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0"/>
        <w:tblW w:w="5245" w:type="dxa"/>
        <w:tblInd w:w="37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552"/>
      </w:tblGrid>
      <w:tr w:rsidR="003F16A8" w:rsidRPr="003B1524" w:rsidTr="00807112">
        <w:tc>
          <w:tcPr>
            <w:tcW w:w="5245" w:type="dxa"/>
            <w:gridSpan w:val="2"/>
          </w:tcPr>
          <w:p w:rsidR="003F16A8" w:rsidRPr="003B1524" w:rsidRDefault="003F16A8" w:rsidP="00807112">
            <w:pPr>
              <w:rPr>
                <w:sz w:val="26"/>
                <w:szCs w:val="26"/>
                <w:lang w:eastAsia="en-US"/>
              </w:rPr>
            </w:pPr>
            <w:r>
              <w:rPr>
                <w:sz w:val="26"/>
                <w:szCs w:val="26"/>
              </w:rPr>
              <w:br w:type="page"/>
            </w:r>
            <w:permStart w:id="823198490" w:edGrp="everyone"/>
            <w:r w:rsidRPr="003B1524">
              <w:rPr>
                <w:sz w:val="26"/>
                <w:szCs w:val="26"/>
                <w:lang w:eastAsia="en-US"/>
              </w:rPr>
              <w:t xml:space="preserve">Приложение </w:t>
            </w:r>
            <w:permEnd w:id="823198490"/>
          </w:p>
          <w:p w:rsidR="003F16A8" w:rsidRPr="003B1524" w:rsidRDefault="003F16A8" w:rsidP="00807112">
            <w:pPr>
              <w:rPr>
                <w:sz w:val="26"/>
                <w:szCs w:val="26"/>
                <w:lang w:eastAsia="en-US"/>
              </w:rPr>
            </w:pPr>
            <w:r w:rsidRPr="003B1524">
              <w:rPr>
                <w:sz w:val="26"/>
                <w:szCs w:val="26"/>
                <w:lang w:eastAsia="en-US"/>
              </w:rPr>
              <w:t xml:space="preserve">к решению Думы </w:t>
            </w:r>
          </w:p>
          <w:p w:rsidR="003F16A8" w:rsidRPr="003B1524" w:rsidRDefault="003F16A8" w:rsidP="00807112">
            <w:pPr>
              <w:rPr>
                <w:sz w:val="26"/>
                <w:szCs w:val="26"/>
                <w:lang w:eastAsia="en-US"/>
              </w:rPr>
            </w:pPr>
            <w:r w:rsidRPr="003B1524">
              <w:rPr>
                <w:sz w:val="26"/>
                <w:szCs w:val="26"/>
                <w:lang w:eastAsia="en-US"/>
              </w:rPr>
              <w:t>города Когалыма</w:t>
            </w:r>
          </w:p>
        </w:tc>
      </w:tr>
      <w:tr w:rsidR="003F16A8" w:rsidRPr="003B1524" w:rsidTr="00807112">
        <w:trPr>
          <w:trHeight w:val="665"/>
        </w:trPr>
        <w:tc>
          <w:tcPr>
            <w:tcW w:w="2693" w:type="dxa"/>
          </w:tcPr>
          <w:p w:rsidR="003F16A8" w:rsidRPr="003B1524" w:rsidRDefault="003F16A8" w:rsidP="00807112">
            <w:pPr>
              <w:rPr>
                <w:sz w:val="26"/>
                <w:szCs w:val="26"/>
              </w:rPr>
            </w:pPr>
            <w:r w:rsidRPr="003B1524">
              <w:rPr>
                <w:sz w:val="26"/>
                <w:szCs w:val="26"/>
              </w:rPr>
              <w:t xml:space="preserve">от </w:t>
            </w:r>
            <w:r w:rsidRPr="003B1524">
              <w:rPr>
                <w:color w:val="FFFFFF" w:themeColor="background1"/>
                <w:sz w:val="24"/>
                <w:szCs w:val="26"/>
                <w:lang w:val="en-US"/>
              </w:rPr>
              <w:t>[</w:t>
            </w:r>
            <w:r w:rsidRPr="003B1524">
              <w:rPr>
                <w:color w:val="FFFFFF" w:themeColor="background1"/>
                <w:sz w:val="24"/>
                <w:szCs w:val="26"/>
              </w:rPr>
              <w:t>REGDATESTAMP</w:t>
            </w:r>
            <w:r w:rsidRPr="003B1524">
              <w:rPr>
                <w:color w:val="FFFFFF" w:themeColor="background1"/>
                <w:sz w:val="24"/>
                <w:szCs w:val="26"/>
                <w:lang w:val="en-US"/>
              </w:rPr>
              <w:t>]</w:t>
            </w:r>
          </w:p>
        </w:tc>
        <w:tc>
          <w:tcPr>
            <w:tcW w:w="2552" w:type="dxa"/>
          </w:tcPr>
          <w:p w:rsidR="003F16A8" w:rsidRPr="003B1524" w:rsidRDefault="003F16A8" w:rsidP="00807112">
            <w:pPr>
              <w:rPr>
                <w:sz w:val="26"/>
                <w:szCs w:val="26"/>
              </w:rPr>
            </w:pPr>
            <w:r w:rsidRPr="003B1524">
              <w:rPr>
                <w:sz w:val="26"/>
                <w:szCs w:val="26"/>
              </w:rPr>
              <w:t xml:space="preserve">№ </w:t>
            </w:r>
            <w:r w:rsidRPr="003B1524">
              <w:rPr>
                <w:color w:val="FFFFFF" w:themeColor="background1"/>
                <w:sz w:val="24"/>
                <w:szCs w:val="26"/>
                <w:lang w:val="en-US"/>
              </w:rPr>
              <w:t>[REGNUMSTAMP]</w:t>
            </w:r>
          </w:p>
        </w:tc>
      </w:tr>
    </w:tbl>
    <w:p w:rsidR="007267F5" w:rsidRPr="003B1524" w:rsidRDefault="007267F5">
      <w:pPr>
        <w:ind w:left="12333"/>
        <w:rPr>
          <w:color w:val="C00000"/>
        </w:rPr>
      </w:pPr>
    </w:p>
    <w:p w:rsidR="007267F5" w:rsidRPr="003B1524" w:rsidRDefault="007267F5">
      <w:pPr>
        <w:jc w:val="right"/>
        <w:rPr>
          <w:b/>
          <w:bCs/>
          <w:i/>
          <w:iCs/>
          <w:color w:val="C00000"/>
          <w:sz w:val="32"/>
          <w:szCs w:val="32"/>
        </w:rPr>
      </w:pPr>
      <w:permStart w:id="1734762301" w:edGrp="everyone"/>
    </w:p>
    <w:tbl>
      <w:tblPr>
        <w:tblW w:w="4744" w:type="pct"/>
        <w:tblCellSpacing w:w="15" w:type="dxa"/>
        <w:tblCellMar>
          <w:left w:w="0" w:type="dxa"/>
          <w:right w:w="0" w:type="dxa"/>
        </w:tblCellMar>
        <w:tblLook w:val="04A0" w:firstRow="1" w:lastRow="0" w:firstColumn="1" w:lastColumn="0" w:noHBand="0" w:noVBand="1"/>
      </w:tblPr>
      <w:tblGrid>
        <w:gridCol w:w="854"/>
        <w:gridCol w:w="6413"/>
        <w:gridCol w:w="1070"/>
      </w:tblGrid>
      <w:tr w:rsidR="007267F5" w:rsidRPr="003B1524">
        <w:trPr>
          <w:trHeight w:val="2486"/>
          <w:tblCellSpacing w:w="15" w:type="dxa"/>
        </w:trPr>
        <w:tc>
          <w:tcPr>
            <w:tcW w:w="485" w:type="pct"/>
            <w:vAlign w:val="center"/>
          </w:tcPr>
          <w:p w:rsidR="007267F5" w:rsidRPr="003B1524" w:rsidRDefault="007267F5">
            <w:pPr>
              <w:numPr>
                <w:ilvl w:val="1"/>
                <w:numId w:val="0"/>
              </w:numPr>
              <w:rPr>
                <w:iCs/>
                <w:spacing w:val="15"/>
              </w:rPr>
            </w:pPr>
          </w:p>
        </w:tc>
        <w:tc>
          <w:tcPr>
            <w:tcW w:w="3828" w:type="pct"/>
            <w:vAlign w:val="center"/>
          </w:tcPr>
          <w:p w:rsidR="007267F5" w:rsidRPr="003B1524" w:rsidRDefault="00094509">
            <w:pPr>
              <w:autoSpaceDE w:val="0"/>
              <w:autoSpaceDN w:val="0"/>
              <w:spacing w:line="360" w:lineRule="auto"/>
              <w:jc w:val="center"/>
              <w:rPr>
                <w:bCs/>
                <w:sz w:val="28"/>
                <w:szCs w:val="28"/>
              </w:rPr>
            </w:pPr>
            <w:r w:rsidRPr="003B1524">
              <w:rPr>
                <w:bCs/>
                <w:sz w:val="28"/>
                <w:szCs w:val="28"/>
              </w:rPr>
              <w:t>Городской округ Когалым</w:t>
            </w:r>
            <w:r w:rsidRPr="003B1524">
              <w:t xml:space="preserve"> </w:t>
            </w:r>
            <w:r w:rsidRPr="003B1524">
              <w:rPr>
                <w:bCs/>
                <w:sz w:val="28"/>
                <w:szCs w:val="28"/>
              </w:rPr>
              <w:t xml:space="preserve">Ханты-Мансийского автономного округа – Югры </w:t>
            </w:r>
          </w:p>
          <w:p w:rsidR="007267F5" w:rsidRPr="003B1524" w:rsidRDefault="00094509">
            <w:pPr>
              <w:spacing w:line="360" w:lineRule="auto"/>
              <w:jc w:val="center"/>
              <w:rPr>
                <w:bCs/>
                <w:sz w:val="56"/>
                <w:szCs w:val="56"/>
              </w:rPr>
            </w:pPr>
            <w:r w:rsidRPr="003B1524">
              <w:rPr>
                <w:noProof/>
              </w:rPr>
              <w:drawing>
                <wp:inline distT="0" distB="0" distL="0" distR="0">
                  <wp:extent cx="876300" cy="1028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876300" cy="1028700"/>
                          </a:xfrm>
                          <a:prstGeom prst="rect">
                            <a:avLst/>
                          </a:prstGeom>
                          <a:noFill/>
                          <a:ln>
                            <a:noFill/>
                          </a:ln>
                        </pic:spPr>
                      </pic:pic>
                    </a:graphicData>
                  </a:graphic>
                </wp:inline>
              </w:drawing>
            </w:r>
          </w:p>
        </w:tc>
        <w:tc>
          <w:tcPr>
            <w:tcW w:w="615" w:type="pct"/>
            <w:vAlign w:val="center"/>
          </w:tcPr>
          <w:p w:rsidR="007267F5" w:rsidRPr="003B1524" w:rsidRDefault="007267F5">
            <w:pPr>
              <w:jc w:val="center"/>
            </w:pPr>
          </w:p>
        </w:tc>
      </w:tr>
    </w:tbl>
    <w:p w:rsidR="007267F5" w:rsidRPr="003B1524" w:rsidRDefault="007267F5">
      <w:pPr>
        <w:jc w:val="center"/>
        <w:rPr>
          <w:b/>
          <w:bCs/>
          <w:i/>
          <w:iCs/>
          <w:sz w:val="32"/>
          <w:szCs w:val="32"/>
        </w:rPr>
      </w:pPr>
    </w:p>
    <w:p w:rsidR="007267F5" w:rsidRPr="003B1524" w:rsidRDefault="007267F5">
      <w:pPr>
        <w:jc w:val="center"/>
        <w:rPr>
          <w:b/>
          <w:bCs/>
          <w:i/>
          <w:iCs/>
          <w:sz w:val="32"/>
          <w:szCs w:val="32"/>
        </w:rPr>
      </w:pPr>
    </w:p>
    <w:p w:rsidR="007267F5" w:rsidRPr="003B1524" w:rsidRDefault="007267F5">
      <w:pPr>
        <w:spacing w:after="120" w:line="480" w:lineRule="auto"/>
        <w:jc w:val="center"/>
      </w:pPr>
    </w:p>
    <w:p w:rsidR="007267F5" w:rsidRPr="003B1524" w:rsidRDefault="007267F5"/>
    <w:p w:rsidR="007267F5" w:rsidRPr="003B1524" w:rsidRDefault="00094509">
      <w:pPr>
        <w:widowControl w:val="0"/>
        <w:autoSpaceDE w:val="0"/>
        <w:autoSpaceDN w:val="0"/>
        <w:adjustRightInd w:val="0"/>
        <w:spacing w:line="276" w:lineRule="auto"/>
        <w:ind w:firstLine="720"/>
        <w:jc w:val="center"/>
        <w:outlineLvl w:val="1"/>
        <w:rPr>
          <w:sz w:val="36"/>
          <w:szCs w:val="36"/>
        </w:rPr>
      </w:pPr>
      <w:r w:rsidRPr="003B1524">
        <w:rPr>
          <w:sz w:val="36"/>
          <w:szCs w:val="36"/>
        </w:rPr>
        <w:t xml:space="preserve">Ежегодный отчёт главы города Когалыма </w:t>
      </w:r>
    </w:p>
    <w:p w:rsidR="007267F5" w:rsidRPr="003B1524" w:rsidRDefault="00094509">
      <w:pPr>
        <w:widowControl w:val="0"/>
        <w:autoSpaceDE w:val="0"/>
        <w:autoSpaceDN w:val="0"/>
        <w:adjustRightInd w:val="0"/>
        <w:spacing w:line="276" w:lineRule="auto"/>
        <w:ind w:firstLine="720"/>
        <w:jc w:val="center"/>
        <w:outlineLvl w:val="1"/>
        <w:rPr>
          <w:sz w:val="36"/>
          <w:szCs w:val="36"/>
        </w:rPr>
      </w:pPr>
      <w:r w:rsidRPr="003B1524">
        <w:rPr>
          <w:sz w:val="36"/>
          <w:szCs w:val="36"/>
        </w:rPr>
        <w:t xml:space="preserve">о результатах его деятельности и деятельности Администрации города Когалыма за 2025 год, </w:t>
      </w:r>
    </w:p>
    <w:p w:rsidR="007267F5" w:rsidRPr="003B1524" w:rsidRDefault="00094509">
      <w:pPr>
        <w:widowControl w:val="0"/>
        <w:autoSpaceDE w:val="0"/>
        <w:autoSpaceDN w:val="0"/>
        <w:adjustRightInd w:val="0"/>
        <w:spacing w:line="276" w:lineRule="auto"/>
        <w:ind w:firstLine="720"/>
        <w:jc w:val="center"/>
        <w:outlineLvl w:val="1"/>
        <w:rPr>
          <w:sz w:val="36"/>
          <w:szCs w:val="36"/>
        </w:rPr>
      </w:pPr>
      <w:r w:rsidRPr="003B1524">
        <w:rPr>
          <w:sz w:val="36"/>
          <w:szCs w:val="36"/>
        </w:rPr>
        <w:t>в том числе о решении вопросов, поставленных Думой города Когалыма</w:t>
      </w: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7267F5">
      <w:pPr>
        <w:widowControl w:val="0"/>
        <w:autoSpaceDE w:val="0"/>
        <w:autoSpaceDN w:val="0"/>
        <w:adjustRightInd w:val="0"/>
        <w:ind w:firstLine="720"/>
        <w:jc w:val="center"/>
        <w:outlineLvl w:val="1"/>
        <w:rPr>
          <w:sz w:val="26"/>
          <w:szCs w:val="26"/>
        </w:rPr>
      </w:pPr>
    </w:p>
    <w:p w:rsidR="007267F5" w:rsidRPr="003B1524" w:rsidRDefault="00094509">
      <w:pPr>
        <w:jc w:val="center"/>
      </w:pPr>
      <w:r w:rsidRPr="003B1524">
        <w:t>2026 год</w:t>
      </w:r>
    </w:p>
    <w:p w:rsidR="007267F5" w:rsidRPr="003B1524" w:rsidRDefault="00094509">
      <w:pPr>
        <w:jc w:val="center"/>
        <w:rPr>
          <w:sz w:val="26"/>
          <w:szCs w:val="26"/>
        </w:rPr>
      </w:pPr>
      <w:r w:rsidRPr="003B1524">
        <w:br w:type="page"/>
      </w:r>
      <w:r w:rsidRPr="003B1524">
        <w:rPr>
          <w:sz w:val="26"/>
          <w:szCs w:val="26"/>
        </w:rPr>
        <w:lastRenderedPageBreak/>
        <w:t>Содержание</w:t>
      </w:r>
    </w:p>
    <w:p w:rsidR="007267F5" w:rsidRPr="003B1524" w:rsidRDefault="007267F5">
      <w:pPr>
        <w:tabs>
          <w:tab w:val="left" w:pos="9072"/>
        </w:tabs>
        <w:rPr>
          <w:color w:val="C00000"/>
          <w:sz w:val="26"/>
          <w:szCs w:val="26"/>
        </w:rPr>
      </w:pPr>
    </w:p>
    <w:p w:rsidR="003B1524" w:rsidRPr="003B1524" w:rsidRDefault="00094509">
      <w:pPr>
        <w:pStyle w:val="11"/>
        <w:rPr>
          <w:rFonts w:eastAsiaTheme="minorEastAsia" w:cs="Times New Roman"/>
          <w:b w:val="0"/>
          <w:bCs w:val="0"/>
          <w:iCs w:val="0"/>
          <w:noProof/>
          <w:sz w:val="22"/>
          <w:szCs w:val="22"/>
        </w:rPr>
      </w:pPr>
      <w:r w:rsidRPr="003B1524">
        <w:rPr>
          <w:rFonts w:cs="Times New Roman"/>
          <w:b w:val="0"/>
          <w:color w:val="C00000"/>
        </w:rPr>
        <w:fldChar w:fldCharType="begin"/>
      </w:r>
      <w:r w:rsidRPr="003B1524">
        <w:rPr>
          <w:rFonts w:cs="Times New Roman"/>
          <w:b w:val="0"/>
          <w:color w:val="C00000"/>
        </w:rPr>
        <w:instrText xml:space="preserve"> TOC \o "1-1" \h \z \u </w:instrText>
      </w:r>
      <w:r w:rsidRPr="003B1524">
        <w:rPr>
          <w:rFonts w:cs="Times New Roman"/>
          <w:b w:val="0"/>
          <w:color w:val="C00000"/>
        </w:rPr>
        <w:fldChar w:fldCharType="separate"/>
      </w:r>
      <w:hyperlink w:anchor="_Toc220918719" w:history="1">
        <w:r w:rsidR="003B1524" w:rsidRPr="003B1524">
          <w:rPr>
            <w:rStyle w:val="a6"/>
            <w:b w:val="0"/>
            <w:noProof/>
          </w:rPr>
          <w:t>Об исполнении Указов и Поручений Президента Российской Федерации в городе Когалыме</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_Toc220918719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12</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20" w:history="1">
        <w:r w:rsidR="003B1524" w:rsidRPr="003B1524">
          <w:rPr>
            <w:rStyle w:val="a6"/>
            <w:b w:val="0"/>
            <w:noProof/>
          </w:rPr>
          <w:t>О результатах реализации национальных и приоритетных проектов (программ) в городе Когалыме</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_Toc220918720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14</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21" w:history="1">
        <w:r w:rsidR="003B1524" w:rsidRPr="003B1524">
          <w:rPr>
            <w:rStyle w:val="a6"/>
            <w:b w:val="0"/>
            <w:noProof/>
          </w:rPr>
          <w:t>Данные о размере финансовых средств, выделяемых в соответствии с государственными программами Ханты-Мансийского автономного округа – Югры в городе Когалыме в разрезе объектов/проектов (введённые за последние пять лет объекты, реализованные проекты, плановые объекты и проекты на трёхлетний период)</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_Toc220918721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22" w:history="1">
        <w:r w:rsidR="003B1524" w:rsidRPr="003B1524">
          <w:rPr>
            <w:rStyle w:val="a6"/>
            <w:b w:val="0"/>
            <w:noProof/>
          </w:rPr>
          <w:t>О мерах по обеспечению социально-экономической стабильности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_Toc220918722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45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23" w:history="1">
        <w:r w:rsidR="003B1524" w:rsidRPr="003B1524">
          <w:rPr>
            <w:rStyle w:val="a6"/>
            <w:b w:val="0"/>
            <w:noProof/>
          </w:rPr>
          <w:t>О мерах социальной поддержки лиц, принимающих участие в специальной военной операции и членам их семей</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_Toc220918723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46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24" w:history="1">
        <w:r w:rsidR="003B1524" w:rsidRPr="003B1524">
          <w:rPr>
            <w:rStyle w:val="a6"/>
            <w:b w:val="0"/>
            <w:noProof/>
          </w:rPr>
          <w:t>О перспективах социально-экономического развития города Когалыма и сравнительные данные о положительной динамике основных социально-экономических показателей за последние пять лет</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_Toc220918724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50</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25" w:history="1">
        <w:r w:rsidR="003B1524" w:rsidRPr="003B1524">
          <w:rPr>
            <w:rStyle w:val="a6"/>
            <w:b w:val="0"/>
            <w:noProof/>
          </w:rPr>
          <w:t>Об участии Губернатора Ханты-Мансийского автономного округа – Югры и Правительства Ханты-Мансийского автономного округа – Югры в обеспечении социально-экономического развития и общественно-политической стабильности в городе Когалыме</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_Toc220918725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53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26" w:history="1">
        <w:r w:rsidR="003B1524" w:rsidRPr="003B1524">
          <w:rPr>
            <w:rStyle w:val="a6"/>
            <w:b w:val="0"/>
            <w:noProof/>
          </w:rPr>
          <w:t>О реализованных в муниципалитете при поддержке Губернатора Ханты-Мансийского автономного округа – Югры инициативах</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_Toc220918726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53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27" w:history="1">
        <w:r w:rsidR="003B1524" w:rsidRPr="003B1524">
          <w:rPr>
            <w:rStyle w:val="a6"/>
            <w:b w:val="0"/>
            <w:noProof/>
          </w:rPr>
          <w:t>Об участии общественности города Когалыма в подготовке и принятии значимых для города решений</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_Toc220918727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55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28" w:history="1">
        <w:r w:rsidR="003B1524" w:rsidRPr="003B1524">
          <w:rPr>
            <w:rStyle w:val="a6"/>
            <w:b w:val="0"/>
            <w:noProof/>
          </w:rPr>
          <w:t>О реализации проектов, включенных в Карту развития Югры</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_Toc220918728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57</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29" w:history="1">
        <w:r w:rsidR="003B1524" w:rsidRPr="003B1524">
          <w:rPr>
            <w:rStyle w:val="a6"/>
            <w:b w:val="0"/>
            <w:noProof/>
          </w:rPr>
          <w:t>О гуманитарной и добровольческой деятельности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_Toc220918729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59</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30" w:history="1">
        <w:r w:rsidR="003B1524" w:rsidRPr="003B1524">
          <w:rPr>
            <w:rStyle w:val="a6"/>
            <w:b w:val="0"/>
            <w:noProof/>
          </w:rPr>
          <w:t>О состоянии наркоситуации в городе Когалыме</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_Toc220918730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61</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31" w:history="1">
        <w:r w:rsidR="003B1524" w:rsidRPr="003B1524">
          <w:rPr>
            <w:rStyle w:val="a6"/>
            <w:b w:val="0"/>
            <w:noProof/>
          </w:rPr>
          <w:t>О состоянии правопорядка и общественной безопасности в городе Когалыме</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_Toc220918731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62</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32" w:history="1">
        <w:r w:rsidR="003B1524" w:rsidRPr="003B1524">
          <w:rPr>
            <w:rStyle w:val="a6"/>
            <w:b w:val="0"/>
            <w:noProof/>
          </w:rPr>
          <w:t>РАЗДЕЛ I</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_Toc220918732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63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33" w:history="1">
        <w:r w:rsidR="003B1524" w:rsidRPr="003B1524">
          <w:rPr>
            <w:rStyle w:val="a6"/>
            <w:b w:val="0"/>
            <w:noProof/>
          </w:rPr>
          <w:t>Об исполнении полномочий главы города Когалыма и Администрации города по решению вопросов местного значения и осуществлении прав на решение вопросов, не отнесенных к вопросам местного значения, установленных Уставом города Когалыма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_Toc220918733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63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34" w:history="1">
        <w:r w:rsidR="003B1524" w:rsidRPr="003B1524">
          <w:rPr>
            <w:rStyle w:val="a6"/>
            <w:b w:val="0"/>
            <w:noProof/>
          </w:rPr>
          <w:t>ПОДРАЗДЕЛ 1.1.</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_Toc220918734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63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35" w:history="1">
        <w:r w:rsidR="003B1524" w:rsidRPr="003B1524">
          <w:rPr>
            <w:rStyle w:val="a6"/>
            <w:b w:val="0"/>
            <w:noProof/>
          </w:rPr>
          <w:t>Вопросы местного значения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_Toc220918735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63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36" w:history="1">
        <w:r w:rsidR="003B1524" w:rsidRPr="003B1524">
          <w:rPr>
            <w:rStyle w:val="a6"/>
            <w:b w:val="0"/>
            <w:noProof/>
          </w:rPr>
          <w:t>1. Составление и рассмотрение проекта бюджета городского округа, утверждение и исполнение бюджета городского округа, осуществление контроля за его исполнением, составление и утверждение отчета об исполнении бюджета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_Toc220918736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63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37" w:history="1">
        <w:r w:rsidR="003B1524" w:rsidRPr="003B1524">
          <w:rPr>
            <w:rStyle w:val="a6"/>
            <w:b w:val="0"/>
            <w:noProof/>
          </w:rPr>
          <w:t>2. Установление, изменение и отмена местных налогов и сборов</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_Toc220918737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67</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38" w:history="1">
        <w:r w:rsidR="003B1524" w:rsidRPr="003B1524">
          <w:rPr>
            <w:rStyle w:val="a6"/>
            <w:b w:val="0"/>
            <w:noProof/>
          </w:rPr>
          <w:t>3. Владение, пользование и распоряжение имуществом, находящимся в муниципальной собственности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_Toc220918738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68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39" w:history="1">
        <w:r w:rsidR="003B1524" w:rsidRPr="003B1524">
          <w:rPr>
            <w:rStyle w:val="a6"/>
            <w:b w:val="0"/>
            <w:noProof/>
          </w:rPr>
          <w:t>4. Организация в границах городского округа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_Toc220918739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71</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40" w:history="1">
        <w:r w:rsidR="003B1524" w:rsidRPr="003B1524">
          <w:rPr>
            <w:rStyle w:val="a6"/>
            <w:b w:val="0"/>
            <w:noProof/>
          </w:rPr>
          <w:t>5. Осуществление муниципального контроля за исполнением единой теплоснабжающей организацией обязательств по строительству, реконструкции и (или) модернизации объектов теплоснабжения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_Toc220918740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86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41" w:history="1">
        <w:r w:rsidR="003B1524" w:rsidRPr="003B1524">
          <w:rPr>
            <w:rStyle w:val="a6"/>
            <w:b w:val="0"/>
            <w:noProof/>
          </w:rPr>
          <w:t>6.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на автомобильном транспорте, городском наземном электрическом транспорте и в дорожном хозяйстве в границах городского округа, организация дорожного движения,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_Toc220918741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86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42" w:history="1">
        <w:r w:rsidR="003B1524" w:rsidRPr="003B1524">
          <w:rPr>
            <w:rStyle w:val="a6"/>
            <w:b w:val="0"/>
            <w:noProof/>
          </w:rPr>
          <w:t>7.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_Toc220918742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91</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43" w:history="1">
        <w:r w:rsidR="003B1524" w:rsidRPr="003B1524">
          <w:rPr>
            <w:rStyle w:val="a6"/>
            <w:b w:val="0"/>
            <w:noProof/>
          </w:rPr>
          <w:t>8.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_Toc220918743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96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44" w:history="1">
        <w:r w:rsidR="003B1524" w:rsidRPr="003B1524">
          <w:rPr>
            <w:rStyle w:val="a6"/>
            <w:b w:val="0"/>
            <w:noProof/>
          </w:rPr>
          <w:t>9. Участие в предупреждении и ликвидации последствий чрезвычайных ситуаций в границах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_Toc220918744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97</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45" w:history="1">
        <w:r w:rsidR="003B1524" w:rsidRPr="003B1524">
          <w:rPr>
            <w:rStyle w:val="a6"/>
            <w:b w:val="0"/>
            <w:noProof/>
          </w:rPr>
          <w:t>10. Организация охраны общественного порядка на территории городского округа муниципальной милицией</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_Toc220918745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99</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46" w:history="1">
        <w:r w:rsidR="003B1524" w:rsidRPr="003B1524">
          <w:rPr>
            <w:rStyle w:val="a6"/>
            <w:b w:val="0"/>
            <w:noProof/>
          </w:rPr>
          <w:t>11. Предоставление помещения для работы на обслуживаемом административном участке городского округа сотруднику, замещающему должность участкового уполномоченного полиции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_Toc220918746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99</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47" w:history="1">
        <w:r w:rsidR="003B1524" w:rsidRPr="003B1524">
          <w:rPr>
            <w:rStyle w:val="a6"/>
            <w:b w:val="0"/>
            <w:noProof/>
          </w:rPr>
          <w:t>12.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_Toc220918747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99</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48" w:history="1">
        <w:r w:rsidR="003B1524" w:rsidRPr="003B1524">
          <w:rPr>
            <w:rStyle w:val="a6"/>
            <w:b w:val="0"/>
            <w:noProof/>
          </w:rPr>
          <w:t>13. Обеспечение первичных мер пожарной безопасности в границах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_Toc220918748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99</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49" w:history="1">
        <w:r w:rsidR="003B1524" w:rsidRPr="003B1524">
          <w:rPr>
            <w:rStyle w:val="a6"/>
            <w:b w:val="0"/>
            <w:noProof/>
          </w:rPr>
          <w:t>14. Организация мероприятий по охране окружающей среды в границах городского округа, в том числе организация и проведение в соответствии с законодательством в области охраны окружающей среды общественных обсуждений планируемой хозяйственной и иной деятельности на территории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_Toc220918749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101</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50" w:history="1">
        <w:r w:rsidR="003B1524" w:rsidRPr="003B1524">
          <w:rPr>
            <w:rStyle w:val="a6"/>
            <w:b w:val="0"/>
            <w:noProof/>
            <w:spacing w:val="-6"/>
          </w:rPr>
          <w:t>15. О</w:t>
        </w:r>
        <w:r w:rsidR="003B1524" w:rsidRPr="003B1524">
          <w:rPr>
            <w:rStyle w:val="a6"/>
            <w:b w:val="0"/>
            <w:noProof/>
          </w:rPr>
          <w:t xml:space="preserve">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w:t>
        </w:r>
        <w:r w:rsidR="003B1524" w:rsidRPr="003B1524">
          <w:rPr>
            <w:rStyle w:val="a6"/>
            <w:b w:val="0"/>
            <w:noProof/>
          </w:rPr>
          <w:lastRenderedPageBreak/>
          <w:t>осуществляется органами государственной власти Ханты-Мансийского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_Toc220918750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103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51" w:history="1">
        <w:r w:rsidR="003B1524" w:rsidRPr="003B1524">
          <w:rPr>
            <w:rStyle w:val="a6"/>
            <w:b w:val="0"/>
            <w:noProof/>
          </w:rPr>
          <w:t>16. С</w:t>
        </w:r>
        <w:r w:rsidR="003B1524" w:rsidRPr="003B1524">
          <w:rPr>
            <w:rStyle w:val="a6"/>
            <w:b w:val="0"/>
            <w:noProof/>
            <w:lang w:eastAsia="en-US"/>
          </w:rPr>
          <w:t>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бесплатного оказания гражданам медицинской помощи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_Toc220918751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115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52" w:history="1">
        <w:r w:rsidR="003B1524" w:rsidRPr="003B1524">
          <w:rPr>
            <w:rStyle w:val="a6"/>
            <w:b w:val="0"/>
            <w:noProof/>
          </w:rPr>
          <w:t>17. Создание условий для обеспечения жителей городского округа услугами связи, общественного питания, торговли и бытового обслуживания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_Toc220918752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118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53" w:history="1">
        <w:r w:rsidR="003B1524" w:rsidRPr="003B1524">
          <w:rPr>
            <w:rStyle w:val="a6"/>
            <w:b w:val="0"/>
            <w:noProof/>
          </w:rPr>
          <w:t>18. Организация библиотечного обслуживания населения, комплектование и обеспечение сохранности библиотечных фондов библиотек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_Toc220918753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124</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54" w:history="1">
        <w:r w:rsidR="003B1524" w:rsidRPr="003B1524">
          <w:rPr>
            <w:rStyle w:val="a6"/>
            <w:b w:val="0"/>
            <w:noProof/>
          </w:rPr>
          <w:t>19. Создание условий для организации досуга и обеспечения жителей городского округа услугами организаций культуры</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_Toc220918754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127</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55" w:history="1">
        <w:r w:rsidR="003B1524" w:rsidRPr="003B1524">
          <w:rPr>
            <w:rStyle w:val="a6"/>
            <w:b w:val="0"/>
            <w:noProof/>
            <w:spacing w:val="-6"/>
          </w:rPr>
          <w:t>20.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_Toc220918755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128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56" w:history="1">
        <w:r w:rsidR="003B1524" w:rsidRPr="003B1524">
          <w:rPr>
            <w:rStyle w:val="a6"/>
            <w:b w:val="0"/>
            <w:noProof/>
          </w:rPr>
          <w:t>21.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_Toc220918756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129</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57" w:history="1">
        <w:r w:rsidR="003B1524" w:rsidRPr="003B1524">
          <w:rPr>
            <w:rStyle w:val="a6"/>
            <w:b w:val="0"/>
            <w:noProof/>
          </w:rPr>
          <w:t>22. Создание условий для массового отдыха жителей городского округа и организация обустройства мест массового отдыха населения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_Toc220918757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131</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58" w:history="1">
        <w:r w:rsidR="003B1524" w:rsidRPr="003B1524">
          <w:rPr>
            <w:rStyle w:val="a6"/>
            <w:b w:val="0"/>
            <w:noProof/>
          </w:rPr>
          <w:t>23. Формирование и содержание муниципального архива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_Toc220918758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132</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59" w:history="1">
        <w:r w:rsidR="003B1524" w:rsidRPr="003B1524">
          <w:rPr>
            <w:rStyle w:val="a6"/>
            <w:b w:val="0"/>
            <w:noProof/>
          </w:rPr>
          <w:t>24. Организация ритуальных услуг и содержание мест захоронения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_Toc220918759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135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60" w:history="1">
        <w:r w:rsidR="003B1524" w:rsidRPr="003B1524">
          <w:rPr>
            <w:rStyle w:val="a6"/>
            <w:b w:val="0"/>
            <w:noProof/>
          </w:rPr>
          <w:t>25.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_Toc220918760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136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61" w:history="1">
        <w:r w:rsidR="003B1524" w:rsidRPr="003B1524">
          <w:rPr>
            <w:rStyle w:val="a6"/>
            <w:b w:val="0"/>
            <w:noProof/>
          </w:rPr>
          <w:t>26. Утверждение правил благоустройства территории городского округа, осуществление муниципального контроля в сфере благоустройства, предметом которого является соблюдение правил благоустройства территории городского округа, в том числе требований к обеспечению доступности для инвалидов объектов социальной, инженерной и транспортной инфраструктур и предоставляемых услуг (при осуществлении муниципального контроля в сфере благоустройства может выдаваться предписание об устранении выявленных нарушений обязательных требований, выявленных в ходе наблюдения за соблюдением обязательных требований (мониторинга безопасности), организация благоустройства территории городского округа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_Toc220918761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137</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62" w:history="1">
        <w:r w:rsidR="003B1524" w:rsidRPr="003B1524">
          <w:rPr>
            <w:rStyle w:val="a6"/>
            <w:b w:val="0"/>
            <w:noProof/>
          </w:rPr>
          <w:t xml:space="preserve">27. Утверждение генеральных планов городского округа, правил землепользования и застройки, утверждение подготовленной на основе </w:t>
        </w:r>
        <w:r w:rsidR="003B1524" w:rsidRPr="003B1524">
          <w:rPr>
            <w:rStyle w:val="a6"/>
            <w:b w:val="0"/>
            <w:noProof/>
          </w:rPr>
          <w:lastRenderedPageBreak/>
          <w:t>генеральных планов городского округа документации по планировке территории, выдача градостроительного плана земельного участка, расположенного в границах городского округа,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городских округов,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_Toc220918762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140</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63" w:history="1">
        <w:r w:rsidR="003B1524" w:rsidRPr="003B1524">
          <w:rPr>
            <w:rStyle w:val="a6"/>
            <w:b w:val="0"/>
            <w:noProof/>
          </w:rPr>
          <w:t>28.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наименований элементам планировочной структуры в границах городского округа, изменение, аннулирование таких наименований, размещение информации в государственном адресном реестре</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_Toc220918763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145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64" w:history="1">
        <w:r w:rsidR="003B1524" w:rsidRPr="003B1524">
          <w:rPr>
            <w:rStyle w:val="a6"/>
            <w:b w:val="0"/>
            <w:noProof/>
          </w:rPr>
          <w:t xml:space="preserve">29. Организация и осуществление мероприятий по территориальной обороне и гражданской обороне, защите населения и территории городского округа от </w:t>
        </w:r>
        <w:r w:rsidR="003B1524" w:rsidRPr="003B1524">
          <w:rPr>
            <w:rStyle w:val="a6"/>
            <w:b w:val="0"/>
            <w:noProof/>
          </w:rPr>
          <w:lastRenderedPageBreak/>
          <w:t>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_Toc220918764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145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65" w:history="1">
        <w:r w:rsidR="003B1524" w:rsidRPr="003B1524">
          <w:rPr>
            <w:rStyle w:val="a6"/>
            <w:b w:val="0"/>
            <w:noProof/>
          </w:rPr>
          <w:t>30. 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_Toc220918765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146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66" w:history="1">
        <w:r w:rsidR="003B1524" w:rsidRPr="003B1524">
          <w:rPr>
            <w:rStyle w:val="a6"/>
            <w:b w:val="0"/>
            <w:noProof/>
          </w:rPr>
          <w:t>31. О</w:t>
        </w:r>
        <w:r w:rsidR="003B1524" w:rsidRPr="003B1524">
          <w:rPr>
            <w:rStyle w:val="a6"/>
            <w:b w:val="0"/>
            <w:noProof/>
            <w:spacing w:val="-6"/>
          </w:rPr>
          <w:t>существление муниципального контроля в области охраны и использования особо охраняемых природных территорий местного значения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_Toc220918766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146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67" w:history="1">
        <w:r w:rsidR="003B1524" w:rsidRPr="003B1524">
          <w:rPr>
            <w:rStyle w:val="a6"/>
            <w:b w:val="0"/>
            <w:noProof/>
            <w:spacing w:val="-6"/>
          </w:rPr>
          <w:t>32. Организация и осуществление мероприятий по мобилизационной подготовке муниципальных предприятий и учреждений, находящихся на территории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_Toc220918767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146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68" w:history="1">
        <w:r w:rsidR="003B1524" w:rsidRPr="003B1524">
          <w:rPr>
            <w:rStyle w:val="a6"/>
            <w:b w:val="0"/>
            <w:noProof/>
          </w:rPr>
          <w:t>33. Осуществление мероприятий по обеспечению безопасности людей на водных объектах, охране их жизни и здоровья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_Toc220918768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148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69" w:history="1">
        <w:r w:rsidR="003B1524" w:rsidRPr="003B1524">
          <w:rPr>
            <w:rStyle w:val="a6"/>
            <w:b w:val="0"/>
            <w:noProof/>
          </w:rPr>
          <w:t>34.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_Toc220918769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149</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70" w:history="1">
        <w:r w:rsidR="003B1524" w:rsidRPr="003B1524">
          <w:rPr>
            <w:rStyle w:val="a6"/>
            <w:b w:val="0"/>
            <w:noProof/>
          </w:rPr>
          <w:t>35.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_Toc220918770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152</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71" w:history="1">
        <w:r w:rsidR="003B1524" w:rsidRPr="003B1524">
          <w:rPr>
            <w:rStyle w:val="a6"/>
            <w:b w:val="0"/>
            <w:noProof/>
          </w:rPr>
          <w:t>36.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_Toc220918771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154</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72" w:history="1">
        <w:r w:rsidR="003B1524" w:rsidRPr="003B1524">
          <w:rPr>
            <w:rStyle w:val="a6"/>
            <w:b w:val="0"/>
            <w:noProof/>
          </w:rPr>
          <w:t>37.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законом «О рекламе»</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_Toc220918772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154</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73" w:history="1">
        <w:r w:rsidR="003B1524" w:rsidRPr="003B1524">
          <w:rPr>
            <w:rStyle w:val="a6"/>
            <w:b w:val="0"/>
            <w:noProof/>
          </w:rPr>
          <w:t>38.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(волонтерству)</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_Toc220918773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155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74" w:history="1">
        <w:r w:rsidR="003B1524" w:rsidRPr="003B1524">
          <w:rPr>
            <w:rStyle w:val="a6"/>
            <w:b w:val="0"/>
            <w:noProof/>
          </w:rPr>
          <w:t>39. Организация и осуществление мероприятий по работе с детьми и молодежью, участие в реализации молодежной политики, разработка и реализация мер по обеспечению и защите прав и законных интересов молодежи, разработка и реализация муниципальных программ по основным направлениям реализации молодежной политики, организация и осуществление мониторинга реализации молодежной политики в городском округе</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_Toc220918774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161</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75" w:history="1">
        <w:r w:rsidR="003B1524" w:rsidRPr="003B1524">
          <w:rPr>
            <w:rStyle w:val="a6"/>
            <w:b w:val="0"/>
            <w:noProof/>
          </w:rPr>
          <w:t xml:space="preserve">40. Осуществление в пределах, установленных водным законодательством Российской Федерации, полномочий собственника водных объектов, </w:t>
        </w:r>
        <w:r w:rsidR="003B1524" w:rsidRPr="003B1524">
          <w:rPr>
            <w:rStyle w:val="a6"/>
            <w:b w:val="0"/>
            <w:noProof/>
          </w:rPr>
          <w:lastRenderedPageBreak/>
          <w:t>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 а также правил использования водных объектов для рекреационных целей</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_Toc220918775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166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76" w:history="1">
        <w:r w:rsidR="003B1524" w:rsidRPr="003B1524">
          <w:rPr>
            <w:rStyle w:val="a6"/>
            <w:b w:val="0"/>
            <w:noProof/>
          </w:rPr>
          <w:t>41.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_Toc220918776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166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77" w:history="1">
        <w:r w:rsidR="003B1524" w:rsidRPr="003B1524">
          <w:rPr>
            <w:rStyle w:val="a6"/>
            <w:b w:val="0"/>
            <w:noProof/>
          </w:rPr>
          <w:t>42. Осуществление муниципального лесного контроля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_Toc220918777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167</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78" w:history="1">
        <w:r w:rsidR="003B1524" w:rsidRPr="003B1524">
          <w:rPr>
            <w:rStyle w:val="a6"/>
            <w:b w:val="0"/>
            <w:noProof/>
          </w:rPr>
          <w:t>43. Обеспечение выполнения работ, необходимых для создания искусственных земельных участков для нужд городского округа в соответствии с федеральным законом</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_Toc220918778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168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79" w:history="1">
        <w:r w:rsidR="003B1524" w:rsidRPr="003B1524">
          <w:rPr>
            <w:rStyle w:val="a6"/>
            <w:b w:val="0"/>
            <w:noProof/>
          </w:rPr>
          <w:t>44. Осуществление мер по противодействию коррупции в границах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_Toc220918779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168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80" w:history="1">
        <w:r w:rsidR="003B1524" w:rsidRPr="003B1524">
          <w:rPr>
            <w:rStyle w:val="a6"/>
            <w:b w:val="0"/>
            <w:noProof/>
          </w:rPr>
          <w:t>45. Организация в соответствии с федеральным законом выполнения комплексных кадастровых работ и утверждение карты-плана территории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_Toc220918780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172</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81" w:history="1">
        <w:r w:rsidR="003B1524" w:rsidRPr="003B1524">
          <w:rPr>
            <w:rStyle w:val="a6"/>
            <w:b w:val="0"/>
            <w:noProof/>
          </w:rPr>
          <w:t>46. Принятие решений и проведение на территории городского округа мероприятий по выявлению правообладателей ранее учтенных объектов недвижимости, направление сведений о правообладателях данных объектов недвижимости для внесения в Единый государственный реестр недвижимости.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_Toc220918781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172</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82" w:history="1">
        <w:r w:rsidR="003B1524" w:rsidRPr="003B1524">
          <w:rPr>
            <w:rStyle w:val="a6"/>
            <w:b w:val="0"/>
            <w:noProof/>
          </w:rPr>
          <w:t>47. Принятие решений о создании, об упразднении лесничеств, создаваемых в их составе участковых лесничеств, расположенных на землях населенных пунктов городского округа, установлении и изменении их границ, а также осуществление разработки и утверждения лесохозяйственных регламентов лесничеств, расположенных на землях населенных пунктов</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_Toc220918782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172</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83" w:history="1">
        <w:r w:rsidR="003B1524" w:rsidRPr="003B1524">
          <w:rPr>
            <w:rStyle w:val="a6"/>
            <w:b w:val="0"/>
            <w:noProof/>
          </w:rPr>
          <w:t>48. Осуществление мероприятий по лесоустройству в отношении лесов, расположенных на землях населенных пунктов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_Toc220918783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84" w:history="1">
        <w:r w:rsidR="003B1524" w:rsidRPr="003B1524">
          <w:rPr>
            <w:rStyle w:val="a6"/>
            <w:b w:val="0"/>
            <w:noProof/>
          </w:rPr>
          <w:t>49. Осуществление выявления объектов накопленного вреда окружающей среде и организация ликвидации такого вреда применительно к территориям, расположенным в границах земельных участков, находящихся в собственности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_Toc220918784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85" w:history="1">
        <w:r w:rsidR="003B1524" w:rsidRPr="003B1524">
          <w:rPr>
            <w:rStyle w:val="a6"/>
            <w:b w:val="0"/>
            <w:noProof/>
          </w:rPr>
          <w:t>50. Осуществление учета личных подсобных хозяйств, которые ведут граждане в соответствии с Федеральным законом от 07.07.2003 №112-ФЗ «О личном подсобном хозяйстве», в похозяйственных книгах</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_Toc220918785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86" w:history="1">
        <w:r w:rsidR="003B1524" w:rsidRPr="003B1524">
          <w:rPr>
            <w:rStyle w:val="a6"/>
            <w:b w:val="0"/>
            <w:noProof/>
          </w:rPr>
          <w:t>ПОДРАЗДЕЛ 1.2.</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_Toc220918786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87" w:history="1">
        <w:r w:rsidR="003B1524" w:rsidRPr="003B1524">
          <w:rPr>
            <w:rStyle w:val="a6"/>
            <w:b w:val="0"/>
            <w:noProof/>
          </w:rPr>
          <w:t>Права органов местного самоуправления городского округа на решение вопросов, не отнесенных к вопросам местного значения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_Toc220918787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88" w:history="1">
        <w:r w:rsidR="003B1524" w:rsidRPr="003B1524">
          <w:rPr>
            <w:rStyle w:val="a6"/>
            <w:b w:val="0"/>
            <w:noProof/>
          </w:rPr>
          <w:t>1. Создание музеев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_Toc220918788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89" w:history="1">
        <w:r w:rsidR="003B1524" w:rsidRPr="003B1524">
          <w:rPr>
            <w:rStyle w:val="a6"/>
            <w:b w:val="0"/>
            <w:noProof/>
          </w:rPr>
          <w:t>2. Создание муниципальных образовательных организаций высшего образования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_Toc220918789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90" w:history="1">
        <w:r w:rsidR="003B1524" w:rsidRPr="003B1524">
          <w:rPr>
            <w:rStyle w:val="a6"/>
            <w:b w:val="0"/>
            <w:noProof/>
          </w:rPr>
          <w:t>3. Участие в осуществлении деятельности по опеке и попечительству</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_Toc220918790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91" w:history="1">
        <w:r w:rsidR="003B1524" w:rsidRPr="003B1524">
          <w:rPr>
            <w:rStyle w:val="a6"/>
            <w:b w:val="0"/>
            <w:noProof/>
          </w:rPr>
          <w:t>4.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_Toc220918791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92" w:history="1">
        <w:r w:rsidR="003B1524" w:rsidRPr="003B1524">
          <w:rPr>
            <w:rStyle w:val="a6"/>
            <w:b w:val="0"/>
            <w:noProof/>
          </w:rPr>
          <w:t>5.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_Toc220918792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177</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93" w:history="1">
        <w:r w:rsidR="003B1524" w:rsidRPr="003B1524">
          <w:rPr>
            <w:rStyle w:val="a6"/>
            <w:b w:val="0"/>
            <w:noProof/>
          </w:rPr>
          <w:t>6. Создание муниципальной пожарной охраны</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_Toc220918793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94" w:history="1">
        <w:r w:rsidR="003B1524" w:rsidRPr="003B1524">
          <w:rPr>
            <w:rStyle w:val="a6"/>
            <w:b w:val="0"/>
            <w:noProof/>
          </w:rPr>
          <w:t>7. Создание условий для развития туризма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_Toc220918794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178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95" w:history="1">
        <w:r w:rsidR="003B1524" w:rsidRPr="003B1524">
          <w:rPr>
            <w:rStyle w:val="a6"/>
            <w:b w:val="0"/>
            <w:noProof/>
          </w:rPr>
          <w:t>8.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_Toc220918795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180</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96" w:history="1">
        <w:r w:rsidR="003B1524" w:rsidRPr="003B1524">
          <w:rPr>
            <w:rStyle w:val="a6"/>
            <w:b w:val="0"/>
            <w:noProof/>
          </w:rPr>
          <w:t>9.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_Toc220918796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180</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97" w:history="1">
        <w:r w:rsidR="003B1524" w:rsidRPr="003B1524">
          <w:rPr>
            <w:rStyle w:val="a6"/>
            <w:b w:val="0"/>
            <w:noProof/>
          </w:rPr>
          <w:t>10. Осуществление мероприятий, предусмотренных Федеральным законом «О донорстве крови и ее компонентов»</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_Toc220918797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181</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98" w:history="1">
        <w:r w:rsidR="003B1524" w:rsidRPr="003B1524">
          <w:rPr>
            <w:rStyle w:val="a6"/>
            <w:b w:val="0"/>
            <w:noProof/>
          </w:rPr>
          <w:t>11.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_Toc220918798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182</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799" w:history="1">
        <w:r w:rsidR="003B1524" w:rsidRPr="003B1524">
          <w:rPr>
            <w:rStyle w:val="a6"/>
            <w:b w:val="0"/>
            <w:noProof/>
          </w:rPr>
          <w:t>12. Создание условий для организации проведения независимой оценки качества условий оказания услуг организациями в порядке и на условиях, которые установлены федеральными законами,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 с федеральными законами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_Toc220918799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182</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00" w:history="1">
        <w:r w:rsidR="003B1524" w:rsidRPr="003B1524">
          <w:rPr>
            <w:rStyle w:val="a6"/>
            <w:b w:val="0"/>
            <w:noProof/>
          </w:rPr>
          <w:t>13. Осуществление деятельности по обращению с животными без владельцев, обитающими на территории городского округа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_Toc220918800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182</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01" w:history="1">
        <w:r w:rsidR="003B1524" w:rsidRPr="003B1524">
          <w:rPr>
            <w:rStyle w:val="a6"/>
            <w:b w:val="0"/>
            <w:noProof/>
          </w:rPr>
          <w:t>14.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_Toc220918801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184</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02" w:history="1">
        <w:r w:rsidR="003B1524" w:rsidRPr="003B1524">
          <w:rPr>
            <w:rStyle w:val="a6"/>
            <w:b w:val="0"/>
            <w:noProof/>
          </w:rPr>
          <w:t>15.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_Toc220918802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185</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03" w:history="1">
        <w:r w:rsidR="003B1524" w:rsidRPr="003B1524">
          <w:rPr>
            <w:rStyle w:val="a6"/>
            <w:b w:val="0"/>
            <w:noProof/>
          </w:rPr>
          <w:t>16. Осуществление мероприятий по защите прав потребителей, предусмотренных Законом Российской Федерации от 7 февраля 1992 года №2300-1 «О защите прав потребителей»</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_Toc220918803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04" w:history="1">
        <w:r w:rsidR="003B1524" w:rsidRPr="003B1524">
          <w:rPr>
            <w:rStyle w:val="a6"/>
            <w:b w:val="0"/>
            <w:noProof/>
          </w:rPr>
          <w:t>17. Предоставление сотруднику, замещающему должность участкового уполномоченного полиции, и членам его семьи жилого помещения на период замещения сотрудником указанной должности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_Toc220918804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05" w:history="1">
        <w:r w:rsidR="003B1524" w:rsidRPr="003B1524">
          <w:rPr>
            <w:rStyle w:val="a6"/>
            <w:b w:val="0"/>
            <w:noProof/>
          </w:rPr>
          <w:t>18. Осуществление мероприятий по оказанию помощи лицам, находящимся в состоянии алкогольного, наркотического или иного токсического опьянения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_Toc220918805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06" w:history="1">
        <w:r w:rsidR="003B1524" w:rsidRPr="003B1524">
          <w:rPr>
            <w:rStyle w:val="a6"/>
            <w:b w:val="0"/>
            <w:noProof/>
          </w:rPr>
          <w:t>ПОДРАЗДЕЛ 1.3.</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_Toc220918806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07" w:history="1">
        <w:r w:rsidR="003B1524" w:rsidRPr="003B1524">
          <w:rPr>
            <w:rStyle w:val="a6"/>
            <w:b w:val="0"/>
            <w:noProof/>
          </w:rPr>
          <w:t>Организация предоставления муниципальных услуг</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_Toc220918807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08" w:history="1">
        <w:r w:rsidR="003B1524" w:rsidRPr="003B1524">
          <w:rPr>
            <w:rStyle w:val="a6"/>
            <w:b w:val="0"/>
            <w:noProof/>
          </w:rPr>
          <w:t>Внедрение принципов бережливого производства в Администрации города Когалыма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_Toc220918808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189</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09" w:history="1">
        <w:r w:rsidR="003B1524" w:rsidRPr="003B1524">
          <w:rPr>
            <w:rStyle w:val="a6"/>
            <w:b w:val="0"/>
            <w:noProof/>
          </w:rPr>
          <w:t>Антимонопольный комплаенс</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_Toc220918809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190</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10" w:history="1">
        <w:r w:rsidR="003B1524" w:rsidRPr="003B1524">
          <w:rPr>
            <w:rStyle w:val="a6"/>
            <w:b w:val="0"/>
            <w:noProof/>
          </w:rPr>
          <w:t>Агломерация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_Toc220918810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193</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11" w:history="1">
        <w:r w:rsidR="003B1524" w:rsidRPr="003B1524">
          <w:rPr>
            <w:rStyle w:val="a6"/>
            <w:b w:val="0"/>
            <w:noProof/>
          </w:rPr>
          <w:t>Международная и внешнеэкономическая деятельность</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_Toc220918811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194</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12" w:history="1">
        <w:r w:rsidR="003B1524" w:rsidRPr="003B1524">
          <w:rPr>
            <w:rStyle w:val="a6"/>
            <w:b w:val="0"/>
            <w:noProof/>
          </w:rPr>
          <w:t>Обеспечение доступа населения к информации о деятельности главы города Когалыма, Администрации города Когалыма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_Toc220918812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194</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13" w:history="1">
        <w:r w:rsidR="003B1524" w:rsidRPr="003B1524">
          <w:rPr>
            <w:rStyle w:val="a6"/>
            <w:b w:val="0"/>
            <w:noProof/>
          </w:rPr>
          <w:t>Осуществление закупок товаров, работ, услуг для обеспечения муниципальных нужд</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_Toc220918813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196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14" w:history="1">
        <w:r w:rsidR="003B1524" w:rsidRPr="003B1524">
          <w:rPr>
            <w:rStyle w:val="a6"/>
            <w:b w:val="0"/>
            <w:noProof/>
          </w:rPr>
          <w:t>Муниципальный контроль</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_Toc220918814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197</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15" w:history="1">
        <w:r w:rsidR="003B1524" w:rsidRPr="003B1524">
          <w:rPr>
            <w:rStyle w:val="a6"/>
            <w:b w:val="0"/>
            <w:noProof/>
          </w:rPr>
          <w:t>Документационное и организационное обеспечение управленческой деятельности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_Toc220918815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206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16" w:history="1">
        <w:r w:rsidR="003B1524" w:rsidRPr="003B1524">
          <w:rPr>
            <w:rStyle w:val="a6"/>
            <w:b w:val="0"/>
            <w:noProof/>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_Toc220918816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207</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17" w:history="1">
        <w:r w:rsidR="003B1524" w:rsidRPr="003B1524">
          <w:rPr>
            <w:rStyle w:val="a6"/>
            <w:b w:val="0"/>
            <w:noProof/>
          </w:rPr>
          <w:t xml:space="preserve">РАЗДЕЛ </w:t>
        </w:r>
        <w:r w:rsidR="003B1524" w:rsidRPr="003B1524">
          <w:rPr>
            <w:rStyle w:val="a6"/>
            <w:b w:val="0"/>
            <w:noProof/>
            <w:lang w:val="en-US"/>
          </w:rPr>
          <w:t>II</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_Toc220918817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208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18" w:history="1">
        <w:r w:rsidR="003B1524" w:rsidRPr="003B1524">
          <w:rPr>
            <w:rStyle w:val="a6"/>
            <w:b w:val="0"/>
            <w:noProof/>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_Toc220918818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208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19" w:history="1">
        <w:r w:rsidR="003B1524" w:rsidRPr="003B1524">
          <w:rPr>
            <w:rStyle w:val="a6"/>
            <w:b w:val="0"/>
            <w:noProof/>
          </w:rPr>
          <w:t>Административная комиссия города Когалыма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_Toc220918819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208</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20" w:history="1">
        <w:r w:rsidR="003B1524" w:rsidRPr="003B1524">
          <w:rPr>
            <w:rStyle w:val="a6"/>
            <w:b w:val="0"/>
            <w:noProof/>
          </w:rPr>
          <w:t>Антинаркотическая комиссия города Когалыма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_Toc220918820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210</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21" w:history="1">
        <w:r w:rsidR="003B1524" w:rsidRPr="003B1524">
          <w:rPr>
            <w:rStyle w:val="a6"/>
            <w:b w:val="0"/>
            <w:noProof/>
          </w:rPr>
          <w:t>Отдел по организации деятельности муниципальной комиссии по делам несовершеннолетних и защите их прав при Администрации города Когалыма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_Toc220918821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211</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22" w:history="1">
        <w:r w:rsidR="003B1524" w:rsidRPr="003B1524">
          <w:rPr>
            <w:rStyle w:val="a6"/>
            <w:b w:val="0"/>
            <w:noProof/>
          </w:rPr>
          <w:t>Управление экономики Администрации города Когалыма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_Toc220918822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214</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23" w:history="1">
        <w:r w:rsidR="003B1524" w:rsidRPr="003B1524">
          <w:rPr>
            <w:rStyle w:val="a6"/>
            <w:b w:val="0"/>
            <w:noProof/>
          </w:rPr>
          <w:t>Отдел записи актов гражданского состояния</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_Toc220918823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216</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24" w:history="1">
        <w:r w:rsidR="003B1524" w:rsidRPr="003B1524">
          <w:rPr>
            <w:rStyle w:val="a6"/>
            <w:b w:val="0"/>
            <w:noProof/>
          </w:rPr>
          <w:t>Управление по жилищной политике Администрации города Когалыма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_Toc220918824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217</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25" w:history="1">
        <w:r w:rsidR="003B1524" w:rsidRPr="003B1524">
          <w:rPr>
            <w:rStyle w:val="a6"/>
            <w:b w:val="0"/>
            <w:noProof/>
          </w:rPr>
          <w:t xml:space="preserve">РАЗДЕЛ </w:t>
        </w:r>
        <w:r w:rsidR="003B1524" w:rsidRPr="003B1524">
          <w:rPr>
            <w:rStyle w:val="a6"/>
            <w:b w:val="0"/>
            <w:noProof/>
            <w:lang w:val="en-US"/>
          </w:rPr>
          <w:t>II</w:t>
        </w:r>
        <w:r w:rsidR="003B1524" w:rsidRPr="003B1524">
          <w:rPr>
            <w:rStyle w:val="a6"/>
            <w:b w:val="0"/>
            <w:noProof/>
          </w:rPr>
          <w:t>I</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_Toc220918825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219</w:t>
        </w:r>
        <w:r w:rsidR="003B1524" w:rsidRPr="003B1524">
          <w:rPr>
            <w:rFonts w:cs="Times New Roman"/>
            <w:b w:val="0"/>
            <w:noProof/>
            <w:webHidden/>
          </w:rPr>
          <w:fldChar w:fldCharType="end"/>
        </w:r>
      </w:hyperlink>
    </w:p>
    <w:p w:rsidR="003B1524" w:rsidRPr="003B1524" w:rsidRDefault="00123BD9">
      <w:pPr>
        <w:pStyle w:val="11"/>
        <w:rPr>
          <w:rFonts w:eastAsiaTheme="minorEastAsia" w:cs="Times New Roman"/>
          <w:b w:val="0"/>
          <w:bCs w:val="0"/>
          <w:iCs w:val="0"/>
          <w:noProof/>
          <w:sz w:val="22"/>
          <w:szCs w:val="22"/>
        </w:rPr>
      </w:pPr>
      <w:hyperlink w:anchor="_Toc220918826" w:history="1">
        <w:r w:rsidR="003B1524" w:rsidRPr="003B1524">
          <w:rPr>
            <w:rStyle w:val="a6"/>
            <w:b w:val="0"/>
            <w:noProof/>
          </w:rPr>
          <w:t>О решении вопросов, поставленных Думой города Когалыма, которые направлялись в адрес главы города Когалыма, Администрации города Когалыма</w:t>
        </w:r>
        <w:r w:rsidR="003B1524" w:rsidRPr="003B1524">
          <w:rPr>
            <w:rFonts w:cs="Times New Roman"/>
            <w:b w:val="0"/>
            <w:noProof/>
            <w:webHidden/>
          </w:rPr>
          <w:tab/>
        </w:r>
        <w:r w:rsidR="003B1524" w:rsidRPr="003B1524">
          <w:rPr>
            <w:rFonts w:cs="Times New Roman"/>
            <w:b w:val="0"/>
            <w:noProof/>
            <w:webHidden/>
          </w:rPr>
          <w:fldChar w:fldCharType="begin"/>
        </w:r>
        <w:r w:rsidR="003B1524" w:rsidRPr="003B1524">
          <w:rPr>
            <w:rFonts w:cs="Times New Roman"/>
            <w:b w:val="0"/>
            <w:noProof/>
            <w:webHidden/>
          </w:rPr>
          <w:instrText xml:space="preserve"> PAGEREF _Toc220918826 \h </w:instrText>
        </w:r>
        <w:r w:rsidR="003B1524" w:rsidRPr="003B1524">
          <w:rPr>
            <w:rFonts w:cs="Times New Roman"/>
            <w:b w:val="0"/>
            <w:noProof/>
            <w:webHidden/>
          </w:rPr>
        </w:r>
        <w:r w:rsidR="003B1524" w:rsidRPr="003B1524">
          <w:rPr>
            <w:rFonts w:cs="Times New Roman"/>
            <w:b w:val="0"/>
            <w:noProof/>
            <w:webHidden/>
          </w:rPr>
          <w:fldChar w:fldCharType="separate"/>
        </w:r>
        <w:r w:rsidR="003B1524" w:rsidRPr="003B1524">
          <w:rPr>
            <w:rFonts w:cs="Times New Roman"/>
            <w:b w:val="0"/>
            <w:noProof/>
            <w:webHidden/>
          </w:rPr>
          <w:t>219</w:t>
        </w:r>
        <w:r w:rsidR="003B1524" w:rsidRPr="003B1524">
          <w:rPr>
            <w:rFonts w:cs="Times New Roman"/>
            <w:b w:val="0"/>
            <w:noProof/>
            <w:webHidden/>
          </w:rPr>
          <w:fldChar w:fldCharType="end"/>
        </w:r>
      </w:hyperlink>
    </w:p>
    <w:p w:rsidR="007267F5" w:rsidRPr="003B1524" w:rsidRDefault="00094509">
      <w:pPr>
        <w:tabs>
          <w:tab w:val="right" w:leader="underscore" w:pos="8647"/>
        </w:tabs>
        <w:jc w:val="both"/>
        <w:rPr>
          <w:color w:val="C00000"/>
          <w:sz w:val="26"/>
          <w:szCs w:val="26"/>
          <w:lang w:val="en-US"/>
        </w:rPr>
      </w:pPr>
      <w:r w:rsidRPr="003B1524">
        <w:rPr>
          <w:color w:val="C00000"/>
          <w:sz w:val="26"/>
          <w:szCs w:val="26"/>
        </w:rPr>
        <w:fldChar w:fldCharType="end"/>
      </w:r>
      <w:r w:rsidRPr="003B1524">
        <w:rPr>
          <w:color w:val="C00000"/>
          <w:sz w:val="26"/>
          <w:szCs w:val="26"/>
        </w:rPr>
        <w:br w:type="page"/>
      </w:r>
      <w:bookmarkStart w:id="0" w:name="_Toc352163205"/>
    </w:p>
    <w:p w:rsidR="007267F5" w:rsidRPr="003B1524" w:rsidRDefault="00094509">
      <w:pPr>
        <w:keepNext/>
        <w:ind w:firstLine="709"/>
        <w:jc w:val="center"/>
        <w:outlineLvl w:val="0"/>
        <w:rPr>
          <w:sz w:val="26"/>
          <w:szCs w:val="26"/>
        </w:rPr>
      </w:pPr>
      <w:bookmarkStart w:id="1" w:name="_Toc220918719"/>
      <w:r w:rsidRPr="003B1524">
        <w:rPr>
          <w:sz w:val="26"/>
          <w:szCs w:val="26"/>
        </w:rPr>
        <w:lastRenderedPageBreak/>
        <w:t>Об исполнении Указов и Поручений Президента Российской Федерации в городе Когалыме</w:t>
      </w:r>
      <w:bookmarkEnd w:id="1"/>
    </w:p>
    <w:p w:rsidR="007267F5" w:rsidRPr="003B1524" w:rsidRDefault="007267F5">
      <w:pPr>
        <w:ind w:firstLine="709"/>
        <w:jc w:val="center"/>
        <w:rPr>
          <w:sz w:val="26"/>
          <w:szCs w:val="26"/>
        </w:rPr>
      </w:pPr>
    </w:p>
    <w:p w:rsidR="007267F5" w:rsidRPr="003B1524" w:rsidRDefault="00094509">
      <w:pPr>
        <w:ind w:firstLine="709"/>
        <w:jc w:val="both"/>
        <w:rPr>
          <w:sz w:val="26"/>
          <w:szCs w:val="26"/>
        </w:rPr>
      </w:pPr>
      <w:r w:rsidRPr="003B1524">
        <w:rPr>
          <w:sz w:val="26"/>
          <w:szCs w:val="26"/>
        </w:rPr>
        <w:t>На конец 2024 года на исполнении в Администрации города Когалыма находилось 43 Указа и Поручения Президента Российской Федерации:</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7 мая 2008 года №714                  </w:t>
      </w:r>
      <w:proofErr w:type="gramStart"/>
      <w:r w:rsidRPr="003B1524">
        <w:rPr>
          <w:sz w:val="26"/>
          <w:szCs w:val="26"/>
        </w:rPr>
        <w:t xml:space="preserve">   «</w:t>
      </w:r>
      <w:proofErr w:type="gramEnd"/>
      <w:r w:rsidRPr="003B1524">
        <w:rPr>
          <w:sz w:val="26"/>
          <w:szCs w:val="26"/>
        </w:rPr>
        <w:t>Об обеспечении жильем ветеранов Великой Отечественной войны 1941-1945 годов»;</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16 марта 2010 года №323           </w:t>
      </w:r>
      <w:proofErr w:type="gramStart"/>
      <w:r w:rsidRPr="003B1524">
        <w:rPr>
          <w:sz w:val="26"/>
          <w:szCs w:val="26"/>
        </w:rPr>
        <w:t xml:space="preserve">   «</w:t>
      </w:r>
      <w:proofErr w:type="gramEnd"/>
      <w:r w:rsidRPr="003B1524">
        <w:rPr>
          <w:sz w:val="26"/>
          <w:szCs w:val="26"/>
        </w:rPr>
        <w:t>О праздновании Дня славянской письменности и культуры»;</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7 мая 2012 года №596            </w:t>
      </w:r>
      <w:proofErr w:type="gramStart"/>
      <w:r w:rsidRPr="003B1524">
        <w:rPr>
          <w:sz w:val="26"/>
          <w:szCs w:val="26"/>
        </w:rPr>
        <w:t xml:space="preserve">   «</w:t>
      </w:r>
      <w:proofErr w:type="gramEnd"/>
      <w:r w:rsidRPr="003B1524">
        <w:rPr>
          <w:sz w:val="26"/>
          <w:szCs w:val="26"/>
        </w:rPr>
        <w:t>О долгосрочной государственной экономической политике»;</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7 мая 2012 года №597           </w:t>
      </w:r>
      <w:proofErr w:type="gramStart"/>
      <w:r w:rsidRPr="003B1524">
        <w:rPr>
          <w:sz w:val="26"/>
          <w:szCs w:val="26"/>
        </w:rPr>
        <w:t xml:space="preserve">   «</w:t>
      </w:r>
      <w:proofErr w:type="gramEnd"/>
      <w:r w:rsidRPr="003B1524">
        <w:rPr>
          <w:sz w:val="26"/>
          <w:szCs w:val="26"/>
        </w:rPr>
        <w:t>О мероприятиях по реализации государственной социальной политики»;</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7 мая 2012 года №598          </w:t>
      </w:r>
      <w:proofErr w:type="gramStart"/>
      <w:r w:rsidRPr="003B1524">
        <w:rPr>
          <w:sz w:val="26"/>
          <w:szCs w:val="26"/>
        </w:rPr>
        <w:t xml:space="preserve">   «</w:t>
      </w:r>
      <w:proofErr w:type="gramEnd"/>
      <w:r w:rsidRPr="003B1524">
        <w:rPr>
          <w:sz w:val="26"/>
          <w:szCs w:val="26"/>
        </w:rPr>
        <w:t>О совершенствовании государственной политики в сфере здравоохранения»;</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7 мая 2012 года №599          </w:t>
      </w:r>
      <w:proofErr w:type="gramStart"/>
      <w:r w:rsidRPr="003B1524">
        <w:rPr>
          <w:sz w:val="26"/>
          <w:szCs w:val="26"/>
        </w:rPr>
        <w:t xml:space="preserve">   «</w:t>
      </w:r>
      <w:proofErr w:type="gramEnd"/>
      <w:r w:rsidRPr="003B1524">
        <w:rPr>
          <w:sz w:val="26"/>
          <w:szCs w:val="26"/>
        </w:rPr>
        <w:t>О мерах по реализации государственной политики в области образования и науки»;</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7 мая 2012 года №600          </w:t>
      </w:r>
      <w:proofErr w:type="gramStart"/>
      <w:r w:rsidRPr="003B1524">
        <w:rPr>
          <w:sz w:val="26"/>
          <w:szCs w:val="26"/>
        </w:rPr>
        <w:t xml:space="preserve">   «</w:t>
      </w:r>
      <w:proofErr w:type="gramEnd"/>
      <w:r w:rsidRPr="003B1524">
        <w:rPr>
          <w:sz w:val="26"/>
          <w:szCs w:val="26"/>
        </w:rPr>
        <w:t>О мерах по обеспечению граждан Российской Федерации доступным и комфортным жильем и повышению качества жилищно-коммунальных услуг»;</w:t>
      </w:r>
    </w:p>
    <w:p w:rsidR="007267F5" w:rsidRPr="003B1524" w:rsidRDefault="00094509">
      <w:pPr>
        <w:ind w:firstLine="709"/>
        <w:jc w:val="both"/>
        <w:rPr>
          <w:sz w:val="26"/>
          <w:szCs w:val="26"/>
        </w:rPr>
      </w:pPr>
      <w:r w:rsidRPr="003B1524">
        <w:rPr>
          <w:sz w:val="26"/>
          <w:szCs w:val="26"/>
        </w:rPr>
        <w:t>Указ Президента Российской Федерации от 7 мая 2012 года №601 «Об основных направлениях совершенствования системы государственного управления»;</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7 мая 2012 года №602       </w:t>
      </w:r>
      <w:proofErr w:type="gramStart"/>
      <w:r w:rsidRPr="003B1524">
        <w:rPr>
          <w:sz w:val="26"/>
          <w:szCs w:val="26"/>
        </w:rPr>
        <w:t xml:space="preserve">   «</w:t>
      </w:r>
      <w:proofErr w:type="gramEnd"/>
      <w:r w:rsidRPr="003B1524">
        <w:rPr>
          <w:sz w:val="26"/>
          <w:szCs w:val="26"/>
        </w:rPr>
        <w:t>Об обеспечении межнационального согласия»;</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1 июня 2012 года №761     </w:t>
      </w:r>
      <w:proofErr w:type="gramStart"/>
      <w:r w:rsidRPr="003B1524">
        <w:rPr>
          <w:sz w:val="26"/>
          <w:szCs w:val="26"/>
        </w:rPr>
        <w:t xml:space="preserve">   «</w:t>
      </w:r>
      <w:proofErr w:type="gramEnd"/>
      <w:r w:rsidRPr="003B1524">
        <w:rPr>
          <w:sz w:val="26"/>
          <w:szCs w:val="26"/>
        </w:rPr>
        <w:t>О Национальной стратегии действий в интересах детей на 2012-2017 годы»;</w:t>
      </w:r>
    </w:p>
    <w:p w:rsidR="007267F5" w:rsidRPr="003B1524" w:rsidRDefault="00094509">
      <w:pPr>
        <w:ind w:firstLine="709"/>
        <w:jc w:val="both"/>
        <w:rPr>
          <w:sz w:val="26"/>
          <w:szCs w:val="26"/>
        </w:rPr>
      </w:pPr>
      <w:r w:rsidRPr="003B1524">
        <w:rPr>
          <w:sz w:val="26"/>
          <w:szCs w:val="26"/>
        </w:rPr>
        <w:t>Указ Президента Российской Федерации от 28 декабря 2012 года №1688 «О некоторых мерах по реализации государственной политики в сфере защиты детей-сирот и детей, оставшихся без попечения родителей»;</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17 апреля 2017 года №171                 </w:t>
      </w:r>
      <w:proofErr w:type="gramStart"/>
      <w:r w:rsidRPr="003B1524">
        <w:rPr>
          <w:sz w:val="26"/>
          <w:szCs w:val="26"/>
        </w:rPr>
        <w:t xml:space="preserve">   «</w:t>
      </w:r>
      <w:proofErr w:type="gramEnd"/>
      <w:r w:rsidRPr="003B1524">
        <w:rPr>
          <w:sz w:val="26"/>
          <w:szCs w:val="26"/>
        </w:rPr>
        <w:t>О мониторинге и анализе результатов рассмотрения обращений граждан и организаций»;</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9 мая 2017 года №203                     </w:t>
      </w:r>
      <w:proofErr w:type="gramStart"/>
      <w:r w:rsidRPr="003B1524">
        <w:rPr>
          <w:sz w:val="26"/>
          <w:szCs w:val="26"/>
        </w:rPr>
        <w:t xml:space="preserve">   «</w:t>
      </w:r>
      <w:proofErr w:type="gramEnd"/>
      <w:r w:rsidRPr="003B1524">
        <w:rPr>
          <w:sz w:val="26"/>
          <w:szCs w:val="26"/>
        </w:rPr>
        <w:t>О Стратегии развития информационного общества в Российской Федерации на  2017-2030 годы»;</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29 мая 2017 года №240                      </w:t>
      </w:r>
      <w:proofErr w:type="gramStart"/>
      <w:r w:rsidRPr="003B1524">
        <w:rPr>
          <w:sz w:val="26"/>
          <w:szCs w:val="26"/>
        </w:rPr>
        <w:t xml:space="preserve">   «</w:t>
      </w:r>
      <w:proofErr w:type="gramEnd"/>
      <w:r w:rsidRPr="003B1524">
        <w:rPr>
          <w:sz w:val="26"/>
          <w:szCs w:val="26"/>
        </w:rPr>
        <w:t>Об объявлении в Российской Федерации Десятилетия детства»;</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7 мая 2018 года №204                     </w:t>
      </w:r>
      <w:proofErr w:type="gramStart"/>
      <w:r w:rsidRPr="003B1524">
        <w:rPr>
          <w:sz w:val="26"/>
          <w:szCs w:val="26"/>
        </w:rPr>
        <w:t xml:space="preserve">   «</w:t>
      </w:r>
      <w:proofErr w:type="gramEnd"/>
      <w:r w:rsidRPr="003B1524">
        <w:rPr>
          <w:sz w:val="26"/>
          <w:szCs w:val="26"/>
        </w:rPr>
        <w:t>О национальных целях и стратегических задачах развития Российской Федерации на период до 2024 года»;</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16 августа 2021 года №478    </w:t>
      </w:r>
      <w:proofErr w:type="gramStart"/>
      <w:r w:rsidRPr="003B1524">
        <w:rPr>
          <w:sz w:val="26"/>
          <w:szCs w:val="26"/>
        </w:rPr>
        <w:t xml:space="preserve">   «</w:t>
      </w:r>
      <w:proofErr w:type="gramEnd"/>
      <w:r w:rsidRPr="003B1524">
        <w:rPr>
          <w:sz w:val="26"/>
          <w:szCs w:val="26"/>
        </w:rPr>
        <w:t>О Национальном плане противодействия коррупции на 2021-2024 годы»;</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25 августа 2021 года №493 «О порядке замещения должностей государственной и муниципальной службы гражданами Российской Федерации, имеющими гражданство (подданство) </w:t>
      </w:r>
      <w:r w:rsidRPr="003B1524">
        <w:rPr>
          <w:sz w:val="26"/>
          <w:szCs w:val="26"/>
        </w:rPr>
        <w:lastRenderedPageBreak/>
        <w:t xml:space="preserve">иностранного государства, которое не прекращено по не зависящим от них причинам»; </w:t>
      </w:r>
    </w:p>
    <w:p w:rsidR="007267F5" w:rsidRPr="003B1524" w:rsidRDefault="00094509">
      <w:pPr>
        <w:ind w:firstLine="709"/>
        <w:jc w:val="both"/>
        <w:rPr>
          <w:sz w:val="26"/>
          <w:szCs w:val="26"/>
        </w:rPr>
      </w:pPr>
      <w:r w:rsidRPr="003B1524">
        <w:rPr>
          <w:sz w:val="26"/>
          <w:szCs w:val="26"/>
        </w:rPr>
        <w:t>Указ Президента Российской Федерации от 30 декабря 2021 года №745 «О проведении в Российской Федерации Года культурного наследия народов России»;</w:t>
      </w:r>
    </w:p>
    <w:p w:rsidR="007267F5" w:rsidRPr="003B1524" w:rsidRDefault="00094509">
      <w:pPr>
        <w:ind w:firstLine="709"/>
        <w:jc w:val="both"/>
        <w:rPr>
          <w:sz w:val="26"/>
          <w:szCs w:val="26"/>
        </w:rPr>
      </w:pPr>
      <w:r w:rsidRPr="003B1524">
        <w:rPr>
          <w:sz w:val="26"/>
          <w:szCs w:val="26"/>
        </w:rPr>
        <w:t>Указ Президента Российской Федерации от 17 января 2022 года №12 «О праздновании 250-летия Государственного академического Большого театра России»;</w:t>
      </w:r>
    </w:p>
    <w:p w:rsidR="007267F5" w:rsidRPr="003B1524" w:rsidRDefault="00094509">
      <w:pPr>
        <w:ind w:firstLine="709"/>
        <w:jc w:val="both"/>
        <w:rPr>
          <w:sz w:val="26"/>
          <w:szCs w:val="26"/>
        </w:rPr>
      </w:pPr>
      <w:r w:rsidRPr="003B1524">
        <w:rPr>
          <w:sz w:val="26"/>
          <w:szCs w:val="26"/>
        </w:rPr>
        <w:t>Указ Президента Российской Федерации от 5 марта 2022 года №95 «О временном порядке исполнения обязательств перед некоторыми иностранными кредиторами»;</w:t>
      </w:r>
    </w:p>
    <w:p w:rsidR="007267F5" w:rsidRPr="003B1524" w:rsidRDefault="00094509">
      <w:pPr>
        <w:ind w:firstLine="709"/>
        <w:jc w:val="both"/>
        <w:rPr>
          <w:sz w:val="26"/>
          <w:szCs w:val="26"/>
        </w:rPr>
      </w:pPr>
      <w:r w:rsidRPr="003B1524">
        <w:rPr>
          <w:sz w:val="26"/>
          <w:szCs w:val="26"/>
        </w:rPr>
        <w:t xml:space="preserve">Указ Президента Российской Федерации от </w:t>
      </w:r>
      <w:r w:rsidRPr="003B1524">
        <w:rPr>
          <w:rFonts w:eastAsiaTheme="minorHAnsi"/>
          <w:sz w:val="26"/>
          <w:szCs w:val="26"/>
          <w:lang w:eastAsia="en-US"/>
        </w:rPr>
        <w:t xml:space="preserve">16 марта 2022 года </w:t>
      </w:r>
      <w:r w:rsidRPr="003B1524">
        <w:rPr>
          <w:sz w:val="26"/>
          <w:szCs w:val="26"/>
        </w:rPr>
        <w:t>№</w:t>
      </w:r>
      <w:r w:rsidRPr="003B1524">
        <w:rPr>
          <w:rFonts w:eastAsiaTheme="minorHAnsi"/>
          <w:sz w:val="26"/>
          <w:szCs w:val="26"/>
          <w:lang w:eastAsia="en-US"/>
        </w:rPr>
        <w:t>121</w:t>
      </w:r>
      <w:r w:rsidRPr="003B1524">
        <w:rPr>
          <w:rFonts w:eastAsiaTheme="minorHAnsi"/>
          <w:lang w:eastAsia="en-US"/>
        </w:rPr>
        <w:t xml:space="preserve"> </w:t>
      </w:r>
      <w:r w:rsidRPr="003B1524">
        <w:rPr>
          <w:sz w:val="26"/>
          <w:szCs w:val="26"/>
        </w:rPr>
        <w:t>«О мерах по обеспечению социально-экономической стабильности и защиты населения в Российской Федерации»;</w:t>
      </w:r>
    </w:p>
    <w:p w:rsidR="007267F5" w:rsidRPr="003B1524" w:rsidRDefault="00094509">
      <w:pPr>
        <w:ind w:firstLine="709"/>
        <w:jc w:val="both"/>
        <w:rPr>
          <w:sz w:val="26"/>
          <w:szCs w:val="26"/>
        </w:rPr>
      </w:pPr>
      <w:r w:rsidRPr="003B1524">
        <w:rPr>
          <w:sz w:val="26"/>
          <w:szCs w:val="26"/>
        </w:rPr>
        <w:t>Указ Президента Российской Федерации от 21 сентября 2022 года №647 «Об объявлении частичной мобилизации в Российской Федерации»;</w:t>
      </w:r>
    </w:p>
    <w:p w:rsidR="007267F5" w:rsidRPr="003B1524" w:rsidRDefault="00094509">
      <w:pPr>
        <w:ind w:firstLine="709"/>
        <w:jc w:val="both"/>
        <w:rPr>
          <w:sz w:val="26"/>
          <w:szCs w:val="26"/>
        </w:rPr>
      </w:pPr>
      <w:r w:rsidRPr="003B1524">
        <w:rPr>
          <w:sz w:val="26"/>
          <w:szCs w:val="26"/>
        </w:rPr>
        <w:t>Указ Президента Российской Федерации от 22 ноября 2023 года №875 «О проведении в Российской Федерации Года семьи»;</w:t>
      </w:r>
    </w:p>
    <w:p w:rsidR="007267F5" w:rsidRPr="003B1524" w:rsidRDefault="00094509">
      <w:pPr>
        <w:ind w:firstLine="709"/>
        <w:jc w:val="both"/>
        <w:rPr>
          <w:sz w:val="26"/>
          <w:szCs w:val="26"/>
        </w:rPr>
      </w:pPr>
      <w:r w:rsidRPr="003B1524">
        <w:rPr>
          <w:sz w:val="26"/>
          <w:szCs w:val="26"/>
        </w:rPr>
        <w:t>Указ Президента Российской Федерации от 7 мая 2024 года №309 «О национальных целях развития Российской Федерации на период до 2030 года и на перспективу до 2036 года»;</w:t>
      </w:r>
    </w:p>
    <w:p w:rsidR="007267F5" w:rsidRPr="003B1524" w:rsidRDefault="00094509">
      <w:pPr>
        <w:ind w:firstLine="709"/>
        <w:jc w:val="both"/>
        <w:rPr>
          <w:sz w:val="26"/>
          <w:szCs w:val="26"/>
        </w:rPr>
      </w:pPr>
      <w:r w:rsidRPr="003B1524">
        <w:rPr>
          <w:sz w:val="26"/>
          <w:szCs w:val="26"/>
        </w:rPr>
        <w:t>Указ Президента Российской Федерации от 28 ноября 2024 года №1014 «Об оценке эффективности деятельности высших должностных лиц субъектов Российской Федерации и деятельности исполнительных органов субъектов Российской Федерации»;</w:t>
      </w:r>
    </w:p>
    <w:p w:rsidR="007267F5" w:rsidRPr="003B1524" w:rsidRDefault="00094509">
      <w:pPr>
        <w:ind w:firstLine="709"/>
        <w:jc w:val="both"/>
        <w:rPr>
          <w:sz w:val="26"/>
          <w:szCs w:val="26"/>
        </w:rPr>
      </w:pPr>
      <w:r w:rsidRPr="003B1524">
        <w:rPr>
          <w:sz w:val="26"/>
          <w:szCs w:val="26"/>
        </w:rPr>
        <w:t>Пр-936 от 26 апреля 2013 года «Поручение Президента Российской Федерации «О ежегодном проведении 12 декабря общероссийского дня приема граждан в День Конституции Российской Федерации»;</w:t>
      </w:r>
    </w:p>
    <w:p w:rsidR="007267F5" w:rsidRPr="003B1524" w:rsidRDefault="00094509">
      <w:pPr>
        <w:ind w:firstLine="709"/>
        <w:jc w:val="both"/>
        <w:rPr>
          <w:sz w:val="26"/>
          <w:szCs w:val="26"/>
        </w:rPr>
      </w:pPr>
      <w:r w:rsidRPr="003B1524">
        <w:rPr>
          <w:sz w:val="26"/>
          <w:szCs w:val="26"/>
        </w:rPr>
        <w:t>Пр-1479 от 6 июля 2013 года «Перечень поручений Президента Российской Федерации по итогам заседания Государственного совета Российской Федерации 31 мая 2013»;</w:t>
      </w:r>
    </w:p>
    <w:p w:rsidR="007267F5" w:rsidRPr="003B1524" w:rsidRDefault="00094509">
      <w:pPr>
        <w:ind w:firstLine="709"/>
        <w:jc w:val="both"/>
        <w:rPr>
          <w:sz w:val="26"/>
          <w:szCs w:val="26"/>
        </w:rPr>
      </w:pPr>
      <w:r w:rsidRPr="003B1524">
        <w:rPr>
          <w:sz w:val="26"/>
          <w:szCs w:val="26"/>
        </w:rPr>
        <w:t xml:space="preserve">Пр-2876 от 12 декабря 2014 года «Перечень поручений Президента Российской Федерации по итогам встречи Президента Российской Федерации с участниками форума «Качественное образование по имя страны» Общероссийского общественного движения «НАРОДНЫЙ ФРОНТ                </w:t>
      </w:r>
      <w:proofErr w:type="gramStart"/>
      <w:r w:rsidRPr="003B1524">
        <w:rPr>
          <w:sz w:val="26"/>
          <w:szCs w:val="26"/>
        </w:rPr>
        <w:t xml:space="preserve">   «</w:t>
      </w:r>
      <w:proofErr w:type="gramEnd"/>
      <w:r w:rsidRPr="003B1524">
        <w:rPr>
          <w:sz w:val="26"/>
          <w:szCs w:val="26"/>
        </w:rPr>
        <w:t xml:space="preserve">ЗА РОССИЮ» 15 октября 2014 года»; </w:t>
      </w:r>
    </w:p>
    <w:p w:rsidR="007267F5" w:rsidRPr="003B1524" w:rsidRDefault="00094509">
      <w:pPr>
        <w:ind w:firstLine="709"/>
        <w:jc w:val="both"/>
        <w:rPr>
          <w:sz w:val="26"/>
          <w:szCs w:val="26"/>
        </w:rPr>
      </w:pPr>
      <w:r w:rsidRPr="003B1524">
        <w:rPr>
          <w:sz w:val="26"/>
          <w:szCs w:val="26"/>
        </w:rPr>
        <w:t>Пр-287 от 20 февраля 2015 года «Перечень поручений Президента Российской Федерации по вопросам обеспечения безопасности дорожного движения»;</w:t>
      </w:r>
    </w:p>
    <w:p w:rsidR="007267F5" w:rsidRPr="003B1524" w:rsidRDefault="00094509">
      <w:pPr>
        <w:ind w:firstLine="709"/>
        <w:jc w:val="both"/>
        <w:rPr>
          <w:sz w:val="26"/>
          <w:szCs w:val="26"/>
        </w:rPr>
      </w:pPr>
      <w:r w:rsidRPr="003B1524">
        <w:rPr>
          <w:sz w:val="26"/>
          <w:szCs w:val="26"/>
        </w:rPr>
        <w:t>Пр-1138ГС от 17 мая 2016 года «Перечень поручений Президента Российской Федерации по итогам заседания Государственного совета Российской Федерации»;</w:t>
      </w:r>
    </w:p>
    <w:p w:rsidR="007267F5" w:rsidRPr="003B1524" w:rsidRDefault="00094509">
      <w:pPr>
        <w:ind w:firstLine="709"/>
        <w:jc w:val="both"/>
        <w:rPr>
          <w:sz w:val="26"/>
          <w:szCs w:val="26"/>
        </w:rPr>
      </w:pPr>
      <w:r w:rsidRPr="003B1524">
        <w:rPr>
          <w:sz w:val="26"/>
          <w:szCs w:val="26"/>
        </w:rPr>
        <w:t>Пр-2347ГС от 5 декабря 2016 года «Перечень поручений Президента Российской Федерации по итогам заседания президиума Госсовета и консультативной комиссии Госсовета»;</w:t>
      </w:r>
    </w:p>
    <w:p w:rsidR="007267F5" w:rsidRPr="003B1524" w:rsidRDefault="00094509">
      <w:pPr>
        <w:ind w:firstLine="709"/>
        <w:jc w:val="both"/>
        <w:rPr>
          <w:sz w:val="26"/>
          <w:szCs w:val="26"/>
        </w:rPr>
      </w:pPr>
      <w:r w:rsidRPr="003B1524">
        <w:rPr>
          <w:sz w:val="26"/>
          <w:szCs w:val="26"/>
        </w:rPr>
        <w:t>Пр-2563 от 28 декабря 2016 года «Перечень поручений Президента Российской Федерации, по итогам пленарного заседания Общероссийского народного фронта «Форум действий»;</w:t>
      </w:r>
    </w:p>
    <w:p w:rsidR="007267F5" w:rsidRPr="003B1524" w:rsidRDefault="00094509">
      <w:pPr>
        <w:ind w:firstLine="709"/>
        <w:jc w:val="both"/>
        <w:rPr>
          <w:sz w:val="26"/>
          <w:szCs w:val="26"/>
        </w:rPr>
      </w:pPr>
      <w:r w:rsidRPr="003B1524">
        <w:rPr>
          <w:sz w:val="26"/>
          <w:szCs w:val="26"/>
        </w:rPr>
        <w:lastRenderedPageBreak/>
        <w:t>Пр-2107 от 18 октября 2017 «Перечень поручений Президента Российской Федерации по итогам совещания Президента Российской Федерации с членами Правительства Российской Федерации 27 сентября 2017 года»;</w:t>
      </w:r>
    </w:p>
    <w:p w:rsidR="007267F5" w:rsidRPr="003B1524" w:rsidRDefault="00094509">
      <w:pPr>
        <w:ind w:firstLine="709"/>
        <w:jc w:val="both"/>
        <w:rPr>
          <w:sz w:val="26"/>
          <w:szCs w:val="26"/>
        </w:rPr>
      </w:pPr>
      <w:r w:rsidRPr="003B1524">
        <w:rPr>
          <w:sz w:val="26"/>
          <w:szCs w:val="26"/>
        </w:rPr>
        <w:t>Пр-817ГС от 15 мая 2018 года «Перечень поручений по итогам заседания Госсовета по вопросу развития конкуренции»;</w:t>
      </w:r>
    </w:p>
    <w:p w:rsidR="007267F5" w:rsidRPr="003B1524" w:rsidRDefault="00094509">
      <w:pPr>
        <w:ind w:firstLine="709"/>
        <w:jc w:val="both"/>
        <w:rPr>
          <w:sz w:val="26"/>
          <w:szCs w:val="26"/>
        </w:rPr>
      </w:pPr>
      <w:r w:rsidRPr="003B1524">
        <w:rPr>
          <w:sz w:val="26"/>
          <w:szCs w:val="26"/>
        </w:rPr>
        <w:t>Пр-38ГС от 16 января 2019 года «Перечень поручений Президента Российской Федерации по итогам заседания Государственного совета»;</w:t>
      </w:r>
    </w:p>
    <w:p w:rsidR="007267F5" w:rsidRPr="003B1524" w:rsidRDefault="00094509">
      <w:pPr>
        <w:ind w:firstLine="709"/>
        <w:jc w:val="both"/>
        <w:rPr>
          <w:sz w:val="26"/>
          <w:szCs w:val="26"/>
        </w:rPr>
      </w:pPr>
      <w:r w:rsidRPr="003B1524">
        <w:rPr>
          <w:sz w:val="26"/>
          <w:szCs w:val="26"/>
        </w:rPr>
        <w:t>Пр-754 от 30 апреля 2019 года «Перечень поручений Президента Российской Федерации по итогам встречи с представителями общественности для обсуждения национального проекта «Жилье и городская среда»;</w:t>
      </w:r>
    </w:p>
    <w:p w:rsidR="007267F5" w:rsidRPr="003B1524" w:rsidRDefault="00094509">
      <w:pPr>
        <w:ind w:firstLine="709"/>
        <w:jc w:val="both"/>
        <w:rPr>
          <w:sz w:val="26"/>
          <w:szCs w:val="26"/>
        </w:rPr>
      </w:pPr>
      <w:r w:rsidRPr="003B1524">
        <w:rPr>
          <w:sz w:val="26"/>
          <w:szCs w:val="26"/>
        </w:rPr>
        <w:t>Пр-2397 от 22 ноября 2019 года «Перечень Поручений Президента Российской Федерации по итогам заседания Совета по развитию физической культуры и спорта»;</w:t>
      </w:r>
    </w:p>
    <w:p w:rsidR="007267F5" w:rsidRPr="003B1524" w:rsidRDefault="00094509">
      <w:pPr>
        <w:ind w:firstLine="709"/>
        <w:jc w:val="both"/>
        <w:rPr>
          <w:sz w:val="26"/>
          <w:szCs w:val="26"/>
        </w:rPr>
      </w:pPr>
      <w:r w:rsidRPr="003B1524">
        <w:rPr>
          <w:sz w:val="26"/>
          <w:szCs w:val="26"/>
        </w:rPr>
        <w:t>Пр-354 от 1 марта 2020 года «Перечень поручений Президента Российской Федерации по итогам заседания Совета по развитию местного самоуправления»;</w:t>
      </w:r>
    </w:p>
    <w:p w:rsidR="007267F5" w:rsidRPr="003B1524" w:rsidRDefault="00094509">
      <w:pPr>
        <w:ind w:firstLine="709"/>
        <w:jc w:val="both"/>
        <w:rPr>
          <w:sz w:val="26"/>
          <w:szCs w:val="26"/>
        </w:rPr>
      </w:pPr>
      <w:r w:rsidRPr="003B1524">
        <w:rPr>
          <w:sz w:val="26"/>
          <w:szCs w:val="26"/>
        </w:rPr>
        <w:t>Пр-647 от 10 апреля 2020 года «Перечень поручений Президента Российской Федерации по итогам встречи с представителями общественности в Череповце»;</w:t>
      </w:r>
    </w:p>
    <w:p w:rsidR="007267F5" w:rsidRPr="003B1524" w:rsidRDefault="00094509">
      <w:pPr>
        <w:ind w:firstLine="709"/>
        <w:jc w:val="both"/>
        <w:rPr>
          <w:sz w:val="26"/>
          <w:szCs w:val="26"/>
        </w:rPr>
      </w:pPr>
      <w:r w:rsidRPr="003B1524">
        <w:rPr>
          <w:sz w:val="26"/>
          <w:szCs w:val="26"/>
        </w:rPr>
        <w:t>Пр-1006 от 12 июня 2021 года «Поручение Президента по созданию электронных Книг памяти сел и муниципальных образований Российской Федерации с целью увековечивания памяти максимального количества участников Великой Отечественной войны 1941-1945 годов в малых пунктах России и установлению их имен и судеб»;</w:t>
      </w:r>
    </w:p>
    <w:p w:rsidR="007267F5" w:rsidRPr="003B1524" w:rsidRDefault="00094509">
      <w:pPr>
        <w:ind w:firstLine="709"/>
        <w:jc w:val="both"/>
        <w:rPr>
          <w:sz w:val="26"/>
          <w:szCs w:val="26"/>
        </w:rPr>
      </w:pPr>
      <w:r w:rsidRPr="003B1524">
        <w:rPr>
          <w:sz w:val="26"/>
          <w:szCs w:val="26"/>
        </w:rPr>
        <w:t>Пр-1919 от 7 октября 2021 года «Перечень поручений по итогам заседания Совета по развитию физической культуры и спорта»;</w:t>
      </w:r>
    </w:p>
    <w:p w:rsidR="007267F5" w:rsidRPr="003B1524" w:rsidRDefault="00094509">
      <w:pPr>
        <w:ind w:firstLine="709"/>
        <w:jc w:val="both"/>
        <w:rPr>
          <w:sz w:val="26"/>
          <w:szCs w:val="26"/>
        </w:rPr>
      </w:pPr>
      <w:r w:rsidRPr="003B1524">
        <w:rPr>
          <w:sz w:val="26"/>
          <w:szCs w:val="26"/>
        </w:rPr>
        <w:t>Пр-1998 от 24 октября 2021 года «Перечень поручений Президента Российской Федерации по итогам совещания с членами Правительства»;</w:t>
      </w:r>
    </w:p>
    <w:p w:rsidR="007267F5" w:rsidRPr="003B1524" w:rsidRDefault="00094509">
      <w:pPr>
        <w:ind w:firstLine="709"/>
        <w:jc w:val="both"/>
        <w:rPr>
          <w:sz w:val="26"/>
          <w:szCs w:val="26"/>
        </w:rPr>
      </w:pPr>
      <w:r w:rsidRPr="003B1524">
        <w:rPr>
          <w:sz w:val="26"/>
          <w:szCs w:val="26"/>
        </w:rPr>
        <w:t>Пр-1408 от 16 июля 2023 года «Перечень поручений по итогам заседания совета по межнациональным отношениям».</w:t>
      </w:r>
    </w:p>
    <w:p w:rsidR="007267F5" w:rsidRPr="003B1524" w:rsidRDefault="00094509">
      <w:pPr>
        <w:ind w:firstLine="709"/>
        <w:jc w:val="both"/>
        <w:rPr>
          <w:sz w:val="26"/>
          <w:szCs w:val="26"/>
        </w:rPr>
      </w:pPr>
      <w:r w:rsidRPr="003B1524">
        <w:rPr>
          <w:sz w:val="26"/>
          <w:szCs w:val="26"/>
        </w:rPr>
        <w:t xml:space="preserve">Координация деятельности структурных подразделений Администрации города Когалыма по реализации Указов и Поручений Президента Российской Федерации и контроль за их выполнением осуществляется на постоянной основе. Нарушений в части ненадлежащего и (или) несвоевременного исполнения в 2025 году муниципальными служащими органов местного самоуправления города Когалыма не выявлено. </w:t>
      </w:r>
    </w:p>
    <w:p w:rsidR="007267F5" w:rsidRPr="003B1524" w:rsidRDefault="007267F5">
      <w:pPr>
        <w:ind w:firstLine="709"/>
        <w:rPr>
          <w:sz w:val="26"/>
          <w:szCs w:val="26"/>
        </w:rPr>
      </w:pPr>
    </w:p>
    <w:p w:rsidR="007267F5" w:rsidRPr="003B1524" w:rsidRDefault="00094509">
      <w:pPr>
        <w:keepNext/>
        <w:ind w:firstLine="709"/>
        <w:jc w:val="center"/>
        <w:outlineLvl w:val="0"/>
        <w:rPr>
          <w:sz w:val="26"/>
          <w:szCs w:val="26"/>
        </w:rPr>
      </w:pPr>
      <w:bookmarkStart w:id="2" w:name="_Toc220918720"/>
      <w:r w:rsidRPr="003B1524">
        <w:rPr>
          <w:sz w:val="26"/>
          <w:szCs w:val="26"/>
        </w:rPr>
        <w:t>О результатах реализации национальных и приоритетных проектов (программ) в городе Когалыме</w:t>
      </w:r>
      <w:bookmarkEnd w:id="2"/>
    </w:p>
    <w:p w:rsidR="007267F5" w:rsidRPr="003B1524" w:rsidRDefault="007267F5">
      <w:pPr>
        <w:ind w:firstLine="709"/>
        <w:jc w:val="both"/>
        <w:rPr>
          <w:spacing w:val="-6"/>
          <w:sz w:val="26"/>
          <w:szCs w:val="26"/>
        </w:rPr>
      </w:pPr>
    </w:p>
    <w:p w:rsidR="007267F5" w:rsidRPr="003B1524" w:rsidRDefault="00094509">
      <w:pPr>
        <w:ind w:firstLine="709"/>
        <w:jc w:val="both"/>
        <w:rPr>
          <w:rFonts w:eastAsia="Calibri"/>
          <w:sz w:val="26"/>
          <w:szCs w:val="26"/>
        </w:rPr>
      </w:pPr>
      <w:r w:rsidRPr="003B1524">
        <w:rPr>
          <w:rFonts w:eastAsia="Calibri"/>
          <w:sz w:val="26"/>
          <w:szCs w:val="26"/>
        </w:rPr>
        <w:t>Во исполнение указа Президента Российской Федерации от 07.05.2024 №309 «О национальных целях развития Российской Федерации на период до 2030 года и на перспективу до 2036 года» в Российской Федерации запущены 19 национальных проектов, Ханты-Мансийский автономный округ - Югра принимает участие в 12-ти из них.</w:t>
      </w:r>
    </w:p>
    <w:p w:rsidR="007267F5" w:rsidRPr="003B1524" w:rsidRDefault="00094509">
      <w:pPr>
        <w:ind w:firstLine="709"/>
        <w:jc w:val="both"/>
        <w:rPr>
          <w:rFonts w:eastAsia="Calibri"/>
          <w:sz w:val="26"/>
          <w:szCs w:val="26"/>
        </w:rPr>
      </w:pPr>
      <w:r w:rsidRPr="003B1524">
        <w:rPr>
          <w:rFonts w:eastAsia="Calibri"/>
          <w:sz w:val="26"/>
          <w:szCs w:val="26"/>
        </w:rPr>
        <w:t>В 2025 году Администрация города Когалыма принимала участие в 4 национальных проектах:</w:t>
      </w:r>
    </w:p>
    <w:p w:rsidR="007267F5" w:rsidRPr="003B1524" w:rsidRDefault="00094509">
      <w:pPr>
        <w:ind w:firstLine="709"/>
        <w:jc w:val="both"/>
        <w:rPr>
          <w:rFonts w:eastAsia="Calibri"/>
          <w:sz w:val="26"/>
          <w:szCs w:val="26"/>
        </w:rPr>
      </w:pPr>
      <w:r w:rsidRPr="003B1524">
        <w:rPr>
          <w:rFonts w:eastAsia="Calibri"/>
          <w:sz w:val="26"/>
          <w:szCs w:val="26"/>
        </w:rPr>
        <w:lastRenderedPageBreak/>
        <w:t>- «Молодежь и дети»,</w:t>
      </w:r>
    </w:p>
    <w:p w:rsidR="007267F5" w:rsidRPr="003B1524" w:rsidRDefault="00094509">
      <w:pPr>
        <w:ind w:firstLine="709"/>
        <w:jc w:val="both"/>
        <w:rPr>
          <w:rFonts w:eastAsia="Calibri"/>
          <w:sz w:val="26"/>
          <w:szCs w:val="26"/>
        </w:rPr>
      </w:pPr>
      <w:r w:rsidRPr="003B1524">
        <w:rPr>
          <w:rFonts w:eastAsia="Calibri"/>
          <w:sz w:val="26"/>
          <w:szCs w:val="26"/>
        </w:rPr>
        <w:t>- «Семья»,</w:t>
      </w:r>
    </w:p>
    <w:p w:rsidR="007267F5" w:rsidRPr="003B1524" w:rsidRDefault="00094509">
      <w:pPr>
        <w:ind w:firstLine="709"/>
        <w:jc w:val="both"/>
        <w:rPr>
          <w:rFonts w:eastAsia="Calibri"/>
          <w:sz w:val="26"/>
          <w:szCs w:val="26"/>
        </w:rPr>
      </w:pPr>
      <w:r w:rsidRPr="003B1524">
        <w:rPr>
          <w:rFonts w:eastAsia="Calibri"/>
          <w:sz w:val="26"/>
          <w:szCs w:val="26"/>
        </w:rPr>
        <w:t>- «Эффективная и конкурентная экономика»,</w:t>
      </w:r>
    </w:p>
    <w:p w:rsidR="007267F5" w:rsidRPr="003B1524" w:rsidRDefault="00094509">
      <w:pPr>
        <w:ind w:firstLine="709"/>
        <w:jc w:val="both"/>
        <w:rPr>
          <w:rFonts w:eastAsia="Calibri"/>
          <w:sz w:val="26"/>
          <w:szCs w:val="26"/>
        </w:rPr>
      </w:pPr>
      <w:r w:rsidRPr="003B1524">
        <w:rPr>
          <w:rFonts w:eastAsia="Calibri"/>
          <w:sz w:val="26"/>
          <w:szCs w:val="26"/>
        </w:rPr>
        <w:t xml:space="preserve">- «Инфраструктура для жизни», </w:t>
      </w:r>
    </w:p>
    <w:p w:rsidR="007267F5" w:rsidRPr="003B1524" w:rsidRDefault="00094509">
      <w:pPr>
        <w:autoSpaceDE w:val="0"/>
        <w:autoSpaceDN w:val="0"/>
        <w:adjustRightInd w:val="0"/>
        <w:ind w:firstLine="709"/>
        <w:jc w:val="both"/>
        <w:rPr>
          <w:rFonts w:eastAsia="Calibri"/>
          <w:sz w:val="26"/>
          <w:szCs w:val="26"/>
          <w:lang w:eastAsia="en-US"/>
        </w:rPr>
      </w:pPr>
      <w:r w:rsidRPr="003B1524">
        <w:rPr>
          <w:rFonts w:eastAsia="Calibri"/>
          <w:sz w:val="26"/>
          <w:szCs w:val="26"/>
        </w:rPr>
        <w:t xml:space="preserve">в рамках, которых были </w:t>
      </w:r>
      <w:r w:rsidRPr="003B1524">
        <w:rPr>
          <w:rFonts w:eastAsia="Calibri"/>
          <w:sz w:val="26"/>
          <w:szCs w:val="26"/>
          <w:lang w:eastAsia="en-US"/>
        </w:rPr>
        <w:t>запланированы к достижению 8 показателей и 9 результатов, которые по итогам 2025 года достигнуты в полном объеме.</w:t>
      </w:r>
    </w:p>
    <w:p w:rsidR="007267F5" w:rsidRPr="003B1524" w:rsidRDefault="007267F5">
      <w:pPr>
        <w:ind w:firstLine="709"/>
        <w:jc w:val="both"/>
        <w:rPr>
          <w:rFonts w:eastAsia="Calibri"/>
          <w:sz w:val="26"/>
          <w:szCs w:val="26"/>
        </w:rPr>
      </w:pPr>
    </w:p>
    <w:p w:rsidR="007267F5" w:rsidRPr="003B1524" w:rsidRDefault="00094509">
      <w:pPr>
        <w:ind w:firstLine="709"/>
        <w:jc w:val="center"/>
        <w:rPr>
          <w:rFonts w:eastAsia="Calibri"/>
          <w:sz w:val="26"/>
          <w:szCs w:val="26"/>
        </w:rPr>
      </w:pPr>
      <w:r w:rsidRPr="003B1524">
        <w:rPr>
          <w:rFonts w:eastAsia="Calibri"/>
          <w:sz w:val="26"/>
          <w:szCs w:val="26"/>
        </w:rPr>
        <w:t>Национальный проект «Молодежь и дети»</w:t>
      </w:r>
    </w:p>
    <w:p w:rsidR="007267F5" w:rsidRPr="003B1524" w:rsidRDefault="00094509">
      <w:pPr>
        <w:ind w:firstLine="709"/>
        <w:jc w:val="both"/>
        <w:rPr>
          <w:rFonts w:eastAsia="Calibri"/>
          <w:sz w:val="26"/>
          <w:szCs w:val="26"/>
        </w:rPr>
      </w:pPr>
      <w:r w:rsidRPr="003B1524">
        <w:rPr>
          <w:rFonts w:eastAsia="Calibri"/>
          <w:sz w:val="26"/>
          <w:szCs w:val="26"/>
        </w:rPr>
        <w:t>В рамках национального проекта «Молодежь и дети» Администрация города Когалыма участвовала в пяти региональных проектах:</w:t>
      </w:r>
    </w:p>
    <w:p w:rsidR="007267F5" w:rsidRPr="003B1524" w:rsidRDefault="00094509">
      <w:pPr>
        <w:ind w:firstLine="709"/>
        <w:jc w:val="both"/>
        <w:rPr>
          <w:rFonts w:eastAsia="Calibri"/>
          <w:bCs/>
          <w:sz w:val="26"/>
          <w:szCs w:val="26"/>
        </w:rPr>
      </w:pPr>
      <w:r w:rsidRPr="003B1524">
        <w:rPr>
          <w:rFonts w:eastAsia="Calibri"/>
          <w:bCs/>
          <w:sz w:val="26"/>
          <w:szCs w:val="26"/>
        </w:rPr>
        <w:t>1. «Педагоги и наставники»;</w:t>
      </w:r>
    </w:p>
    <w:p w:rsidR="007267F5" w:rsidRPr="003B1524" w:rsidRDefault="00094509">
      <w:pPr>
        <w:ind w:firstLine="709"/>
        <w:jc w:val="both"/>
        <w:rPr>
          <w:rFonts w:eastAsia="Calibri"/>
          <w:bCs/>
          <w:sz w:val="26"/>
          <w:szCs w:val="26"/>
        </w:rPr>
      </w:pPr>
      <w:r w:rsidRPr="003B1524">
        <w:rPr>
          <w:rFonts w:eastAsia="Calibri"/>
          <w:bCs/>
          <w:sz w:val="26"/>
          <w:szCs w:val="26"/>
        </w:rPr>
        <w:t>2. «Все лучшее детям»;</w:t>
      </w:r>
    </w:p>
    <w:p w:rsidR="007267F5" w:rsidRPr="003B1524" w:rsidRDefault="00094509">
      <w:pPr>
        <w:ind w:firstLine="709"/>
        <w:jc w:val="both"/>
        <w:rPr>
          <w:rFonts w:eastAsia="Calibri"/>
          <w:bCs/>
          <w:sz w:val="26"/>
          <w:szCs w:val="26"/>
        </w:rPr>
      </w:pPr>
      <w:r w:rsidRPr="003B1524">
        <w:rPr>
          <w:rFonts w:eastAsia="Calibri"/>
          <w:bCs/>
          <w:sz w:val="26"/>
          <w:szCs w:val="26"/>
        </w:rPr>
        <w:t>3. «</w:t>
      </w:r>
      <w:proofErr w:type="spellStart"/>
      <w:r w:rsidRPr="003B1524">
        <w:rPr>
          <w:rFonts w:eastAsia="Calibri"/>
          <w:bCs/>
          <w:sz w:val="26"/>
          <w:szCs w:val="26"/>
        </w:rPr>
        <w:t>Профессионалитет</w:t>
      </w:r>
      <w:proofErr w:type="spellEnd"/>
      <w:r w:rsidRPr="003B1524">
        <w:rPr>
          <w:rFonts w:eastAsia="Calibri"/>
          <w:bCs/>
          <w:sz w:val="26"/>
          <w:szCs w:val="26"/>
        </w:rPr>
        <w:t>»;</w:t>
      </w:r>
    </w:p>
    <w:p w:rsidR="007267F5" w:rsidRPr="003B1524" w:rsidRDefault="00094509">
      <w:pPr>
        <w:ind w:firstLine="709"/>
        <w:jc w:val="both"/>
        <w:rPr>
          <w:rFonts w:eastAsia="Calibri"/>
          <w:bCs/>
          <w:sz w:val="26"/>
          <w:szCs w:val="26"/>
        </w:rPr>
      </w:pPr>
      <w:r w:rsidRPr="003B1524">
        <w:rPr>
          <w:rFonts w:eastAsia="Calibri"/>
          <w:bCs/>
          <w:sz w:val="26"/>
          <w:szCs w:val="26"/>
        </w:rPr>
        <w:t>4. «Мы вместе»;</w:t>
      </w:r>
    </w:p>
    <w:p w:rsidR="007267F5" w:rsidRPr="003B1524" w:rsidRDefault="00094509">
      <w:pPr>
        <w:ind w:firstLine="709"/>
        <w:jc w:val="both"/>
        <w:rPr>
          <w:rFonts w:eastAsia="Calibri"/>
          <w:bCs/>
          <w:sz w:val="26"/>
          <w:szCs w:val="26"/>
        </w:rPr>
      </w:pPr>
      <w:r w:rsidRPr="003B1524">
        <w:rPr>
          <w:rFonts w:eastAsia="Calibri"/>
          <w:bCs/>
          <w:sz w:val="26"/>
          <w:szCs w:val="26"/>
        </w:rPr>
        <w:t>5. «Россия – страна возможностей».</w:t>
      </w:r>
    </w:p>
    <w:p w:rsidR="007267F5" w:rsidRPr="003B1524" w:rsidRDefault="00094509">
      <w:pPr>
        <w:ind w:firstLine="709"/>
        <w:jc w:val="both"/>
        <w:rPr>
          <w:rFonts w:eastAsia="Calibri"/>
          <w:bCs/>
          <w:sz w:val="26"/>
          <w:szCs w:val="26"/>
        </w:rPr>
      </w:pPr>
      <w:r w:rsidRPr="003B1524">
        <w:rPr>
          <w:rFonts w:eastAsia="Calibri"/>
          <w:bCs/>
          <w:sz w:val="26"/>
          <w:szCs w:val="26"/>
        </w:rPr>
        <w:t>В рамках регионального проекта «Педагоги и наставники» предусмотрены ежемесячные выплаты советникам директоров по воспитательной работе и взаимодействию с детскими общественными объединениями в общеобразовательных организациях, вознаграждение за классное руководство.</w:t>
      </w:r>
    </w:p>
    <w:p w:rsidR="007267F5" w:rsidRPr="003B1524" w:rsidRDefault="00094509">
      <w:pPr>
        <w:ind w:firstLine="709"/>
        <w:jc w:val="both"/>
        <w:rPr>
          <w:rFonts w:eastAsia="Calibri"/>
          <w:bCs/>
          <w:sz w:val="26"/>
          <w:szCs w:val="26"/>
        </w:rPr>
      </w:pPr>
      <w:r w:rsidRPr="003B1524">
        <w:rPr>
          <w:rFonts w:eastAsia="Calibri"/>
          <w:bCs/>
          <w:sz w:val="26"/>
          <w:szCs w:val="26"/>
        </w:rPr>
        <w:t>В рамках регионального проекта «Все лучшее детям»:</w:t>
      </w:r>
    </w:p>
    <w:p w:rsidR="007267F5" w:rsidRPr="003B1524" w:rsidRDefault="00094509">
      <w:pPr>
        <w:ind w:firstLine="709"/>
        <w:jc w:val="both"/>
        <w:rPr>
          <w:rFonts w:eastAsia="Calibri"/>
          <w:bCs/>
          <w:sz w:val="26"/>
          <w:szCs w:val="26"/>
        </w:rPr>
      </w:pPr>
      <w:r w:rsidRPr="003B1524">
        <w:rPr>
          <w:rFonts w:eastAsia="Calibri"/>
          <w:bCs/>
          <w:sz w:val="26"/>
          <w:szCs w:val="26"/>
        </w:rPr>
        <w:t xml:space="preserve">- более 11 тыс. детей или 89,72%, в возрасте от 5 до 18 лет, получают услуги дополнительного образования; </w:t>
      </w:r>
    </w:p>
    <w:p w:rsidR="007267F5" w:rsidRPr="003B1524" w:rsidRDefault="00094509">
      <w:pPr>
        <w:ind w:firstLine="709"/>
        <w:jc w:val="both"/>
        <w:rPr>
          <w:rFonts w:eastAsia="Calibri"/>
          <w:bCs/>
          <w:sz w:val="26"/>
          <w:szCs w:val="26"/>
        </w:rPr>
      </w:pPr>
      <w:r w:rsidRPr="003B1524">
        <w:rPr>
          <w:rFonts w:eastAsia="Calibri"/>
          <w:bCs/>
          <w:sz w:val="26"/>
          <w:szCs w:val="26"/>
        </w:rPr>
        <w:t xml:space="preserve">- 142 ребенка или 0,57% от общей численности детей и молодежи в возрасте от 7 до 35 лет, стали победителями или призерами олимпиад и иных конкурсных мероприятий. </w:t>
      </w:r>
    </w:p>
    <w:p w:rsidR="007267F5" w:rsidRPr="003B1524" w:rsidRDefault="00094509">
      <w:pPr>
        <w:ind w:firstLine="709"/>
        <w:jc w:val="both"/>
        <w:rPr>
          <w:rFonts w:eastAsia="Calibri"/>
          <w:bCs/>
          <w:sz w:val="26"/>
          <w:szCs w:val="26"/>
        </w:rPr>
      </w:pPr>
      <w:r w:rsidRPr="003B1524">
        <w:rPr>
          <w:rFonts w:eastAsia="Calibri"/>
          <w:bCs/>
          <w:sz w:val="26"/>
          <w:szCs w:val="26"/>
        </w:rPr>
        <w:t>Благодаря региональному проекту «</w:t>
      </w:r>
      <w:proofErr w:type="spellStart"/>
      <w:r w:rsidRPr="003B1524">
        <w:rPr>
          <w:rFonts w:eastAsia="Calibri"/>
          <w:bCs/>
          <w:sz w:val="26"/>
          <w:szCs w:val="26"/>
        </w:rPr>
        <w:t>Профессионалитет</w:t>
      </w:r>
      <w:proofErr w:type="spellEnd"/>
      <w:r w:rsidRPr="003B1524">
        <w:rPr>
          <w:rFonts w:eastAsia="Calibri"/>
          <w:bCs/>
          <w:sz w:val="26"/>
          <w:szCs w:val="26"/>
        </w:rPr>
        <w:t xml:space="preserve">» - более 2 тыс. детей или 53,55% учеников 6–11 классов школ города Когалыма, приняли участие в </w:t>
      </w:r>
      <w:proofErr w:type="spellStart"/>
      <w:r w:rsidRPr="003B1524">
        <w:rPr>
          <w:rFonts w:eastAsia="Calibri"/>
          <w:bCs/>
          <w:sz w:val="26"/>
          <w:szCs w:val="26"/>
        </w:rPr>
        <w:t>профориентационных</w:t>
      </w:r>
      <w:proofErr w:type="spellEnd"/>
      <w:r w:rsidRPr="003B1524">
        <w:rPr>
          <w:rFonts w:eastAsia="Calibri"/>
          <w:bCs/>
          <w:sz w:val="26"/>
          <w:szCs w:val="26"/>
        </w:rPr>
        <w:t xml:space="preserve"> мероприятиях по Единой модели профориентации. </w:t>
      </w:r>
    </w:p>
    <w:p w:rsidR="007267F5" w:rsidRPr="003B1524" w:rsidRDefault="00094509">
      <w:pPr>
        <w:ind w:firstLine="709"/>
        <w:jc w:val="both"/>
        <w:rPr>
          <w:rFonts w:eastAsia="Calibri"/>
          <w:bCs/>
          <w:i/>
          <w:color w:val="000000" w:themeColor="text1"/>
          <w:sz w:val="26"/>
          <w:szCs w:val="26"/>
          <w:u w:val="single"/>
        </w:rPr>
      </w:pPr>
      <w:r w:rsidRPr="003B1524">
        <w:rPr>
          <w:rFonts w:eastAsia="Calibri"/>
          <w:bCs/>
          <w:color w:val="000000" w:themeColor="text1"/>
          <w:sz w:val="26"/>
          <w:szCs w:val="26"/>
        </w:rPr>
        <w:t>В рамках регионального проекта «Мы вместе»:</w:t>
      </w:r>
    </w:p>
    <w:p w:rsidR="007267F5" w:rsidRPr="003B1524" w:rsidRDefault="00094509">
      <w:pPr>
        <w:ind w:firstLine="709"/>
        <w:jc w:val="both"/>
        <w:rPr>
          <w:rFonts w:eastAsia="Calibri"/>
          <w:bCs/>
          <w:color w:val="000000" w:themeColor="text1"/>
          <w:sz w:val="26"/>
          <w:szCs w:val="26"/>
        </w:rPr>
      </w:pPr>
      <w:r w:rsidRPr="003B1524">
        <w:rPr>
          <w:rFonts w:eastAsia="Calibri"/>
          <w:bCs/>
          <w:color w:val="000000" w:themeColor="text1"/>
          <w:sz w:val="26"/>
          <w:szCs w:val="26"/>
        </w:rPr>
        <w:t>- 389 или 15,1% молодых семей, в том числе с несовершеннолетними детьми, приняли активное участие в мероприятиях, направленных на популяризацию традиционных духовно-нравственных ценностей, а также в проектах и программах патриотической направленности, в волонтерских и общественных инициативах;</w:t>
      </w:r>
    </w:p>
    <w:p w:rsidR="007267F5" w:rsidRPr="003B1524" w:rsidRDefault="00094509">
      <w:pPr>
        <w:ind w:firstLine="709"/>
        <w:jc w:val="both"/>
        <w:rPr>
          <w:rFonts w:eastAsia="Calibri"/>
          <w:bCs/>
          <w:color w:val="000000" w:themeColor="text1"/>
          <w:sz w:val="26"/>
          <w:szCs w:val="26"/>
        </w:rPr>
      </w:pPr>
      <w:r w:rsidRPr="003B1524">
        <w:rPr>
          <w:rFonts w:eastAsia="Calibri"/>
          <w:bCs/>
          <w:color w:val="000000" w:themeColor="text1"/>
          <w:sz w:val="26"/>
          <w:szCs w:val="26"/>
        </w:rPr>
        <w:t>- свыше 12,5 тыс. или 74,3% молодых людей города Когалыма вовлечены в добровольческую и общественную деятельность.</w:t>
      </w:r>
    </w:p>
    <w:p w:rsidR="007267F5" w:rsidRPr="003B1524" w:rsidRDefault="00094509">
      <w:pPr>
        <w:ind w:firstLine="709"/>
        <w:jc w:val="both"/>
        <w:rPr>
          <w:rFonts w:eastAsia="Calibri"/>
          <w:bCs/>
          <w:sz w:val="26"/>
          <w:szCs w:val="26"/>
        </w:rPr>
      </w:pPr>
      <w:r w:rsidRPr="003B1524">
        <w:rPr>
          <w:rFonts w:eastAsia="Calibri"/>
          <w:bCs/>
          <w:sz w:val="26"/>
          <w:szCs w:val="26"/>
        </w:rPr>
        <w:t xml:space="preserve">В рамках проекта </w:t>
      </w:r>
      <w:r w:rsidRPr="003B1524">
        <w:rPr>
          <w:rFonts w:eastAsia="Calibri"/>
          <w:bCs/>
          <w:iCs/>
          <w:sz w:val="26"/>
          <w:szCs w:val="26"/>
        </w:rPr>
        <w:t>«Россия – страна возможностей»</w:t>
      </w:r>
      <w:r w:rsidRPr="003B1524">
        <w:rPr>
          <w:rFonts w:eastAsia="Calibri"/>
          <w:bCs/>
          <w:sz w:val="26"/>
          <w:szCs w:val="26"/>
        </w:rPr>
        <w:t xml:space="preserve"> свыше 2 400 или 14,1% молодых людей в возрасте от 14 до 35 лет приняли активное участие в различных программах и проектах,</w:t>
      </w:r>
      <w:r w:rsidRPr="003B1524">
        <w:t xml:space="preserve"> </w:t>
      </w:r>
      <w:r w:rsidRPr="003B1524">
        <w:rPr>
          <w:rFonts w:eastAsia="Calibri"/>
          <w:bCs/>
          <w:sz w:val="26"/>
          <w:szCs w:val="26"/>
        </w:rPr>
        <w:t xml:space="preserve">реализованных объектами инфраструктуры молодежной политики. </w:t>
      </w:r>
    </w:p>
    <w:p w:rsidR="007267F5" w:rsidRPr="003B1524" w:rsidRDefault="007267F5">
      <w:pPr>
        <w:ind w:firstLine="709"/>
        <w:jc w:val="both"/>
        <w:rPr>
          <w:rFonts w:eastAsia="Calibri"/>
          <w:bCs/>
          <w:sz w:val="26"/>
          <w:szCs w:val="26"/>
        </w:rPr>
      </w:pPr>
    </w:p>
    <w:p w:rsidR="007267F5" w:rsidRPr="003B1524" w:rsidRDefault="00094509">
      <w:pPr>
        <w:ind w:firstLine="709"/>
        <w:jc w:val="center"/>
        <w:rPr>
          <w:rFonts w:eastAsia="Calibri"/>
          <w:sz w:val="26"/>
          <w:szCs w:val="26"/>
        </w:rPr>
      </w:pPr>
      <w:r w:rsidRPr="003B1524">
        <w:rPr>
          <w:rFonts w:eastAsia="Calibri"/>
          <w:sz w:val="26"/>
          <w:szCs w:val="26"/>
        </w:rPr>
        <w:t>Национальный проект «Семья»</w:t>
      </w:r>
    </w:p>
    <w:p w:rsidR="007267F5" w:rsidRPr="003B1524" w:rsidRDefault="00094509">
      <w:pPr>
        <w:ind w:firstLine="709"/>
        <w:jc w:val="both"/>
        <w:rPr>
          <w:rFonts w:eastAsia="Calibri"/>
          <w:sz w:val="26"/>
          <w:szCs w:val="26"/>
        </w:rPr>
      </w:pPr>
      <w:r w:rsidRPr="003B1524">
        <w:rPr>
          <w:rFonts w:eastAsia="Calibri"/>
          <w:sz w:val="26"/>
          <w:szCs w:val="26"/>
        </w:rPr>
        <w:t>В 2025 году Администрация города Когалыма в рамках национального проекта «Семья» участвовала в 1-ом региональном проекте «Семейные ценности и инфраструктура культуры».</w:t>
      </w:r>
    </w:p>
    <w:p w:rsidR="007267F5" w:rsidRPr="003B1524" w:rsidRDefault="00094509">
      <w:pPr>
        <w:ind w:firstLine="709"/>
        <w:jc w:val="both"/>
        <w:rPr>
          <w:rFonts w:eastAsia="Calibri"/>
          <w:sz w:val="26"/>
          <w:szCs w:val="26"/>
        </w:rPr>
      </w:pPr>
      <w:r w:rsidRPr="003B1524">
        <w:rPr>
          <w:rFonts w:eastAsia="Calibri"/>
          <w:sz w:val="26"/>
          <w:szCs w:val="26"/>
        </w:rPr>
        <w:lastRenderedPageBreak/>
        <w:t>Благодаря реализации проекта муниципальное автономное учреждение дополнительного образования «Детская школа искусств» города Когалыма было оснащено новыми музыкальными инструментами, интерактивными панелями, компьютерным оборудованием, мебелью (стульями, табуретами), мольбертами, а также необходимыми комплектующими для музыкальных инструментов.</w:t>
      </w:r>
    </w:p>
    <w:p w:rsidR="007267F5" w:rsidRPr="003B1524" w:rsidRDefault="007267F5">
      <w:pPr>
        <w:ind w:firstLine="709"/>
        <w:jc w:val="both"/>
        <w:rPr>
          <w:rFonts w:eastAsia="Calibri"/>
          <w:sz w:val="26"/>
          <w:szCs w:val="26"/>
        </w:rPr>
      </w:pPr>
    </w:p>
    <w:p w:rsidR="007267F5" w:rsidRPr="003B1524" w:rsidRDefault="00094509">
      <w:pPr>
        <w:ind w:firstLine="709"/>
        <w:jc w:val="center"/>
        <w:rPr>
          <w:rFonts w:eastAsia="Calibri"/>
          <w:sz w:val="26"/>
          <w:szCs w:val="26"/>
        </w:rPr>
      </w:pPr>
      <w:r w:rsidRPr="003B1524">
        <w:rPr>
          <w:rFonts w:eastAsia="Calibri"/>
          <w:sz w:val="26"/>
          <w:szCs w:val="26"/>
        </w:rPr>
        <w:t>Национальный проект «Эффективная и конкурентная экономика»</w:t>
      </w:r>
    </w:p>
    <w:p w:rsidR="007267F5" w:rsidRPr="003B1524" w:rsidRDefault="00094509">
      <w:pPr>
        <w:ind w:firstLine="709"/>
        <w:jc w:val="both"/>
        <w:rPr>
          <w:rFonts w:eastAsia="Calibri"/>
          <w:sz w:val="26"/>
          <w:szCs w:val="26"/>
        </w:rPr>
      </w:pPr>
      <w:r w:rsidRPr="003B1524">
        <w:rPr>
          <w:rFonts w:eastAsia="Calibri"/>
          <w:sz w:val="26"/>
          <w:szCs w:val="26"/>
        </w:rPr>
        <w:t xml:space="preserve">В рамках национального проекта «Эффективная и конкурентная экономика» Администрация города Когалыма участвует в </w:t>
      </w:r>
      <w:r w:rsidRPr="003B1524">
        <w:rPr>
          <w:rFonts w:eastAsia="Calibri"/>
          <w:iCs/>
          <w:sz w:val="26"/>
          <w:szCs w:val="26"/>
        </w:rPr>
        <w:t>региональном проекте «Малое и среднее предпринимательство и поддержка индивидуальной предпринимательской инициативы».</w:t>
      </w:r>
      <w:r w:rsidRPr="003B1524">
        <w:rPr>
          <w:rFonts w:eastAsia="Calibri"/>
          <w:sz w:val="26"/>
          <w:szCs w:val="26"/>
        </w:rPr>
        <w:t xml:space="preserve"> </w:t>
      </w:r>
    </w:p>
    <w:p w:rsidR="007267F5" w:rsidRPr="003B1524" w:rsidRDefault="00094509">
      <w:pPr>
        <w:ind w:firstLine="709"/>
        <w:jc w:val="both"/>
        <w:rPr>
          <w:rFonts w:eastAsia="Calibri"/>
          <w:sz w:val="26"/>
          <w:szCs w:val="26"/>
        </w:rPr>
      </w:pPr>
      <w:r w:rsidRPr="003B1524">
        <w:rPr>
          <w:rFonts w:eastAsia="Calibri"/>
          <w:sz w:val="26"/>
          <w:szCs w:val="26"/>
        </w:rPr>
        <w:t xml:space="preserve">В 2025 году в рамках проекта была предусмотрена финансовая поддержка малого и среднего бизнеса, в том числе развитие социального предпринимательства. </w:t>
      </w:r>
    </w:p>
    <w:p w:rsidR="007267F5" w:rsidRPr="003B1524" w:rsidRDefault="00094509">
      <w:pPr>
        <w:ind w:firstLine="709"/>
        <w:jc w:val="both"/>
        <w:rPr>
          <w:rFonts w:eastAsia="Calibri"/>
          <w:sz w:val="26"/>
          <w:szCs w:val="26"/>
        </w:rPr>
      </w:pPr>
      <w:r w:rsidRPr="003B1524">
        <w:rPr>
          <w:rFonts w:eastAsia="Calibri"/>
          <w:sz w:val="26"/>
          <w:szCs w:val="26"/>
        </w:rPr>
        <w:t>Для предпринимателей, заинтересованных в получении субсидий на развитие своего дела, специалистами отдела потребительского рынка и развития предпринимательства управления инвестиционной деятельности и развития предпринимательства Администрации города Когалыма была организована консультационная поддержка. В 2025 году ею воспользовались 865 предпринимателей в удобных для них форматах: очно, по телефону и онлайн.</w:t>
      </w:r>
    </w:p>
    <w:p w:rsidR="007267F5" w:rsidRPr="003B1524" w:rsidRDefault="00094509">
      <w:pPr>
        <w:ind w:firstLine="709"/>
        <w:jc w:val="both"/>
        <w:rPr>
          <w:rFonts w:eastAsia="Calibri"/>
          <w:sz w:val="26"/>
          <w:szCs w:val="26"/>
        </w:rPr>
      </w:pPr>
      <w:r w:rsidRPr="003B1524">
        <w:rPr>
          <w:rFonts w:eastAsia="Calibri"/>
          <w:sz w:val="26"/>
          <w:szCs w:val="26"/>
        </w:rPr>
        <w:t>На конкурсный отбор по предоставлению финансовой поддержки (субсидий, грантов) было подано 116 заявлений. По его итогам 60 предпринимателей получили поддержку по различным направлениям.</w:t>
      </w:r>
    </w:p>
    <w:p w:rsidR="007267F5" w:rsidRPr="003B1524" w:rsidRDefault="00094509">
      <w:pPr>
        <w:ind w:firstLine="709"/>
        <w:jc w:val="both"/>
        <w:rPr>
          <w:rFonts w:eastAsia="Calibri"/>
          <w:sz w:val="26"/>
          <w:szCs w:val="26"/>
        </w:rPr>
      </w:pPr>
      <w:r w:rsidRPr="003B1524">
        <w:rPr>
          <w:rFonts w:eastAsia="Calibri"/>
          <w:sz w:val="26"/>
          <w:szCs w:val="26"/>
        </w:rPr>
        <w:t>Всего сотрудниками управления инвестиционной деятельности и развития предпринимательства, с участием организаций, образующих инфраструктуру поддержки субъектов предпринимательской деятельности, в 2025 году организовано и проведено 48 мероприятий с охватом свыше 560 человек.</w:t>
      </w:r>
    </w:p>
    <w:p w:rsidR="007267F5" w:rsidRPr="003B1524" w:rsidRDefault="007267F5">
      <w:pPr>
        <w:ind w:firstLine="709"/>
        <w:jc w:val="both"/>
        <w:rPr>
          <w:rFonts w:eastAsia="Calibri"/>
          <w:sz w:val="26"/>
          <w:szCs w:val="26"/>
        </w:rPr>
      </w:pPr>
    </w:p>
    <w:p w:rsidR="007267F5" w:rsidRPr="003B1524" w:rsidRDefault="00094509">
      <w:pPr>
        <w:ind w:firstLine="709"/>
        <w:jc w:val="center"/>
        <w:rPr>
          <w:rFonts w:eastAsia="Calibri"/>
          <w:sz w:val="26"/>
          <w:szCs w:val="26"/>
        </w:rPr>
      </w:pPr>
      <w:r w:rsidRPr="003B1524">
        <w:rPr>
          <w:rFonts w:eastAsia="Calibri"/>
          <w:sz w:val="26"/>
          <w:szCs w:val="26"/>
        </w:rPr>
        <w:t>Национальный проект «Инфраструктура для жизни»</w:t>
      </w:r>
    </w:p>
    <w:p w:rsidR="007267F5" w:rsidRPr="003B1524" w:rsidRDefault="00094509">
      <w:pPr>
        <w:ind w:firstLine="709"/>
        <w:jc w:val="both"/>
        <w:rPr>
          <w:rFonts w:eastAsia="Calibri"/>
          <w:sz w:val="26"/>
          <w:szCs w:val="26"/>
        </w:rPr>
      </w:pPr>
      <w:r w:rsidRPr="003B1524">
        <w:rPr>
          <w:rFonts w:eastAsia="Calibri"/>
          <w:sz w:val="26"/>
          <w:szCs w:val="26"/>
        </w:rPr>
        <w:t>В рамках национального проекта «Инфраструктура для жизни», Администрация города Когалыма участвует в региональном проекте «Формирование комфортной городской среды». Благодаря реализации проекта в 2025 году были благоустроены две общественные территории:</w:t>
      </w:r>
    </w:p>
    <w:p w:rsidR="007267F5" w:rsidRPr="003B1524" w:rsidRDefault="00094509">
      <w:pPr>
        <w:ind w:firstLine="709"/>
        <w:jc w:val="both"/>
        <w:rPr>
          <w:rFonts w:eastAsia="Calibri"/>
          <w:sz w:val="26"/>
          <w:szCs w:val="26"/>
        </w:rPr>
      </w:pPr>
      <w:r w:rsidRPr="003B1524">
        <w:rPr>
          <w:rFonts w:eastAsia="Calibri"/>
          <w:b/>
          <w:sz w:val="26"/>
          <w:szCs w:val="26"/>
        </w:rPr>
        <w:t xml:space="preserve">- </w:t>
      </w:r>
      <w:r w:rsidRPr="003B1524">
        <w:rPr>
          <w:rFonts w:eastAsia="Calibri"/>
          <w:sz w:val="26"/>
          <w:szCs w:val="26"/>
        </w:rPr>
        <w:t>парк «Первопроходцев» в городе Когалыме. На территории парка площадью 21 гектар созданы беседки в виде палаток, зоны отдыха с качелями, всесезонного комплекса с тюбинговыми горками длиной 35 и 72 метра, спортивная площадка с уличными тренажерами, детская площадка, а также сцена и ярмарочные ряды;</w:t>
      </w:r>
    </w:p>
    <w:p w:rsidR="007267F5" w:rsidRPr="003B1524" w:rsidRDefault="00094509">
      <w:pPr>
        <w:ind w:firstLine="709"/>
        <w:jc w:val="both"/>
        <w:rPr>
          <w:rFonts w:eastAsia="Calibri"/>
          <w:sz w:val="26"/>
          <w:szCs w:val="26"/>
        </w:rPr>
      </w:pPr>
      <w:r w:rsidRPr="003B1524">
        <w:rPr>
          <w:rFonts w:eastAsia="Calibri"/>
          <w:b/>
          <w:sz w:val="26"/>
          <w:szCs w:val="26"/>
        </w:rPr>
        <w:t xml:space="preserve">- </w:t>
      </w:r>
      <w:r w:rsidRPr="003B1524">
        <w:rPr>
          <w:rFonts w:eastAsia="Calibri"/>
          <w:sz w:val="26"/>
          <w:szCs w:val="26"/>
        </w:rPr>
        <w:t>«Экотропа в городе Когалыме» в лесном массиве вдоль проспекта Шмидта.</w:t>
      </w:r>
      <w:r w:rsidRPr="003B1524">
        <w:rPr>
          <w:rFonts w:eastAsia="Calibri"/>
          <w:b/>
          <w:sz w:val="26"/>
          <w:szCs w:val="26"/>
        </w:rPr>
        <w:t xml:space="preserve"> </w:t>
      </w:r>
      <w:r w:rsidRPr="003B1524">
        <w:rPr>
          <w:rFonts w:eastAsia="Calibri"/>
          <w:sz w:val="26"/>
          <w:szCs w:val="26"/>
        </w:rPr>
        <w:t>Здесь проведены работы по обустройству</w:t>
      </w:r>
      <w:r w:rsidRPr="003B1524">
        <w:rPr>
          <w:rFonts w:eastAsia="Calibri"/>
          <w:b/>
          <w:sz w:val="26"/>
          <w:szCs w:val="26"/>
        </w:rPr>
        <w:t xml:space="preserve"> </w:t>
      </w:r>
      <w:r w:rsidRPr="003B1524">
        <w:rPr>
          <w:rFonts w:eastAsia="Calibri"/>
          <w:sz w:val="26"/>
          <w:szCs w:val="26"/>
        </w:rPr>
        <w:t>спортивной и детской площадок, проложены асфальтобетонные велодорожки и пешеходные дорожки с инновационным покрытием, а также установлены малые архитектурные формы для детской площадки и опоры освещения.</w:t>
      </w:r>
    </w:p>
    <w:p w:rsidR="007267F5" w:rsidRPr="003B1524" w:rsidRDefault="00094509">
      <w:pPr>
        <w:ind w:firstLine="709"/>
        <w:jc w:val="both"/>
        <w:rPr>
          <w:rFonts w:eastAsia="Calibri"/>
          <w:sz w:val="26"/>
          <w:szCs w:val="26"/>
        </w:rPr>
      </w:pPr>
      <w:r w:rsidRPr="003B1524">
        <w:rPr>
          <w:rFonts w:eastAsia="Calibri"/>
          <w:sz w:val="26"/>
          <w:szCs w:val="26"/>
        </w:rPr>
        <w:t xml:space="preserve">Кроме того, в 2025 году осуществлялась реализация 6-ти проектов Администрации города Когалыма: </w:t>
      </w:r>
    </w:p>
    <w:p w:rsidR="007267F5" w:rsidRPr="003B1524" w:rsidRDefault="00094509">
      <w:pPr>
        <w:ind w:firstLine="709"/>
        <w:jc w:val="both"/>
        <w:rPr>
          <w:rFonts w:eastAsia="Calibri"/>
          <w:sz w:val="26"/>
          <w:szCs w:val="26"/>
        </w:rPr>
      </w:pPr>
      <w:r w:rsidRPr="003B1524">
        <w:rPr>
          <w:rFonts w:eastAsia="Calibri"/>
          <w:sz w:val="26"/>
          <w:szCs w:val="26"/>
        </w:rPr>
        <w:lastRenderedPageBreak/>
        <w:t>- «Сквер вблизи СК «Олимп»;</w:t>
      </w:r>
    </w:p>
    <w:p w:rsidR="007267F5" w:rsidRPr="003B1524" w:rsidRDefault="00094509">
      <w:pPr>
        <w:ind w:firstLine="709"/>
        <w:jc w:val="both"/>
        <w:rPr>
          <w:rFonts w:eastAsia="Calibri"/>
          <w:sz w:val="26"/>
          <w:szCs w:val="26"/>
        </w:rPr>
      </w:pPr>
      <w:r w:rsidRPr="003B1524">
        <w:rPr>
          <w:rFonts w:eastAsia="Calibri"/>
          <w:sz w:val="26"/>
          <w:szCs w:val="26"/>
        </w:rPr>
        <w:t xml:space="preserve">- «Баскетбол для всех – движение вверх!»; </w:t>
      </w:r>
    </w:p>
    <w:p w:rsidR="007267F5" w:rsidRPr="003B1524" w:rsidRDefault="00094509">
      <w:pPr>
        <w:ind w:firstLine="709"/>
        <w:jc w:val="both"/>
        <w:rPr>
          <w:rFonts w:eastAsia="Calibri"/>
          <w:sz w:val="26"/>
          <w:szCs w:val="26"/>
        </w:rPr>
      </w:pPr>
      <w:r w:rsidRPr="003B1524">
        <w:rPr>
          <w:rFonts w:eastAsia="Calibri"/>
          <w:sz w:val="26"/>
          <w:szCs w:val="26"/>
        </w:rPr>
        <w:t xml:space="preserve">- «Каникулярный </w:t>
      </w:r>
      <w:proofErr w:type="spellStart"/>
      <w:r w:rsidRPr="003B1524">
        <w:rPr>
          <w:rFonts w:eastAsia="Calibri"/>
          <w:sz w:val="26"/>
          <w:szCs w:val="26"/>
        </w:rPr>
        <w:t>профориентационный</w:t>
      </w:r>
      <w:proofErr w:type="spellEnd"/>
      <w:r w:rsidRPr="003B1524">
        <w:rPr>
          <w:rFonts w:eastAsia="Calibri"/>
          <w:sz w:val="26"/>
          <w:szCs w:val="26"/>
        </w:rPr>
        <w:t xml:space="preserve"> лагерь «Делая шаг»; </w:t>
      </w:r>
    </w:p>
    <w:p w:rsidR="007267F5" w:rsidRPr="003B1524" w:rsidRDefault="00094509">
      <w:pPr>
        <w:ind w:firstLine="709"/>
        <w:jc w:val="both"/>
        <w:rPr>
          <w:rFonts w:eastAsia="Calibri"/>
          <w:sz w:val="26"/>
          <w:szCs w:val="26"/>
        </w:rPr>
      </w:pPr>
      <w:r w:rsidRPr="003B1524">
        <w:rPr>
          <w:rFonts w:eastAsia="Calibri"/>
          <w:sz w:val="26"/>
          <w:szCs w:val="26"/>
        </w:rPr>
        <w:t>- «Виртуальная доска почета талантливых детей от 7 лет и старше»;</w:t>
      </w:r>
    </w:p>
    <w:p w:rsidR="007267F5" w:rsidRPr="003B1524" w:rsidRDefault="00094509">
      <w:pPr>
        <w:ind w:firstLine="709"/>
        <w:jc w:val="both"/>
        <w:rPr>
          <w:rFonts w:eastAsia="Calibri"/>
          <w:sz w:val="26"/>
          <w:szCs w:val="26"/>
        </w:rPr>
      </w:pPr>
      <w:r w:rsidRPr="003B1524">
        <w:rPr>
          <w:rFonts w:eastAsia="Calibri"/>
          <w:sz w:val="26"/>
          <w:szCs w:val="26"/>
        </w:rPr>
        <w:t>- «Взгляд из центра событий или Новый взгляд на жизнь города»;</w:t>
      </w:r>
    </w:p>
    <w:p w:rsidR="007267F5" w:rsidRPr="003B1524" w:rsidRDefault="00094509">
      <w:pPr>
        <w:ind w:firstLine="709"/>
        <w:jc w:val="both"/>
        <w:rPr>
          <w:sz w:val="26"/>
          <w:szCs w:val="26"/>
        </w:rPr>
      </w:pPr>
      <w:r w:rsidRPr="003B1524">
        <w:rPr>
          <w:rFonts w:eastAsia="Calibri"/>
          <w:sz w:val="26"/>
          <w:szCs w:val="26"/>
        </w:rPr>
        <w:t>-«Ресурсное пространство для детей с особыми образовательными потребностями (Расту в семье)».</w:t>
      </w:r>
    </w:p>
    <w:p w:rsidR="007267F5" w:rsidRPr="003B1524" w:rsidRDefault="007267F5">
      <w:pPr>
        <w:ind w:firstLine="709"/>
        <w:jc w:val="center"/>
        <w:rPr>
          <w:color w:val="C00000"/>
        </w:rPr>
        <w:sectPr w:rsidR="007267F5" w:rsidRPr="003B1524">
          <w:headerReference w:type="default" r:id="rId9"/>
          <w:footerReference w:type="default" r:id="rId10"/>
          <w:pgSz w:w="11906" w:h="16838"/>
          <w:pgMar w:top="1134" w:right="567" w:bottom="1134" w:left="2552" w:header="709" w:footer="709" w:gutter="0"/>
          <w:pgNumType w:start="3"/>
          <w:cols w:space="708"/>
          <w:docGrid w:linePitch="360"/>
        </w:sectPr>
      </w:pPr>
    </w:p>
    <w:p w:rsidR="007267F5" w:rsidRPr="003B1524" w:rsidRDefault="00094509">
      <w:pPr>
        <w:jc w:val="right"/>
        <w:rPr>
          <w:sz w:val="26"/>
          <w:szCs w:val="26"/>
        </w:rPr>
      </w:pPr>
      <w:bookmarkStart w:id="3" w:name="_Toc62809092"/>
      <w:r w:rsidRPr="003B1524">
        <w:rPr>
          <w:sz w:val="26"/>
          <w:szCs w:val="26"/>
        </w:rPr>
        <w:lastRenderedPageBreak/>
        <w:t>Таблица 1</w:t>
      </w:r>
    </w:p>
    <w:p w:rsidR="007267F5" w:rsidRPr="003B1524" w:rsidRDefault="00094509">
      <w:pPr>
        <w:keepNext/>
        <w:jc w:val="center"/>
        <w:outlineLvl w:val="0"/>
        <w:rPr>
          <w:sz w:val="26"/>
          <w:szCs w:val="26"/>
        </w:rPr>
      </w:pPr>
      <w:bookmarkStart w:id="4" w:name="_Toc220918721"/>
      <w:r w:rsidRPr="003B1524">
        <w:rPr>
          <w:sz w:val="26"/>
          <w:szCs w:val="26"/>
        </w:rPr>
        <w:t xml:space="preserve">Данные о размере финансовых средств, выделяемых в соответствии с государственными программами Ханты-Мансийского автономного округа – Югры в городе Когалыме </w:t>
      </w:r>
      <w:bookmarkEnd w:id="3"/>
      <w:r w:rsidRPr="003B1524">
        <w:rPr>
          <w:sz w:val="26"/>
          <w:szCs w:val="26"/>
        </w:rPr>
        <w:t>в разрезе объектов/проектов (введённые за последние пять лет объекты, реализованные проекты, плановые объекты и проекты на трёхлетний период)</w:t>
      </w:r>
      <w:bookmarkEnd w:id="4"/>
    </w:p>
    <w:p w:rsidR="007267F5" w:rsidRPr="003B1524" w:rsidRDefault="007267F5">
      <w:pPr>
        <w:keepNext/>
        <w:jc w:val="center"/>
        <w:outlineLvl w:val="0"/>
        <w:rPr>
          <w:color w:val="C00000"/>
          <w:sz w:val="26"/>
          <w:szCs w:val="26"/>
        </w:rPr>
      </w:pPr>
    </w:p>
    <w:tbl>
      <w:tblPr>
        <w:tblW w:w="0" w:type="auto"/>
        <w:tblLook w:val="04A0" w:firstRow="1" w:lastRow="0" w:firstColumn="1" w:lastColumn="0" w:noHBand="0" w:noVBand="1"/>
      </w:tblPr>
      <w:tblGrid>
        <w:gridCol w:w="2111"/>
        <w:gridCol w:w="1759"/>
        <w:gridCol w:w="1785"/>
        <w:gridCol w:w="1680"/>
        <w:gridCol w:w="1740"/>
        <w:gridCol w:w="1710"/>
        <w:gridCol w:w="1581"/>
        <w:gridCol w:w="716"/>
        <w:gridCol w:w="776"/>
        <w:gridCol w:w="1836"/>
      </w:tblGrid>
      <w:tr w:rsidR="007267F5" w:rsidRPr="003B1524" w:rsidTr="002D14A2">
        <w:trPr>
          <w:trHeight w:val="202"/>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Наименование объекта/проекта</w:t>
            </w:r>
          </w:p>
        </w:tc>
        <w:tc>
          <w:tcPr>
            <w:tcW w:w="11895" w:type="dxa"/>
            <w:gridSpan w:val="8"/>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Количественные показатели (тыс. кв. м., мощность объекта и т.д.)</w:t>
            </w:r>
          </w:p>
        </w:tc>
        <w:tc>
          <w:tcPr>
            <w:tcW w:w="1665" w:type="dxa"/>
            <w:vMerge w:val="restart"/>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Наименование программы</w:t>
            </w:r>
          </w:p>
        </w:tc>
      </w:tr>
      <w:tr w:rsidR="007267F5" w:rsidRPr="003B1524" w:rsidTr="002D14A2">
        <w:trPr>
          <w:trHeight w:val="300"/>
          <w:tblHeader/>
        </w:trPr>
        <w:tc>
          <w:tcPr>
            <w:tcW w:w="0" w:type="auto"/>
            <w:vMerge/>
            <w:tcBorders>
              <w:top w:val="single" w:sz="4" w:space="0" w:color="auto"/>
              <w:left w:val="single" w:sz="4" w:space="0" w:color="auto"/>
              <w:bottom w:val="single" w:sz="4" w:space="0" w:color="auto"/>
              <w:right w:val="single" w:sz="4" w:space="0" w:color="auto"/>
            </w:tcBorders>
          </w:tcPr>
          <w:p w:rsidR="007267F5" w:rsidRPr="003B1524" w:rsidRDefault="007267F5"/>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2021 год</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2022 год</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2023 год</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2024 год</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2025 год</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2026 год</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2027 год</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2028 год</w:t>
            </w:r>
          </w:p>
        </w:tc>
        <w:tc>
          <w:tcPr>
            <w:tcW w:w="1665" w:type="dxa"/>
            <w:vMerge/>
            <w:tcBorders>
              <w:top w:val="single" w:sz="4" w:space="0" w:color="auto"/>
              <w:left w:val="single" w:sz="4" w:space="0" w:color="auto"/>
              <w:bottom w:val="single" w:sz="4" w:space="0" w:color="auto"/>
              <w:right w:val="single" w:sz="4" w:space="0" w:color="auto"/>
            </w:tcBorders>
          </w:tcPr>
          <w:p w:rsidR="007267F5" w:rsidRPr="003B1524" w:rsidRDefault="007267F5"/>
        </w:tc>
      </w:tr>
      <w:tr w:rsidR="007267F5" w:rsidRPr="003B1524" w:rsidTr="002D14A2">
        <w:trPr>
          <w:trHeight w:val="3742"/>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r w:rsidRPr="003B1524">
              <w:t>Объем расходных обязательств, реализованных в рамках государственных программам Ханты-Мансийского автономного округа - Югры в городе Когалыме (тыс. рублей), в том числе</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2 927 538,9</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3 362 809,2</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4 550 957,2</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4 176 179,7</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xml:space="preserve">5 538 206,0 </w:t>
            </w:r>
          </w:p>
        </w:tc>
        <w:tc>
          <w:tcPr>
            <w:tcW w:w="4794" w:type="dxa"/>
            <w:gridSpan w:val="4"/>
            <w:vMerge w:val="restart"/>
            <w:tcBorders>
              <w:top w:val="single" w:sz="4" w:space="0" w:color="auto"/>
              <w:left w:val="single" w:sz="4" w:space="0" w:color="auto"/>
              <w:bottom w:val="single" w:sz="4" w:space="0" w:color="000000"/>
              <w:right w:val="single" w:sz="4" w:space="0" w:color="000000"/>
            </w:tcBorders>
            <w:shd w:val="clear" w:color="auto" w:fill="auto"/>
          </w:tcPr>
          <w:p w:rsidR="007267F5" w:rsidRPr="003B1524" w:rsidRDefault="00094509">
            <w:pPr>
              <w:jc w:val="both"/>
            </w:pPr>
            <w:r w:rsidRPr="003B1524">
              <w:t>Исполнение расходных обязательств Ханты-Мансийского автономного округа - Югры на территории города Когалыма осуществляется в рамках 16 государственных программ Ханты -Мансийского автономного округа – Югры:</w:t>
            </w:r>
          </w:p>
          <w:p w:rsidR="007267F5" w:rsidRPr="003B1524" w:rsidRDefault="00094509">
            <w:pPr>
              <w:jc w:val="both"/>
            </w:pPr>
            <w:r w:rsidRPr="003B1524">
              <w:t>- «Безопасность жизнедеятельности и профилактика правонарушений»;</w:t>
            </w:r>
          </w:p>
          <w:p w:rsidR="007267F5" w:rsidRPr="003B1524" w:rsidRDefault="00094509">
            <w:pPr>
              <w:jc w:val="both"/>
            </w:pPr>
            <w:r w:rsidRPr="003B1524">
              <w:t>- «Поддержка занятости населения»;</w:t>
            </w:r>
          </w:p>
          <w:p w:rsidR="007267F5" w:rsidRPr="003B1524" w:rsidRDefault="00094509">
            <w:pPr>
              <w:jc w:val="both"/>
            </w:pPr>
            <w:r w:rsidRPr="003B1524">
              <w:t>- «Государственная национальная политика и профилактика экстремизма»;</w:t>
            </w:r>
          </w:p>
          <w:p w:rsidR="007267F5" w:rsidRPr="003B1524" w:rsidRDefault="00094509">
            <w:pPr>
              <w:jc w:val="both"/>
            </w:pPr>
            <w:r w:rsidRPr="003B1524">
              <w:t>- «Развитие экономического потенциала»;</w:t>
            </w:r>
          </w:p>
          <w:p w:rsidR="007267F5" w:rsidRPr="003B1524" w:rsidRDefault="00094509">
            <w:pPr>
              <w:jc w:val="both"/>
            </w:pPr>
            <w:r w:rsidRPr="003B1524">
              <w:t>- «Развитие агропромышленного комплекса»;</w:t>
            </w:r>
          </w:p>
          <w:p w:rsidR="007267F5" w:rsidRPr="003B1524" w:rsidRDefault="00094509">
            <w:pPr>
              <w:jc w:val="both"/>
            </w:pPr>
            <w:r w:rsidRPr="003B1524">
              <w:t>- «Развитие образования»;</w:t>
            </w:r>
          </w:p>
          <w:p w:rsidR="007267F5" w:rsidRPr="003B1524" w:rsidRDefault="00094509">
            <w:pPr>
              <w:jc w:val="both"/>
            </w:pPr>
            <w:r w:rsidRPr="003B1524">
              <w:t>- «Современная транспортная система»;</w:t>
            </w:r>
          </w:p>
          <w:p w:rsidR="007267F5" w:rsidRPr="003B1524" w:rsidRDefault="00094509">
            <w:pPr>
              <w:jc w:val="both"/>
            </w:pPr>
            <w:r w:rsidRPr="003B1524">
              <w:t>- «Пространственное развитие и формирование комфортной городской среды»;</w:t>
            </w:r>
          </w:p>
          <w:p w:rsidR="007267F5" w:rsidRPr="003B1524" w:rsidRDefault="00094509">
            <w:pPr>
              <w:jc w:val="both"/>
            </w:pPr>
            <w:r w:rsidRPr="003B1524">
              <w:t>- «Строительство»;</w:t>
            </w:r>
          </w:p>
          <w:p w:rsidR="007267F5" w:rsidRPr="003B1524" w:rsidRDefault="00094509">
            <w:pPr>
              <w:jc w:val="both"/>
            </w:pPr>
            <w:r w:rsidRPr="003B1524">
              <w:t>- «Культурное пространство»;</w:t>
            </w:r>
          </w:p>
          <w:p w:rsidR="007267F5" w:rsidRPr="003B1524" w:rsidRDefault="00094509">
            <w:pPr>
              <w:jc w:val="both"/>
            </w:pPr>
            <w:r w:rsidRPr="003B1524">
              <w:t xml:space="preserve">- «Управление государственным имуществом»; </w:t>
            </w:r>
          </w:p>
          <w:p w:rsidR="007267F5" w:rsidRPr="003B1524" w:rsidRDefault="00094509">
            <w:pPr>
              <w:jc w:val="both"/>
            </w:pPr>
            <w:r w:rsidRPr="003B1524">
              <w:t>- «Развитие физической культуры и спорта»;</w:t>
            </w:r>
          </w:p>
          <w:p w:rsidR="007267F5" w:rsidRPr="003B1524" w:rsidRDefault="00094509">
            <w:pPr>
              <w:jc w:val="both"/>
            </w:pPr>
            <w:r w:rsidRPr="003B1524">
              <w:t>- «Современное здравоохранение»;</w:t>
            </w:r>
          </w:p>
          <w:p w:rsidR="007267F5" w:rsidRPr="003B1524" w:rsidRDefault="00094509">
            <w:pPr>
              <w:jc w:val="both"/>
            </w:pPr>
            <w:r w:rsidRPr="003B1524">
              <w:t>- «Развитие гражданского общества»;</w:t>
            </w:r>
          </w:p>
          <w:p w:rsidR="007267F5" w:rsidRPr="003B1524" w:rsidRDefault="00094509">
            <w:pPr>
              <w:jc w:val="both"/>
            </w:pPr>
            <w:r w:rsidRPr="003B1524">
              <w:t>- «Жилищно-коммунальный комплекс и городская среда»;</w:t>
            </w:r>
          </w:p>
          <w:p w:rsidR="007267F5" w:rsidRPr="003B1524" w:rsidRDefault="00094509">
            <w:pPr>
              <w:jc w:val="both"/>
              <w:rPr>
                <w:color w:val="C00000"/>
              </w:rPr>
            </w:pPr>
            <w:r w:rsidRPr="003B1524">
              <w:t>- «Развитие жилищной сферы».</w:t>
            </w:r>
          </w:p>
        </w:tc>
      </w:tr>
      <w:tr w:rsidR="007267F5" w:rsidRPr="003B1524" w:rsidTr="002D14A2">
        <w:trPr>
          <w:trHeight w:val="30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r w:rsidRPr="003B1524">
              <w:t>федеральный бюджет</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149 068,50</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78 319,40</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xml:space="preserve">239 365,5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328 235,9</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xml:space="preserve">252 200,9 </w:t>
            </w:r>
          </w:p>
        </w:tc>
        <w:tc>
          <w:tcPr>
            <w:tcW w:w="4794" w:type="dxa"/>
            <w:gridSpan w:val="4"/>
            <w:vMerge/>
            <w:tcBorders>
              <w:top w:val="nil"/>
              <w:left w:val="nil"/>
              <w:bottom w:val="single" w:sz="4" w:space="0" w:color="auto"/>
              <w:right w:val="single" w:sz="4" w:space="0" w:color="auto"/>
            </w:tcBorders>
          </w:tcPr>
          <w:p w:rsidR="007267F5" w:rsidRPr="003B1524" w:rsidRDefault="007267F5">
            <w:pPr>
              <w:rPr>
                <w:color w:val="C00000"/>
              </w:rPr>
            </w:pPr>
          </w:p>
        </w:tc>
      </w:tr>
      <w:tr w:rsidR="007267F5" w:rsidRPr="003B1524" w:rsidTr="002D14A2">
        <w:trPr>
          <w:trHeight w:val="30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r w:rsidRPr="003B1524">
              <w:t>бюджет автономного округа</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2 434 263,60</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2 650 394,70</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3 460 287,5</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3 287 798,7</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xml:space="preserve">4 773 592,4 </w:t>
            </w:r>
          </w:p>
        </w:tc>
        <w:tc>
          <w:tcPr>
            <w:tcW w:w="4794" w:type="dxa"/>
            <w:gridSpan w:val="4"/>
            <w:vMerge/>
            <w:tcBorders>
              <w:top w:val="nil"/>
              <w:left w:val="nil"/>
              <w:bottom w:val="single" w:sz="4" w:space="0" w:color="auto"/>
              <w:right w:val="single" w:sz="4" w:space="0" w:color="auto"/>
            </w:tcBorders>
          </w:tcPr>
          <w:p w:rsidR="007267F5" w:rsidRPr="003B1524" w:rsidRDefault="007267F5">
            <w:pPr>
              <w:rPr>
                <w:color w:val="C00000"/>
              </w:rPr>
            </w:pPr>
          </w:p>
        </w:tc>
      </w:tr>
      <w:tr w:rsidR="007267F5" w:rsidRPr="003B1524" w:rsidTr="002D14A2">
        <w:trPr>
          <w:trHeight w:val="30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r w:rsidRPr="003B1524">
              <w:t>бюджет города Когалыма (софинансирование)</w:t>
            </w:r>
          </w:p>
        </w:tc>
        <w:tc>
          <w:tcPr>
            <w:tcW w:w="1777" w:type="dxa"/>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73 406,20</w:t>
            </w:r>
          </w:p>
        </w:tc>
        <w:tc>
          <w:tcPr>
            <w:tcW w:w="1804" w:type="dxa"/>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145 899,00</w:t>
            </w:r>
          </w:p>
        </w:tc>
        <w:tc>
          <w:tcPr>
            <w:tcW w:w="1698" w:type="dxa"/>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255 709,6</w:t>
            </w:r>
          </w:p>
        </w:tc>
        <w:tc>
          <w:tcPr>
            <w:tcW w:w="1759" w:type="dxa"/>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129 008,4</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xml:space="preserve">288 690,3 </w:t>
            </w:r>
          </w:p>
        </w:tc>
        <w:tc>
          <w:tcPr>
            <w:tcW w:w="4794" w:type="dxa"/>
            <w:gridSpan w:val="4"/>
            <w:vMerge/>
            <w:tcBorders>
              <w:top w:val="nil"/>
              <w:left w:val="nil"/>
              <w:bottom w:val="single" w:sz="4" w:space="0" w:color="auto"/>
              <w:right w:val="single" w:sz="4" w:space="0" w:color="auto"/>
            </w:tcBorders>
          </w:tcPr>
          <w:p w:rsidR="007267F5" w:rsidRPr="003B1524" w:rsidRDefault="007267F5">
            <w:pPr>
              <w:rPr>
                <w:color w:val="C00000"/>
              </w:rPr>
            </w:pPr>
          </w:p>
        </w:tc>
      </w:tr>
      <w:tr w:rsidR="007267F5" w:rsidRPr="003B1524" w:rsidTr="002D14A2">
        <w:trPr>
          <w:trHeight w:val="30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r w:rsidRPr="003B1524">
              <w:t>привлеченные средства</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270 800,70</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488 196,10</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595 594,6</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431 136,7</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xml:space="preserve">223 722,4 </w:t>
            </w:r>
          </w:p>
          <w:p w:rsidR="007267F5" w:rsidRPr="003B1524" w:rsidRDefault="007267F5">
            <w:pPr>
              <w:jc w:val="center"/>
            </w:pPr>
          </w:p>
        </w:tc>
        <w:tc>
          <w:tcPr>
            <w:tcW w:w="4794" w:type="dxa"/>
            <w:gridSpan w:val="4"/>
            <w:vMerge/>
            <w:tcBorders>
              <w:top w:val="nil"/>
              <w:left w:val="nil"/>
              <w:bottom w:val="single" w:sz="4" w:space="0" w:color="auto"/>
              <w:right w:val="single" w:sz="4" w:space="0" w:color="auto"/>
            </w:tcBorders>
          </w:tcPr>
          <w:p w:rsidR="007267F5" w:rsidRPr="003B1524" w:rsidRDefault="007267F5">
            <w:pPr>
              <w:rPr>
                <w:color w:val="C00000"/>
              </w:rPr>
            </w:pPr>
          </w:p>
        </w:tc>
      </w:tr>
      <w:tr w:rsidR="007267F5" w:rsidRPr="003B1524">
        <w:trPr>
          <w:trHeight w:val="3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rPr>
                <w:color w:val="000000"/>
              </w:rPr>
            </w:pPr>
            <w:r w:rsidRPr="003B1524">
              <w:rPr>
                <w:color w:val="000000"/>
              </w:rPr>
              <w:lastRenderedPageBreak/>
              <w:t>Строительство, реконструкция объектов:</w:t>
            </w:r>
          </w:p>
        </w:tc>
      </w:tr>
      <w:tr w:rsidR="007267F5" w:rsidRPr="003B1524">
        <w:trPr>
          <w:trHeight w:val="3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rPr>
                <w:b/>
                <w:bCs/>
                <w:color w:val="000000"/>
              </w:rPr>
            </w:pPr>
            <w:r w:rsidRPr="003B1524">
              <w:rPr>
                <w:b/>
                <w:bCs/>
                <w:color w:val="000000"/>
              </w:rPr>
              <w:t>- Жилищное строительство</w:t>
            </w:r>
          </w:p>
        </w:tc>
      </w:tr>
      <w:tr w:rsidR="007267F5" w:rsidRPr="003B1524" w:rsidTr="002D14A2">
        <w:trPr>
          <w:trHeight w:val="2482"/>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rPr>
                <w:color w:val="000000"/>
              </w:rPr>
            </w:pPr>
            <w:r w:rsidRPr="003B1524">
              <w:rPr>
                <w:color w:val="000000"/>
              </w:rPr>
              <w:t>Жилищное строительство (жилые дома) тыс. кв. м</w:t>
            </w:r>
          </w:p>
        </w:tc>
        <w:tc>
          <w:tcPr>
            <w:tcW w:w="1777" w:type="dxa"/>
            <w:tcBorders>
              <w:top w:val="nil"/>
              <w:left w:val="nil"/>
              <w:bottom w:val="single" w:sz="4" w:space="0" w:color="auto"/>
              <w:right w:val="single" w:sz="4" w:space="0" w:color="auto"/>
            </w:tcBorders>
            <w:shd w:val="clear" w:color="auto" w:fill="auto"/>
          </w:tcPr>
          <w:p w:rsidR="003F418D" w:rsidRPr="003B1524" w:rsidRDefault="003F418D" w:rsidP="003F418D">
            <w:pPr>
              <w:jc w:val="center"/>
            </w:pPr>
            <w:r w:rsidRPr="003B1524">
              <w:t>35,0</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17,3</w:t>
            </w:r>
          </w:p>
        </w:tc>
        <w:tc>
          <w:tcPr>
            <w:tcW w:w="1698" w:type="dxa"/>
            <w:tcBorders>
              <w:top w:val="nil"/>
              <w:left w:val="nil"/>
              <w:bottom w:val="single" w:sz="4" w:space="0" w:color="auto"/>
              <w:right w:val="single" w:sz="4" w:space="0" w:color="auto"/>
            </w:tcBorders>
            <w:shd w:val="clear" w:color="auto" w:fill="auto"/>
          </w:tcPr>
          <w:p w:rsidR="003F418D" w:rsidRPr="003B1524" w:rsidRDefault="003F418D" w:rsidP="003F418D">
            <w:pPr>
              <w:jc w:val="center"/>
            </w:pPr>
            <w:r w:rsidRPr="003B1524">
              <w:t xml:space="preserve"> 29,8</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rPr>
                <w:color w:val="000000"/>
              </w:rPr>
            </w:pPr>
            <w:r w:rsidRPr="003B1524">
              <w:rPr>
                <w:color w:val="000000"/>
              </w:rPr>
              <w:t>23,1</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000000"/>
              </w:rPr>
            </w:pPr>
            <w:r w:rsidRPr="003B1524">
              <w:rPr>
                <w:color w:val="000000"/>
              </w:rPr>
              <w:t>18,0</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000000"/>
              </w:rPr>
            </w:pPr>
            <w:r w:rsidRPr="003B1524">
              <w:rPr>
                <w:color w:val="000000"/>
              </w:rPr>
              <w:t>33</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rPr>
                <w:color w:val="000000"/>
              </w:rPr>
            </w:pPr>
            <w:r w:rsidRPr="003B1524">
              <w:rPr>
                <w:color w:val="000000"/>
              </w:rPr>
              <w:t>38</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000000"/>
              </w:rPr>
            </w:pPr>
            <w:r w:rsidRPr="003B1524">
              <w:rPr>
                <w:color w:val="000000"/>
              </w:rPr>
              <w:t>44</w:t>
            </w:r>
          </w:p>
        </w:tc>
        <w:tc>
          <w:tcPr>
            <w:tcW w:w="1665" w:type="dxa"/>
            <w:tcBorders>
              <w:top w:val="nil"/>
              <w:left w:val="nil"/>
              <w:bottom w:val="single" w:sz="4" w:space="0" w:color="auto"/>
              <w:right w:val="single" w:sz="4" w:space="0" w:color="auto"/>
            </w:tcBorders>
            <w:shd w:val="clear" w:color="auto" w:fill="auto"/>
          </w:tcPr>
          <w:p w:rsidR="007267F5" w:rsidRPr="003B1524" w:rsidRDefault="00094509">
            <w:pPr>
              <w:rPr>
                <w:color w:val="000000"/>
              </w:rPr>
            </w:pPr>
            <w:r w:rsidRPr="003B1524">
              <w:rPr>
                <w:color w:val="000000"/>
              </w:rPr>
              <w:t>Государственная программа Ханты-Мансийского автономного округа-Югры «Строительство».</w:t>
            </w:r>
            <w:r w:rsidRPr="003B1524">
              <w:rPr>
                <w:color w:val="000000"/>
              </w:rPr>
              <w:br/>
              <w:t>Муниципальная программа «Развитие жилищной сферы в городе Когалыме»</w:t>
            </w:r>
          </w:p>
        </w:tc>
      </w:tr>
      <w:tr w:rsidR="007267F5" w:rsidRPr="003B1524">
        <w:trPr>
          <w:trHeight w:val="315"/>
        </w:trPr>
        <w:tc>
          <w:tcPr>
            <w:tcW w:w="0" w:type="auto"/>
            <w:gridSpan w:val="10"/>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rPr>
                <w:b/>
                <w:bCs/>
              </w:rPr>
            </w:pPr>
            <w:r w:rsidRPr="003B1524">
              <w:rPr>
                <w:b/>
                <w:bCs/>
              </w:rPr>
              <w:t>- Социальная инфраструктура</w:t>
            </w:r>
          </w:p>
        </w:tc>
      </w:tr>
      <w:tr w:rsidR="007267F5" w:rsidRPr="003B1524" w:rsidTr="002D14A2">
        <w:trPr>
          <w:trHeight w:val="3253"/>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Детский сад на 320 мест в 8 микрорайоне города Когалыма (корректировка, привязка проекта: «Детский сад на 320 мест по адресу: г. Когалым, ул. Градостроителей»)</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Мощность объекта 320 мест.</w:t>
            </w:r>
            <w:r w:rsidRPr="003B1524">
              <w:br/>
              <w:t>2017-2019 годы выполнение проектно-изыскательских работ.</w:t>
            </w:r>
            <w:r w:rsidRPr="003B1524">
              <w:br/>
              <w:t>2019-2021 выполнение строительно-монтажных работ.</w:t>
            </w:r>
            <w:r w:rsidRPr="003B1524">
              <w:br/>
              <w:t>2021 ввод объекта в эксплуатацию.</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округа-Югры «Развитие образования», муниципальная программа «Развитие образования города Когалыма»</w:t>
            </w:r>
          </w:p>
        </w:tc>
      </w:tr>
      <w:tr w:rsidR="007267F5" w:rsidRPr="003B1524" w:rsidTr="002D14A2">
        <w:trPr>
          <w:trHeight w:val="559"/>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Региональный центр спортивной подготовки в городе Когалыме</w:t>
            </w:r>
          </w:p>
        </w:tc>
        <w:tc>
          <w:tcPr>
            <w:tcW w:w="8766" w:type="dxa"/>
            <w:gridSpan w:val="5"/>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xml:space="preserve">Мощность 106 посещений в смену Общая площадь 12 482,37 м2. Вместимость трибун 450 мест (350 арена 1+100 арена 2), две ледовые арены для занятий хоккеем с шайбой, </w:t>
            </w:r>
            <w:proofErr w:type="spellStart"/>
            <w:r w:rsidRPr="003B1524">
              <w:t>следж</w:t>
            </w:r>
            <w:proofErr w:type="spellEnd"/>
            <w:r w:rsidRPr="003B1524">
              <w:t xml:space="preserve">-хоккеем, фигурным катанием, шорт-треком, кёрлингом, массовым катанием на коньках. </w:t>
            </w:r>
            <w:r w:rsidRPr="003B1524">
              <w:br/>
              <w:t>2017-2019 годы выполнение проектно-изыскательских работ.</w:t>
            </w:r>
            <w:r w:rsidRPr="003B1524">
              <w:br/>
              <w:t>2022-2025 годы выполнение строительно-монтажных работ.</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Соглашение о сотрудничестве между Правительством Ханты-Мансийского автономного округа – Югры и ПАО «ЛУКОЙЛ», государственная программа «Развитие физической культуры и спорта»</w:t>
            </w:r>
          </w:p>
        </w:tc>
      </w:tr>
      <w:tr w:rsidR="007267F5" w:rsidRPr="003B1524" w:rsidTr="002D14A2">
        <w:trPr>
          <w:trHeight w:val="543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Реконструкция объекта, расположенного по адресу ул. Набережная, 59, под размещение спортивного комплекса</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Работы по реконструкции выполнены в полном объеме. Площадь объекта 868,9 кв. м, единая пропускная способность объекта 40 чел./час.</w:t>
            </w:r>
            <w:r w:rsidRPr="003B1524">
              <w:br/>
              <w:t xml:space="preserve">2019 год – проектно-изыскательские работы; </w:t>
            </w:r>
            <w:r w:rsidRPr="003B1524">
              <w:br/>
              <w:t>2019-2020 годы – строительно-монтажные работы, ввод в эксплуатацию.</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Соглашение о сотрудничестве между Правительством Ханты-Мансийского автономного округа – Югры и ПАО «ЛУКОЙЛ», муниципальная программа «Развитие физической культуры и спорта в городе Когалыме»</w:t>
            </w:r>
          </w:p>
        </w:tc>
      </w:tr>
      <w:tr w:rsidR="007267F5" w:rsidRPr="003B1524" w:rsidTr="002D14A2">
        <w:trPr>
          <w:trHeight w:val="3252"/>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Строительство теннисного центра в городе Когалыме</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Площадь объекта 6 373 кв. м, 4 теннисных корта, 648 кв. м каждый, 3 этажа, 338 посадочных мест для зрителей. В 2021 году завершены строительно-монтажные работы, объект введен в эксплуатацию.</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2332" w:type="dxa"/>
            <w:gridSpan w:val="2"/>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Соглашение о сотрудничестве между Правительством Ханты-Мансийского автономного округа – Югры и ПАО «ЛУКОЙЛ»</w:t>
            </w:r>
          </w:p>
        </w:tc>
      </w:tr>
      <w:tr w:rsidR="007267F5" w:rsidRPr="003B1524" w:rsidTr="002D14A2">
        <w:trPr>
          <w:trHeight w:val="189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Строительство объекта «</w:t>
            </w:r>
            <w:proofErr w:type="spellStart"/>
            <w:r w:rsidRPr="003B1524">
              <w:t>Cosmos</w:t>
            </w:r>
            <w:proofErr w:type="spellEnd"/>
            <w:r w:rsidRPr="003B1524">
              <w:t xml:space="preserve"> </w:t>
            </w:r>
            <w:proofErr w:type="spellStart"/>
            <w:r w:rsidRPr="003B1524">
              <w:t>Smart</w:t>
            </w:r>
            <w:proofErr w:type="spellEnd"/>
            <w:r w:rsidRPr="003B1524">
              <w:t xml:space="preserve"> </w:t>
            </w:r>
            <w:proofErr w:type="spellStart"/>
            <w:r w:rsidRPr="003B1524">
              <w:t>Kogalym</w:t>
            </w:r>
            <w:proofErr w:type="spellEnd"/>
            <w:r w:rsidRPr="003B1524">
              <w:t xml:space="preserve">»  </w:t>
            </w:r>
          </w:p>
        </w:tc>
        <w:tc>
          <w:tcPr>
            <w:tcW w:w="3581" w:type="dxa"/>
            <w:gridSpan w:val="2"/>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Площадь объекта 6 391 кв. м, 6 этажей, 123 номера.</w:t>
            </w:r>
            <w:r w:rsidRPr="003B1524">
              <w:br/>
              <w:t>В 2022 году завершены строительно-монтажные работы, объект введен в эксплуатацию.</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Соглашение о сотрудничестве между Правительством Ханты-Мансийского автономного округа – Югры и ПАО «ЛУКОЙЛ»</w:t>
            </w:r>
          </w:p>
        </w:tc>
      </w:tr>
      <w:tr w:rsidR="007267F5" w:rsidRPr="003B1524" w:rsidTr="002D14A2">
        <w:trPr>
          <w:trHeight w:val="1878"/>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Музейный комплекс в городе Когалыме</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5819" w:type="dxa"/>
            <w:gridSpan w:val="4"/>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Мощность объекта:</w:t>
            </w:r>
            <w:r w:rsidRPr="003B1524">
              <w:br/>
              <w:t>- общая площадь объекта – 11 343 кв. м;</w:t>
            </w:r>
            <w:r w:rsidRPr="003B1524">
              <w:br/>
              <w:t>- вместимость – 676 человек;</w:t>
            </w:r>
            <w:r w:rsidRPr="003B1524">
              <w:br/>
              <w:t>- суточная максимальная пропускная способность объекта - 3 400 чел.;</w:t>
            </w:r>
            <w:r w:rsidRPr="003B1524">
              <w:br/>
              <w:t>- площадь благоустройства – 45 921,0 кв. м.</w:t>
            </w:r>
            <w:r w:rsidRPr="003B1524">
              <w:br/>
              <w:t>В 2024 году получено разрешение на строительство объекта.</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Соглашение о сотрудничестве между Правительством Ханты-Мансийского автономного округа – Югры и ПАО «ЛУКОЙЛ»</w:t>
            </w:r>
          </w:p>
        </w:tc>
      </w:tr>
      <w:tr w:rsidR="007267F5" w:rsidRPr="003B1524" w:rsidTr="002D14A2">
        <w:trPr>
          <w:trHeight w:val="129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Строительство объекта «Сад тропических растений «Яранга»</w:t>
            </w:r>
          </w:p>
        </w:tc>
        <w:tc>
          <w:tcPr>
            <w:tcW w:w="11895" w:type="dxa"/>
            <w:gridSpan w:val="8"/>
            <w:tcBorders>
              <w:top w:val="single" w:sz="4" w:space="0" w:color="auto"/>
              <w:left w:val="nil"/>
              <w:bottom w:val="single" w:sz="4" w:space="0" w:color="auto"/>
              <w:right w:val="single" w:sz="4" w:space="0" w:color="auto"/>
            </w:tcBorders>
            <w:shd w:val="clear" w:color="auto" w:fill="auto"/>
          </w:tcPr>
          <w:p w:rsidR="007267F5" w:rsidRPr="003B1524" w:rsidRDefault="002D14A2">
            <w:pPr>
              <w:jc w:val="center"/>
            </w:pPr>
            <w:r w:rsidRPr="003B1524">
              <w:t>С</w:t>
            </w:r>
            <w:r w:rsidR="00094509" w:rsidRPr="003B1524">
              <w:t>рок строительства не определен</w:t>
            </w:r>
            <w:r w:rsidRPr="003B1524">
              <w:t>.</w:t>
            </w:r>
          </w:p>
          <w:p w:rsidR="002D14A2" w:rsidRPr="003B1524" w:rsidRDefault="002D14A2">
            <w:pPr>
              <w:jc w:val="center"/>
            </w:pPr>
            <w:r w:rsidRPr="003B1524">
              <w:t>Срок реализации – 2030 год.</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Соглашение о сотрудничестве между Правительством Ханты-Мансийского автономного округа – Югры и ПАО «ЛУКОЙЛ»</w:t>
            </w:r>
          </w:p>
        </w:tc>
      </w:tr>
      <w:tr w:rsidR="007267F5" w:rsidRPr="003B1524" w:rsidTr="002D14A2">
        <w:trPr>
          <w:trHeight w:val="156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«Образовательный центр г. Когалыма»</w:t>
            </w:r>
          </w:p>
        </w:tc>
        <w:tc>
          <w:tcPr>
            <w:tcW w:w="5279" w:type="dxa"/>
            <w:gridSpan w:val="3"/>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2019-2023 годы, площадь объекта 38 400 кв. м, 4 этажа, 380 учащихся.</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Соглашение о сотрудничестве между Правительством Ханты-Мансийского автономного округа – Югры и ПАО «ЛУКОЙЛ»</w:t>
            </w:r>
          </w:p>
        </w:tc>
      </w:tr>
      <w:tr w:rsidR="007267F5" w:rsidRPr="003B1524" w:rsidTr="002D14A2">
        <w:trPr>
          <w:trHeight w:val="3585"/>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w:t>
            </w:r>
            <w:proofErr w:type="spellStart"/>
            <w:r w:rsidRPr="003B1524">
              <w:t>Скейт</w:t>
            </w:r>
            <w:proofErr w:type="spellEnd"/>
            <w:r w:rsidRPr="003B1524">
              <w:t xml:space="preserve"> – парк»</w:t>
            </w:r>
          </w:p>
        </w:tc>
        <w:tc>
          <w:tcPr>
            <w:tcW w:w="1777"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sz w:val="22"/>
                <w:szCs w:val="22"/>
              </w:rPr>
            </w:pPr>
            <w:r w:rsidRPr="003B1524">
              <w:rPr>
                <w:rFonts w:ascii="Calibri" w:hAnsi="Calibri" w:cs="Calibri"/>
                <w:sz w:val="22"/>
                <w:szCs w:val="22"/>
              </w:rPr>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Площадь объекта 1 560 кв. м, установлено 12 фигур для занятий в вечернее время суток, обеспечено освещение объекта. В 2022 - году строительство завершено.</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округа-Югры «Развитие институтов гражданского общества», муниципальная программа «Развитие физической культуры и спорта в городе Когалыме»</w:t>
            </w:r>
          </w:p>
        </w:tc>
      </w:tr>
      <w:tr w:rsidR="007267F5" w:rsidRPr="003B1524" w:rsidTr="002D14A2">
        <w:trPr>
          <w:trHeight w:val="651"/>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«Средняя общеобразовательная школа в г. Когалыме (Общеобразовательная организация с универсальной безбарьерной средой)» (корректировка, привязка проекта «Средняя общеобразовательная школа в микрорайоне 32 г. Сургута» шифр 1541-ПИ.00.32)</w:t>
            </w:r>
          </w:p>
        </w:tc>
        <w:tc>
          <w:tcPr>
            <w:tcW w:w="10364" w:type="dxa"/>
            <w:gridSpan w:val="6"/>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2021-2025 годы, мощность объекта - 900 учащихся.</w:t>
            </w:r>
            <w:r w:rsidRPr="003B1524">
              <w:br/>
              <w:t>2026 год - завершение строительно-монтажных, пусконаладочных работы, поставки оборудования, ввод объекта в эксплуатацию</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округа-Югры «Развитие образования», муниципальная программа «Развитие образования в городе Когалыме»</w:t>
            </w:r>
          </w:p>
        </w:tc>
      </w:tr>
      <w:tr w:rsidR="007267F5" w:rsidRPr="003B1524" w:rsidTr="002D14A2">
        <w:trPr>
          <w:trHeight w:val="1407"/>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«Музыкальная школа»</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5261" w:type="dxa"/>
            <w:gridSpan w:val="3"/>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2022-2024 годы, мощность – 400 мест.</w:t>
            </w:r>
            <w:r w:rsidRPr="003B1524">
              <w:br/>
              <w:t>Строительно-монтажные работы завершены, объект введен в эксплуатацию.</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округа-Югры «Культурное пространство»</w:t>
            </w:r>
          </w:p>
        </w:tc>
      </w:tr>
      <w:tr w:rsidR="007267F5" w:rsidRPr="003B1524">
        <w:trPr>
          <w:trHeight w:val="615"/>
        </w:trPr>
        <w:tc>
          <w:tcPr>
            <w:tcW w:w="0" w:type="auto"/>
            <w:gridSpan w:val="10"/>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rPr>
                <w:b/>
                <w:bCs/>
              </w:rPr>
            </w:pPr>
            <w:r w:rsidRPr="003B1524">
              <w:rPr>
                <w:b/>
                <w:bCs/>
              </w:rPr>
              <w:t>Благоустройство территории города</w:t>
            </w:r>
          </w:p>
        </w:tc>
      </w:tr>
      <w:tr w:rsidR="007267F5" w:rsidRPr="003B1524" w:rsidTr="002D14A2">
        <w:trPr>
          <w:trHeight w:val="7560"/>
        </w:trPr>
        <w:tc>
          <w:tcPr>
            <w:tcW w:w="0" w:type="auto"/>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Благоустройство объекта «Набережная реки Ингу-</w:t>
            </w:r>
            <w:proofErr w:type="spellStart"/>
            <w:r w:rsidRPr="003B1524">
              <w:t>Ягун</w:t>
            </w:r>
            <w:proofErr w:type="spellEnd"/>
            <w:r w:rsidRPr="003B1524">
              <w:t>» (проектирование и строительство)</w:t>
            </w:r>
          </w:p>
        </w:tc>
        <w:tc>
          <w:tcPr>
            <w:tcW w:w="1777"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2021 год – проектно-изыскательские и строительно-монтажные работы.</w:t>
            </w:r>
            <w:r w:rsidRPr="003B1524">
              <w:br/>
              <w:t>Выполнены следующие виды работ:</w:t>
            </w:r>
            <w:r w:rsidRPr="003B1524">
              <w:br/>
              <w:t>- ремонт берегоукрепления, - благоустройство пешеходно-тротуарной зоны, - строительство детской игровой площадки, - строительство площадки для выгула собак, - строительство смотровой вышки, строительство велодорожки и т.д. Площадь благоустройства 59 000 кв. м.</w:t>
            </w:r>
          </w:p>
        </w:tc>
        <w:tc>
          <w:tcPr>
            <w:tcW w:w="1804"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98"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28"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single" w:sz="4" w:space="0" w:color="auto"/>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«Жилищно-коммунальный комплекс и городская среда», муниципальная программа.</w:t>
            </w:r>
            <w:r w:rsidRPr="003B1524">
              <w:br/>
              <w:t>«Формирование комфортной городской среды в городе Когалыме»</w:t>
            </w:r>
          </w:p>
        </w:tc>
      </w:tr>
      <w:tr w:rsidR="007267F5" w:rsidRPr="003B1524" w:rsidTr="002D14A2">
        <w:trPr>
          <w:trHeight w:val="687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Объект благоустройства «</w:t>
            </w:r>
            <w:proofErr w:type="spellStart"/>
            <w:r w:rsidRPr="003B1524">
              <w:t>Этнодеревня</w:t>
            </w:r>
            <w:proofErr w:type="spellEnd"/>
            <w:r w:rsidRPr="003B1524">
              <w:t xml:space="preserve"> в городе Когалыме»</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2022 год – завершен первый этап.</w:t>
            </w:r>
            <w:r w:rsidRPr="003B1524">
              <w:br/>
              <w:t>Смонтирован спуск к воде, установлен пирс, размещены беседки в количестве 4 шт. и беседки барбекю в количестве 10 шт., урны, скамейки и гравийная дорожка.</w:t>
            </w:r>
            <w:r w:rsidRPr="003B1524">
              <w:br/>
              <w:t>Заключен опережающий контракт на строительство 2-го этапа объекта «</w:t>
            </w:r>
            <w:proofErr w:type="spellStart"/>
            <w:r w:rsidRPr="003B1524">
              <w:t>Этнодеревня</w:t>
            </w:r>
            <w:proofErr w:type="spellEnd"/>
            <w:r w:rsidRPr="003B1524">
              <w:t xml:space="preserve"> в городе Когалыме»</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2023 год - завершен 2 этап.</w:t>
            </w:r>
            <w:r w:rsidRPr="003B1524">
              <w:br/>
              <w:t>Выполнена укладка тротуаров и площадки из брусчатки, установлены урны - 9 шт., скамейки - 12 шт., засеян газон</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2024 год – завершен 3 этап.</w:t>
            </w:r>
            <w:r w:rsidRPr="003B1524">
              <w:br/>
              <w:t>Выполнено устройство автомобильной парковки на 80 машин площадью 2 168 кв. м,</w:t>
            </w:r>
            <w:r w:rsidRPr="003B1524">
              <w:br/>
              <w:t>устройство модульного туалета – 1 шт.,</w:t>
            </w:r>
            <w:r w:rsidRPr="003B1524">
              <w:br/>
              <w:t>озеленена территория площадью 294 кв. м.</w:t>
            </w:r>
          </w:p>
        </w:tc>
        <w:tc>
          <w:tcPr>
            <w:tcW w:w="1728"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sz w:val="22"/>
                <w:szCs w:val="22"/>
              </w:rPr>
            </w:pPr>
            <w:r w:rsidRPr="003B1524">
              <w:rPr>
                <w:rFonts w:ascii="Calibri" w:hAnsi="Calibri" w:cs="Calibri"/>
                <w:sz w:val="22"/>
                <w:szCs w:val="22"/>
              </w:rPr>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xml:space="preserve">Планируется к реализации объект благоустройства </w:t>
            </w:r>
            <w:r w:rsidRPr="003B1524">
              <w:br/>
              <w:t>«</w:t>
            </w:r>
            <w:proofErr w:type="spellStart"/>
            <w:r w:rsidRPr="003B1524">
              <w:t>Этнодеревня</w:t>
            </w:r>
            <w:proofErr w:type="spellEnd"/>
            <w:r w:rsidRPr="003B1524">
              <w:t xml:space="preserve"> в городе Когалыме (IV) «Сердце Западной Сибири»</w:t>
            </w:r>
            <w:r w:rsidRPr="003B1524">
              <w:br/>
              <w:t>-устройство покрытий тротуарной плитки;</w:t>
            </w:r>
            <w:r w:rsidRPr="003B1524">
              <w:br/>
              <w:t>- устройство велодорожки;</w:t>
            </w:r>
            <w:r w:rsidRPr="003B1524">
              <w:br/>
              <w:t>- устройство резинового покрытия;</w:t>
            </w:r>
            <w:r w:rsidRPr="003B1524">
              <w:br/>
              <w:t>-детское игровое оборудование;</w:t>
            </w:r>
            <w:r w:rsidRPr="003B1524">
              <w:br/>
              <w:t>-сооружения и арт-объекты.</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«Пространственное развитие и формирование комфортной городской среды».</w:t>
            </w:r>
            <w:r w:rsidRPr="003B1524">
              <w:br/>
              <w:t>Муниципальная программа</w:t>
            </w:r>
            <w:r w:rsidRPr="003B1524">
              <w:br/>
              <w:t>«Формирование комфортной городской среды в городе Когалыме»</w:t>
            </w:r>
          </w:p>
        </w:tc>
      </w:tr>
      <w:tr w:rsidR="007267F5" w:rsidRPr="003B1524" w:rsidTr="002D14A2">
        <w:trPr>
          <w:trHeight w:val="630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Объект благоустройства «Парк Первопроходцев в городе Когалыме»</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3487" w:type="dxa"/>
            <w:gridSpan w:val="2"/>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xml:space="preserve">1 этап: Входная группа (западная сторона), Центральная площадь – 6000 </w:t>
            </w:r>
            <w:proofErr w:type="spellStart"/>
            <w:r w:rsidRPr="003B1524">
              <w:t>кв.м</w:t>
            </w:r>
            <w:proofErr w:type="spellEnd"/>
            <w:r w:rsidRPr="003B1524">
              <w:t>., Световой фонтан; Детская площадка, Спорт кластер (баскетбол, волейбол,</w:t>
            </w:r>
            <w:r w:rsidRPr="003B1524">
              <w:br/>
              <w:t>настольный теннис, раздевалки); МАФ (скамейки урны, освещение);</w:t>
            </w:r>
            <w:r w:rsidRPr="003B1524">
              <w:br/>
              <w:t>Модульный туалет; Пешеходные дорожки; Вело-беговая дорожка.</w:t>
            </w:r>
            <w:r w:rsidRPr="003B1524">
              <w:br/>
              <w:t xml:space="preserve">2 этап: Входная группа (восточная сторона); Тюбинг горка; Благоустройство Водоема в том числе: работы по разработке водоема; дорожки вокруг водоема; беседки около водоема; </w:t>
            </w:r>
            <w:proofErr w:type="spellStart"/>
            <w:r w:rsidRPr="003B1524">
              <w:t>МАФы</w:t>
            </w:r>
            <w:proofErr w:type="spellEnd"/>
            <w:r w:rsidRPr="003B1524">
              <w:t xml:space="preserve"> на террасных дорожках вокруг водоема; Развитие сетей (освещение); Покрытие + малые архитектурные формы. </w:t>
            </w:r>
            <w:r w:rsidRPr="003B1524">
              <w:br/>
              <w:t>3 этап: Арт-объект «Северный олень»; Зона отдыха «Серебристое кружево»; Аттракцион 2 шт.; Пешеходные дорожки; Модульный туалет; Вело-беговая дорожка, аттракционы» (выполнено)</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«Пространственное развитие и формирование комфортной городской среды»</w:t>
            </w:r>
            <w:r w:rsidRPr="003B1524">
              <w:br/>
              <w:t>Муниципальная программа «Формирование комфортной городской среды в городе Когалыме»</w:t>
            </w:r>
          </w:p>
        </w:tc>
      </w:tr>
      <w:tr w:rsidR="007267F5" w:rsidRPr="003B1524" w:rsidTr="002D14A2">
        <w:trPr>
          <w:trHeight w:val="408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Объект благоустройства «Литературный сквер»</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xml:space="preserve">Выполнено:- устройство покрытий из плитки тротуарной - 2 345,36 </w:t>
            </w:r>
            <w:proofErr w:type="spellStart"/>
            <w:r w:rsidRPr="003B1524">
              <w:t>кв.м</w:t>
            </w:r>
            <w:proofErr w:type="spellEnd"/>
            <w:r w:rsidRPr="003B1524">
              <w:t>.</w:t>
            </w:r>
            <w:r w:rsidRPr="003B1524">
              <w:br/>
              <w:t xml:space="preserve">- расширение автостоянки – 160,52 </w:t>
            </w:r>
            <w:proofErr w:type="spellStart"/>
            <w:r w:rsidRPr="003B1524">
              <w:t>кв.м</w:t>
            </w:r>
            <w:proofErr w:type="spellEnd"/>
            <w:r w:rsidRPr="003B1524">
              <w:t xml:space="preserve">. </w:t>
            </w:r>
            <w:r w:rsidRPr="003B1524">
              <w:br/>
              <w:t>- скамейки – 14 шт.</w:t>
            </w:r>
            <w:r w:rsidRPr="003B1524">
              <w:br/>
              <w:t>- урны – 14 шт.</w:t>
            </w:r>
            <w:r w:rsidRPr="003B1524">
              <w:br/>
              <w:t>- ограждение декоративное – 110 м.</w:t>
            </w:r>
            <w:r w:rsidRPr="003B1524">
              <w:br/>
              <w:t>- декоративные композиции на природном камне – 5 шт.»</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«Развитие гражданского общества»</w:t>
            </w:r>
            <w:r w:rsidRPr="003B1524">
              <w:br/>
              <w:t>Муниципальная программа «Формирование комфортной городской среды в городе Когалыме»</w:t>
            </w:r>
          </w:p>
        </w:tc>
      </w:tr>
      <w:tr w:rsidR="007267F5" w:rsidRPr="003B1524" w:rsidTr="002D14A2">
        <w:trPr>
          <w:trHeight w:val="8192"/>
        </w:trPr>
        <w:tc>
          <w:tcPr>
            <w:tcW w:w="0" w:type="auto"/>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Благоустройство придомовых территорий и внутриквартальных проездов в городе Когалыме</w:t>
            </w:r>
          </w:p>
        </w:tc>
        <w:tc>
          <w:tcPr>
            <w:tcW w:w="1777" w:type="dxa"/>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Благоустройство дворовой территории проект «Двор моей мечты»</w:t>
            </w:r>
            <w:r w:rsidRPr="003B1524">
              <w:br/>
              <w:t>проезд Солнечный, д. 13, д. 15, д. 17, д. 19, д. 21</w:t>
            </w:r>
            <w:r w:rsidRPr="003B1524">
              <w:br/>
              <w:t>(асфальтирование, ливневая канализации, освещение, устройство тротуаров и асфальтирования, расширены парковочные места, установлены урны и скамейки,</w:t>
            </w:r>
            <w:r w:rsidRPr="003B1524">
              <w:br/>
              <w:t>установлено детское игровое и спортивное оборудование)</w:t>
            </w:r>
          </w:p>
        </w:tc>
        <w:tc>
          <w:tcPr>
            <w:tcW w:w="1804" w:type="dxa"/>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Благоустройство дворовой территории проект «Югорский двор»</w:t>
            </w:r>
            <w:r w:rsidRPr="003B1524">
              <w:br/>
              <w:t>ул. Югорская д. 38, д. 44</w:t>
            </w:r>
            <w:r w:rsidRPr="003B1524">
              <w:br/>
              <w:t>(выполнены общестроительные работы, установлена досуговая площадка)</w:t>
            </w:r>
          </w:p>
        </w:tc>
        <w:tc>
          <w:tcPr>
            <w:tcW w:w="1698" w:type="dxa"/>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 xml:space="preserve">Благоустройство дворовых территорий: по ул. </w:t>
            </w:r>
            <w:proofErr w:type="spellStart"/>
            <w:r w:rsidRPr="003B1524">
              <w:t>Ленинградская,д</w:t>
            </w:r>
            <w:proofErr w:type="spellEnd"/>
            <w:r w:rsidRPr="003B1524">
              <w:t>. 8, д. 12,</w:t>
            </w:r>
            <w:r w:rsidRPr="003B1524">
              <w:br/>
              <w:t>ул. Молодежная, д. 9, д. 11,</w:t>
            </w:r>
            <w:r w:rsidRPr="003B1524">
              <w:br/>
              <w:t>ул. Мира, д. 19, д. 21, д. 31. (выполнено асфальтирование, устройство ливневых канализаций, ремонт сетей освещения, установка лавочек и урн).</w:t>
            </w:r>
            <w:r w:rsidRPr="003B1524">
              <w:br/>
              <w:t>Реализация инициативного проекта «Безопасный двор»</w:t>
            </w:r>
            <w:r w:rsidRPr="003B1524">
              <w:br/>
              <w:t>Обустройство дополнительных 45 парковочных мест на дворовой территории по ул. Мира д. 19, д. 21, д. 31</w:t>
            </w:r>
            <w:r w:rsidRPr="003B1524">
              <w:br/>
              <w:t xml:space="preserve">Реализация инициативного проекта </w:t>
            </w:r>
            <w:r w:rsidRPr="003B1524">
              <w:lastRenderedPageBreak/>
              <w:t>«Безопасный двор»</w:t>
            </w:r>
            <w:r w:rsidRPr="003B1524">
              <w:br/>
              <w:t>Обустройство дополнительных 45 парковочных мест на дворовой территории по ул. Мира д. 19, д. 21, д. 31</w:t>
            </w:r>
          </w:p>
        </w:tc>
        <w:tc>
          <w:tcPr>
            <w:tcW w:w="1759" w:type="dxa"/>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 xml:space="preserve">Благоустройство дворовой территории многоквартирного жилого дома по улице Степана Повха, д. 16 </w:t>
            </w:r>
            <w:r w:rsidRPr="003B1524">
              <w:br/>
              <w:t>(выполнено асфальтирование, устройство ливневых канализаций, ремонт сетей освещения, установка лавочек и урн)</w:t>
            </w:r>
          </w:p>
        </w:tc>
        <w:tc>
          <w:tcPr>
            <w:tcW w:w="1728" w:type="dxa"/>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Выполнение работ по благоустройству автомобильного проезда от пр. Солнечный, д. 15 до торгового центра, с обустройством тротуара и строительством электрических сетей наружного освещения</w:t>
            </w:r>
          </w:p>
        </w:tc>
        <w:tc>
          <w:tcPr>
            <w:tcW w:w="1598" w:type="dxa"/>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Территория «Сквер в 3 микрорайоне города Когалыма»</w:t>
            </w:r>
          </w:p>
        </w:tc>
        <w:tc>
          <w:tcPr>
            <w:tcW w:w="734" w:type="dxa"/>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97" w:type="dxa"/>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65" w:type="dxa"/>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r w:rsidRPr="003B1524">
              <w:t>Соглашение о сотрудничестве между Правительством Ханты-Мансийского автономного округа – Югры и ПАО «ЛУКОЙЛ», муниципальная программа «Формирование комфортной городской среды в городе Когалыме»</w:t>
            </w:r>
          </w:p>
        </w:tc>
      </w:tr>
      <w:tr w:rsidR="007267F5" w:rsidRPr="003B1524" w:rsidTr="002D14A2">
        <w:trPr>
          <w:trHeight w:val="4755"/>
        </w:trPr>
        <w:tc>
          <w:tcPr>
            <w:tcW w:w="0" w:type="auto"/>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Объект благоустройства Сквер вблизи СК «Олимп»</w:t>
            </w:r>
          </w:p>
        </w:tc>
        <w:tc>
          <w:tcPr>
            <w:tcW w:w="1777"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804"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98"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28"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Благоустроена общественная территория «Сквер вблизи СК «Олимп», площадью 1 га (детская игровая площадка - 1 шт., спортивная площадка - 1 шт., МАФ - 81 шт., опоры наружного освещения - 39 шт., тротуары - 997 кв. м, озеленение - 2 658 кв. м</w:t>
            </w:r>
          </w:p>
        </w:tc>
        <w:tc>
          <w:tcPr>
            <w:tcW w:w="1598"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34"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97"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65" w:type="dxa"/>
            <w:tcBorders>
              <w:top w:val="single" w:sz="4" w:space="0" w:color="auto"/>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«Развитие гражданского общества»</w:t>
            </w:r>
            <w:r w:rsidRPr="003B1524">
              <w:br/>
              <w:t>Муниципальная программа «Формирование комфортной городской среды в городе Когалыме»</w:t>
            </w:r>
          </w:p>
        </w:tc>
      </w:tr>
      <w:tr w:rsidR="007267F5" w:rsidRPr="003B1524" w:rsidTr="002D14A2">
        <w:trPr>
          <w:trHeight w:val="564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Объект благоустройства «Экотропа в городе Когалыме»</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xml:space="preserve">Реализованы мероприятия по благоустройству:-велодорожка - 1384,5 </w:t>
            </w:r>
            <w:proofErr w:type="spellStart"/>
            <w:r w:rsidRPr="003B1524">
              <w:t>п.м</w:t>
            </w:r>
            <w:proofErr w:type="spellEnd"/>
            <w:r w:rsidRPr="003B1524">
              <w:t>.,</w:t>
            </w:r>
            <w:r w:rsidRPr="003B1524">
              <w:br/>
              <w:t xml:space="preserve">- пешеходная дорожка - 1324 </w:t>
            </w:r>
            <w:proofErr w:type="spellStart"/>
            <w:r w:rsidRPr="003B1524">
              <w:t>п.м</w:t>
            </w:r>
            <w:proofErr w:type="spellEnd"/>
            <w:r w:rsidRPr="003B1524">
              <w:t>.,</w:t>
            </w:r>
            <w:r w:rsidRPr="003B1524">
              <w:br/>
              <w:t>- детская площадка – 1000 кв. м.,</w:t>
            </w:r>
          </w:p>
          <w:p w:rsidR="007267F5" w:rsidRPr="003B1524" w:rsidRDefault="00094509">
            <w:pPr>
              <w:jc w:val="center"/>
            </w:pPr>
            <w:r w:rsidRPr="003B1524">
              <w:t xml:space="preserve">- спортивная площадка – 400 </w:t>
            </w:r>
            <w:proofErr w:type="spellStart"/>
            <w:r w:rsidRPr="003B1524">
              <w:t>кв.м</w:t>
            </w:r>
            <w:proofErr w:type="spellEnd"/>
            <w:r w:rsidRPr="003B1524">
              <w:t>.,</w:t>
            </w:r>
            <w:r w:rsidRPr="003B1524">
              <w:br/>
              <w:t>- опоры освещение – 110 шт.,</w:t>
            </w:r>
            <w:r w:rsidRPr="003B1524">
              <w:br/>
              <w:t>- входная группа,</w:t>
            </w:r>
            <w:r w:rsidRPr="003B1524">
              <w:br/>
              <w:t>- малые архитектурные формы»</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«Развитие гражданского общества»</w:t>
            </w:r>
            <w:r w:rsidRPr="003B1524">
              <w:br/>
              <w:t>Муниципальная программа «Формирование комфортной городской среды в городе Когалыме»</w:t>
            </w:r>
          </w:p>
        </w:tc>
      </w:tr>
      <w:tr w:rsidR="007267F5" w:rsidRPr="003B1524" w:rsidTr="002D14A2">
        <w:trPr>
          <w:trHeight w:val="3111"/>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spacing w:after="240"/>
              <w:jc w:val="center"/>
            </w:pPr>
            <w:r w:rsidRPr="003B1524">
              <w:lastRenderedPageBreak/>
              <w:t>Устройство основания, инженерных сетей для объекта «Архитектурная композиция «</w:t>
            </w:r>
            <w:proofErr w:type="spellStart"/>
            <w:r w:rsidRPr="003B1524">
              <w:t>Термометр»в</w:t>
            </w:r>
            <w:proofErr w:type="spellEnd"/>
            <w:r w:rsidRPr="003B1524">
              <w:t xml:space="preserve"> городе Когалыме» и благоустройство прилегающей территории </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Выполнено:</w:t>
            </w:r>
            <w:r w:rsidRPr="003B1524">
              <w:br/>
              <w:t>- устройство тротуарной плитки - 321,5 м2,</w:t>
            </w:r>
            <w:r w:rsidRPr="003B1524">
              <w:br/>
              <w:t xml:space="preserve">- сети электроосвещения - 259 </w:t>
            </w:r>
            <w:proofErr w:type="spellStart"/>
            <w:r w:rsidRPr="003B1524">
              <w:t>м.п</w:t>
            </w:r>
            <w:proofErr w:type="spellEnd"/>
            <w:r w:rsidRPr="003B1524">
              <w:t>.,</w:t>
            </w:r>
            <w:r w:rsidRPr="003B1524">
              <w:br/>
              <w:t>- озеленение - 574,7 м2</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«Развитие гражданского общества»</w:t>
            </w:r>
            <w:r w:rsidRPr="003B1524">
              <w:br/>
              <w:t>Муниципальная программа «Формирование комфортной городской среды в городе Когалыме»</w:t>
            </w:r>
          </w:p>
        </w:tc>
      </w:tr>
      <w:tr w:rsidR="007267F5" w:rsidRPr="003B1524">
        <w:trPr>
          <w:trHeight w:val="267"/>
        </w:trPr>
        <w:tc>
          <w:tcPr>
            <w:tcW w:w="0" w:type="auto"/>
            <w:gridSpan w:val="10"/>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rPr>
                <w:b/>
                <w:bCs/>
              </w:rPr>
            </w:pPr>
            <w:r w:rsidRPr="003B1524">
              <w:rPr>
                <w:b/>
                <w:bCs/>
              </w:rPr>
              <w:t>Дорожное хозяйство (дорожные фонды)</w:t>
            </w:r>
          </w:p>
        </w:tc>
      </w:tr>
      <w:tr w:rsidR="007267F5" w:rsidRPr="003B1524" w:rsidTr="002D14A2">
        <w:trPr>
          <w:trHeight w:val="1875"/>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Реконструкция развязки Восточной (проспект Нефтяников, улица Ноябрьская)</w:t>
            </w:r>
          </w:p>
        </w:tc>
        <w:tc>
          <w:tcPr>
            <w:tcW w:w="3581" w:type="dxa"/>
            <w:gridSpan w:val="2"/>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2021-2022 годы - проектно-изыскательские работы;</w:t>
            </w:r>
          </w:p>
        </w:tc>
        <w:tc>
          <w:tcPr>
            <w:tcW w:w="3457" w:type="dxa"/>
            <w:gridSpan w:val="2"/>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2023-2024 годы – строительно-монтажные работы;</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spacing w:after="240"/>
              <w:jc w:val="center"/>
            </w:pPr>
            <w:r w:rsidRPr="003B1524">
              <w:t>2025- ввод объекта в эксплуатацию.</w:t>
            </w:r>
            <w:r w:rsidRPr="003B1524">
              <w:br/>
              <w:t xml:space="preserve">Мощность объекта - 863,05 </w:t>
            </w:r>
            <w:proofErr w:type="spellStart"/>
            <w:r w:rsidRPr="003B1524">
              <w:t>м.п</w:t>
            </w:r>
            <w:proofErr w:type="spellEnd"/>
            <w:r w:rsidRPr="003B1524">
              <w:t>.</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«Современная транспортная система»</w:t>
            </w:r>
            <w:r w:rsidRPr="003B1524">
              <w:br/>
              <w:t>Муниципальная программа «Развитие транспортной системы города Когалыма»</w:t>
            </w:r>
          </w:p>
        </w:tc>
      </w:tr>
      <w:tr w:rsidR="007267F5" w:rsidRPr="003B1524" w:rsidTr="002D14A2">
        <w:trPr>
          <w:trHeight w:val="3582"/>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Реконструкция участков автомобильных дорог улица Дорожников и улица Романтиков</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2024-2025 годы - проектно-изыскательские работы.</w:t>
            </w:r>
            <w:r w:rsidRPr="003B1524">
              <w:br/>
            </w:r>
            <w:r w:rsidRPr="003B1524">
              <w:br/>
              <w:t>1 и 2 этапы работ: протяженность – 0,46 км.</w:t>
            </w:r>
          </w:p>
        </w:tc>
        <w:tc>
          <w:tcPr>
            <w:tcW w:w="3326" w:type="dxa"/>
            <w:gridSpan w:val="2"/>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2025-2026 годы - строительно-монтажные работы;</w:t>
            </w:r>
            <w:r w:rsidRPr="003B1524">
              <w:br/>
              <w:t xml:space="preserve"> 3 этап работ: протяженность – 0,24 км</w:t>
            </w:r>
            <w:r w:rsidRPr="003B1524">
              <w:br/>
              <w:t>Выполнено:</w:t>
            </w:r>
            <w:r w:rsidRPr="003B1524">
              <w:br/>
              <w:t>переустройство инженерных коммуникаций (газоснабжение, водоснабжение, тепловые сети);</w:t>
            </w:r>
            <w:r w:rsidRPr="003B1524">
              <w:br/>
              <w:t>- устройство дождевой канализации;</w:t>
            </w:r>
            <w:r w:rsidRPr="003B1524">
              <w:br/>
              <w:t>- устройство дорожной одежды;</w:t>
            </w:r>
            <w:r w:rsidRPr="003B1524">
              <w:br/>
              <w:t>- установка средств организации дорожного движения (дорожные знаки);</w:t>
            </w:r>
            <w:r w:rsidRPr="003B1524">
              <w:br/>
              <w:t>- устройство наружного освещения.</w:t>
            </w:r>
          </w:p>
        </w:tc>
        <w:tc>
          <w:tcPr>
            <w:tcW w:w="734"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797"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«Современная транспортная система».</w:t>
            </w:r>
            <w:r w:rsidRPr="003B1524">
              <w:br/>
              <w:t>Муниципальная программа «Развитие транспортной системы города Когалыма»</w:t>
            </w:r>
          </w:p>
        </w:tc>
      </w:tr>
      <w:tr w:rsidR="007267F5" w:rsidRPr="003B1524">
        <w:trPr>
          <w:trHeight w:val="300"/>
        </w:trPr>
        <w:tc>
          <w:tcPr>
            <w:tcW w:w="0" w:type="auto"/>
            <w:gridSpan w:val="10"/>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rPr>
                <w:b/>
                <w:bCs/>
              </w:rPr>
            </w:pPr>
            <w:r w:rsidRPr="003B1524">
              <w:rPr>
                <w:b/>
                <w:bCs/>
              </w:rPr>
              <w:t>Жилищно-коммунальный комплекс</w:t>
            </w:r>
          </w:p>
        </w:tc>
      </w:tr>
      <w:tr w:rsidR="007267F5" w:rsidRPr="003B1524" w:rsidTr="002D14A2">
        <w:trPr>
          <w:trHeight w:val="559"/>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Блочная котельная по улице Комсомольской</w:t>
            </w:r>
            <w:r w:rsidRPr="003B1524">
              <w:br/>
              <w:t>(проектирование и строительство)</w:t>
            </w:r>
          </w:p>
        </w:tc>
        <w:tc>
          <w:tcPr>
            <w:tcW w:w="5279" w:type="dxa"/>
            <w:gridSpan w:val="3"/>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2016-2023 годы,</w:t>
            </w:r>
            <w:r w:rsidRPr="003B1524">
              <w:br/>
              <w:t xml:space="preserve">мощность объекта 14 МВт. </w:t>
            </w:r>
            <w:r w:rsidRPr="003B1524">
              <w:br/>
              <w:t xml:space="preserve">Проектно-изыскательские работы - 2018 год; </w:t>
            </w:r>
            <w:r w:rsidRPr="003B1524">
              <w:br/>
              <w:t xml:space="preserve">Строительно-монтажные работы с 2018–2022 годы </w:t>
            </w:r>
            <w:r w:rsidRPr="003B1524">
              <w:br/>
              <w:t>I этап завершен в полном объеме.</w:t>
            </w:r>
            <w:r w:rsidRPr="003B1524">
              <w:br/>
              <w:t>II этап – 2023 год.</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598"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734"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797"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Соглашения о сотрудничестве между Правительством Ханты-Мансийского автономного округа – Югры и ПАО «ЛУКОЙЛ».</w:t>
            </w:r>
            <w:r w:rsidRPr="003B1524">
              <w:br/>
              <w:t>Муниципальная программа «Развитие жилищно-коммунального в городе Когалыме»</w:t>
            </w:r>
          </w:p>
        </w:tc>
      </w:tr>
      <w:tr w:rsidR="007267F5" w:rsidRPr="003B1524" w:rsidTr="002D14A2">
        <w:trPr>
          <w:trHeight w:val="2235"/>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Реконструкция котельной №1 в городе Когалыме (</w:t>
            </w:r>
            <w:proofErr w:type="spellStart"/>
            <w:r w:rsidRPr="003B1524">
              <w:t>Арочник</w:t>
            </w:r>
            <w:proofErr w:type="spellEnd"/>
            <w:r w:rsidRPr="003B1524">
              <w:t>)</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2021–2023 годы, мощность объекта 53,4 МВт. Строительно-монтажные работы завершены.</w:t>
            </w:r>
          </w:p>
        </w:tc>
        <w:tc>
          <w:tcPr>
            <w:tcW w:w="1804"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598"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734"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Соглашения о сотрудничестве между Правительством Ханты-Мансийского автономного округа – Югры и ПАО «ЛУКОЙЛ», Муниципальная программа «Развитие жилищно-коммунального комплекса в городе Когалыме»</w:t>
            </w:r>
          </w:p>
        </w:tc>
      </w:tr>
      <w:tr w:rsidR="007267F5" w:rsidRPr="003B1524" w:rsidTr="002D14A2">
        <w:trPr>
          <w:trHeight w:val="701"/>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Реконструкция участков инженерных сетей канализации и канализационно-насосных станций КНС-1, КНС-8 в районе Пионерный города Когалыма</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3502" w:type="dxa"/>
            <w:gridSpan w:val="2"/>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2022-2023 годы, протяженность реконструируемой части объекта - 799,3 м. п. Заменены канализационно-насосные станции - 2 комплекса. Проектно-изыскательские работы – 2022 год, строительно-монтажные работы – 2022-2023 годы.</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sz w:val="22"/>
                <w:szCs w:val="22"/>
              </w:rPr>
            </w:pPr>
            <w:r w:rsidRPr="003B1524">
              <w:rPr>
                <w:rFonts w:ascii="Calibri" w:hAnsi="Calibri" w:cs="Calibri"/>
                <w:sz w:val="22"/>
                <w:szCs w:val="22"/>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Соглашения о сотрудничестве между Правительством Ханты-Мансийского автономного округа – Югры и ПАО «ЛУКОЙЛ» Муниципальная программа «Развитие жилищно-коммунального комплекса в городе Когалыме»</w:t>
            </w:r>
          </w:p>
        </w:tc>
      </w:tr>
      <w:tr w:rsidR="007267F5" w:rsidRPr="003B1524" w:rsidTr="002D14A2">
        <w:trPr>
          <w:trHeight w:val="231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 xml:space="preserve">«Реконструкция участка ВЛ 35КВ ПП-35КВ «Аэропорт» ПС №35» </w:t>
            </w:r>
          </w:p>
        </w:tc>
        <w:tc>
          <w:tcPr>
            <w:tcW w:w="7038" w:type="dxa"/>
            <w:gridSpan w:val="4"/>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2019-2024 годы,</w:t>
            </w:r>
            <w:r w:rsidRPr="003B1524">
              <w:br/>
              <w:t>протяженность реконструируемой части объекта - 950 м.</w:t>
            </w:r>
            <w:r w:rsidRPr="003B1524">
              <w:br/>
              <w:t>Вид ЛЭП-кабельная линия электропередач.</w:t>
            </w:r>
            <w:r w:rsidRPr="003B1524">
              <w:br/>
              <w:t xml:space="preserve">Класс напряжения 35 </w:t>
            </w:r>
            <w:proofErr w:type="spellStart"/>
            <w:r w:rsidRPr="003B1524">
              <w:t>кВ.</w:t>
            </w:r>
            <w:proofErr w:type="spellEnd"/>
            <w:r w:rsidRPr="003B1524">
              <w:br/>
              <w:t xml:space="preserve">Проектно-изыскательские работы – 2019-2023 годы, </w:t>
            </w:r>
            <w:r w:rsidRPr="003B1524">
              <w:br/>
              <w:t xml:space="preserve">строительно-монтажные работы – 2023-2024 годы. </w:t>
            </w:r>
            <w:r w:rsidRPr="003B1524">
              <w:br/>
              <w:t>Завершено строительство – 2024 год.</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sz w:val="22"/>
                <w:szCs w:val="22"/>
              </w:rPr>
            </w:pPr>
            <w:r w:rsidRPr="003B1524">
              <w:rPr>
                <w:rFonts w:ascii="Calibri" w:hAnsi="Calibri" w:cs="Calibri"/>
                <w:sz w:val="22"/>
                <w:szCs w:val="22"/>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Соглашения о сотрудничестве между Правительством Ханты-Мансийского автономного округа – Югры и ПАО ЛУКОЙЛ»</w:t>
            </w:r>
            <w:r w:rsidRPr="003B1524">
              <w:br/>
              <w:t>Муниципальная программа «Развитие жилищно-коммунального комплекса в городе Когалыме»</w:t>
            </w:r>
          </w:p>
        </w:tc>
      </w:tr>
      <w:tr w:rsidR="007267F5" w:rsidRPr="003B1524" w:rsidTr="002D14A2">
        <w:trPr>
          <w:trHeight w:val="348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 xml:space="preserve">«Водовод от ТК-9 до водопроводной камеры ВК-6» </w:t>
            </w:r>
          </w:p>
        </w:tc>
        <w:tc>
          <w:tcPr>
            <w:tcW w:w="3581" w:type="dxa"/>
            <w:gridSpan w:val="2"/>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2019-2022 годы,</w:t>
            </w:r>
            <w:r w:rsidRPr="003B1524">
              <w:br/>
              <w:t>мощность объекта– 3 230 м. п.</w:t>
            </w:r>
            <w:r w:rsidRPr="003B1524">
              <w:br/>
              <w:t>Протяженность объекта – 3,281 км.</w:t>
            </w:r>
            <w:r w:rsidRPr="003B1524">
              <w:br/>
              <w:t>Диаметр трубы 315×28,6 мм., 325х8,0 мм., 225х20,5мм., 110х10 мм., 560х33,2 мм.</w:t>
            </w:r>
            <w:r w:rsidRPr="003B1524">
              <w:br/>
              <w:t>Рабочее давление – 0,38 Мпа.</w:t>
            </w:r>
            <w:r w:rsidRPr="003B1524">
              <w:br/>
              <w:t>Проектно-изыскательские работы 2019-2021 годы.</w:t>
            </w:r>
            <w:r w:rsidRPr="003B1524">
              <w:br/>
              <w:t>Строительно-монтажные работы – 2021-2022 годы.</w:t>
            </w:r>
            <w:r w:rsidRPr="003B1524">
              <w:br/>
              <w:t>Завершено строительство – 2022 год.</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734"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797"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Соглашения о сотрудничестве между Правительством Ханты-Мансийского автономного округа – Югры и ПАО «ЛУКОЙЛ»</w:t>
            </w:r>
            <w:r w:rsidRPr="003B1524">
              <w:br/>
              <w:t>Муниципальная программа «Развитие жилищно-коммунального комплекса в городе Когалыме»</w:t>
            </w:r>
          </w:p>
        </w:tc>
      </w:tr>
      <w:tr w:rsidR="007267F5" w:rsidRPr="003B1524" w:rsidTr="002D14A2">
        <w:trPr>
          <w:trHeight w:val="3735"/>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«Газопровод по ул. Береговой от узла №169» (проектирование и строительство)</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Проектно-изыскательские работы – 2019-2020 годы.</w:t>
            </w:r>
            <w:r w:rsidRPr="003B1524">
              <w:br/>
              <w:t>Строительно-монтажные работы – 2021 год.</w:t>
            </w:r>
            <w:r w:rsidRPr="003B1524">
              <w:br/>
              <w:t>Мощность объекта – 1,9 км.</w:t>
            </w:r>
            <w:r w:rsidRPr="003B1524">
              <w:br/>
              <w:t>Диаметр трубы 159×6мм.</w:t>
            </w:r>
            <w:r w:rsidRPr="003B1524">
              <w:br/>
              <w:t>Давление в сети 0,3 Мпа.</w:t>
            </w:r>
          </w:p>
        </w:tc>
        <w:tc>
          <w:tcPr>
            <w:tcW w:w="1804"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734"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sz w:val="22"/>
                <w:szCs w:val="22"/>
              </w:rPr>
            </w:pPr>
            <w:r w:rsidRPr="003B1524">
              <w:rPr>
                <w:rFonts w:ascii="Calibri" w:hAnsi="Calibri" w:cs="Calibri"/>
                <w:sz w:val="22"/>
                <w:szCs w:val="22"/>
              </w:rPr>
              <w:t> </w:t>
            </w:r>
          </w:p>
        </w:tc>
        <w:tc>
          <w:tcPr>
            <w:tcW w:w="797"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sz w:val="22"/>
                <w:szCs w:val="22"/>
              </w:rPr>
            </w:pPr>
            <w:r w:rsidRPr="003B1524">
              <w:rPr>
                <w:rFonts w:ascii="Calibri" w:hAnsi="Calibri" w:cs="Calibri"/>
                <w:sz w:val="22"/>
                <w:szCs w:val="22"/>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Соглашения о сотрудничестве между Правительством Ханты-Мансийского автономного округа – Югры и ПАО «ЛУКОЙЛ»</w:t>
            </w:r>
            <w:r w:rsidRPr="003B1524">
              <w:br/>
              <w:t>Муниципальная программа «Развитие жилищно-коммунального комплекса в городе Когалыме»</w:t>
            </w:r>
          </w:p>
        </w:tc>
      </w:tr>
      <w:tr w:rsidR="007267F5" w:rsidRPr="003B1524" w:rsidTr="002D14A2">
        <w:trPr>
          <w:trHeight w:val="303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Реконструкция участков инженерных сетей канализации к жилым домам №1, №2, №64, №65 и сетей линий электропередач 10кВ, (фидер 35-03) по улице Широкой в левобережной части города Когалыма (в том числе ПИР)</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Проектно-изыскательские работы – 2019-2020 годы.</w:t>
            </w:r>
            <w:r w:rsidRPr="003B1524">
              <w:br/>
              <w:t>Строительно-монтажные работы - 2021 год.</w:t>
            </w:r>
            <w:r w:rsidRPr="003B1524">
              <w:br/>
              <w:t>Протяженность реконструируемой части объекта – 1,02 км.</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rPr>
                <w:color w:val="C00000"/>
              </w:rPr>
            </w:pPr>
            <w:r w:rsidRPr="003B1524">
              <w:rPr>
                <w:color w:val="C00000"/>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Соглашения о сотрудничестве между Правительством Ханты-Мансийского автономного округа – Югры и ПАО «ЛУКОЙЛ»</w:t>
            </w:r>
            <w:r w:rsidRPr="003B1524">
              <w:br/>
              <w:t>Муниципальная программа «Развитие жилищно-коммунального комплекса в городе Когалыме»</w:t>
            </w:r>
          </w:p>
        </w:tc>
      </w:tr>
      <w:tr w:rsidR="007267F5" w:rsidRPr="003B1524" w:rsidTr="002D14A2">
        <w:trPr>
          <w:trHeight w:val="5805"/>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Магистральные и внутриквартальные инженерные сети застройки жилыми домами, а также к социально-значимым объектам в районе поселка Пионерный города Когалыма (в том числе ПИР)</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Протяженность сетей:</w:t>
            </w:r>
            <w:r w:rsidRPr="003B1524">
              <w:br/>
              <w:t>- водоснабжения – 2,395 км.</w:t>
            </w:r>
            <w:r w:rsidRPr="003B1524">
              <w:br/>
              <w:t>теплоснабжения – 0,883 км.</w:t>
            </w:r>
            <w:r w:rsidRPr="003B1524">
              <w:br/>
              <w:t>канализации – 1,677 км.</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Протяженность сетей:</w:t>
            </w:r>
            <w:r w:rsidRPr="003B1524">
              <w:br/>
              <w:t>- водоснабжения – 0,719 км.</w:t>
            </w:r>
            <w:r w:rsidRPr="003B1524">
              <w:br/>
              <w:t>теплоснабжения – 0,719 км.</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Протяженность сетей:</w:t>
            </w:r>
            <w:r w:rsidRPr="003B1524">
              <w:br/>
              <w:t>- теплоснабжения - 591,52 м. использованием труб в ППУ изоляции, срок службы которых 30 – 40 лет,</w:t>
            </w:r>
            <w:r w:rsidRPr="003B1524">
              <w:br/>
              <w:t>- водоснабжения - 963 м.</w:t>
            </w:r>
            <w:r w:rsidRPr="003B1524">
              <w:br/>
              <w:t>с применением труб ПЭ100SDR17 срок службы которых 30 – 40 лет,</w:t>
            </w:r>
            <w:r w:rsidRPr="003B1524">
              <w:br/>
              <w:t>- водоотведения - 1 397,23 м.</w:t>
            </w:r>
            <w:r w:rsidRPr="003B1524">
              <w:br/>
              <w:t>Проектно-изыскательские работы – 2022-2023 годы, строительно-монтажные работы – 2023 год</w:t>
            </w:r>
          </w:p>
        </w:tc>
        <w:tc>
          <w:tcPr>
            <w:tcW w:w="1759"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«Развитие жилищной сферы»</w:t>
            </w:r>
            <w:r w:rsidRPr="003B1524">
              <w:br/>
              <w:t>Муниципальная программа «Развитие жилищной сферы в городе Когалыме»</w:t>
            </w:r>
          </w:p>
        </w:tc>
      </w:tr>
      <w:tr w:rsidR="007267F5" w:rsidRPr="003B1524" w:rsidTr="002D14A2">
        <w:trPr>
          <w:trHeight w:val="579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r w:rsidRPr="003B1524">
              <w:lastRenderedPageBreak/>
              <w:t>Строительство 1 этапа инженерных сетей индивидуальной жилой застройки на пересечении проспекта Нефтяников и Сургутское шоссе в городе Когалыме</w:t>
            </w:r>
          </w:p>
        </w:tc>
        <w:tc>
          <w:tcPr>
            <w:tcW w:w="1777"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Мощность объекта составила 701 м. п., из них:</w:t>
            </w:r>
            <w:r w:rsidRPr="003B1524">
              <w:br/>
              <w:t>- сети водоснабжения - 161 м. п.</w:t>
            </w:r>
            <w:r w:rsidRPr="003B1524">
              <w:br/>
              <w:t>- сети водоотведения с КНС - 141 м. п.</w:t>
            </w:r>
            <w:r w:rsidRPr="003B1524">
              <w:br/>
              <w:t>- сети электроснабжения КНС - 262 м. п.</w:t>
            </w:r>
            <w:r w:rsidRPr="003B1524">
              <w:br/>
              <w:t xml:space="preserve"> - сети газоснабжения - 137 м. п.</w:t>
            </w:r>
            <w:r w:rsidRPr="003B1524">
              <w:br/>
              <w:t>2022 – завершено проектирование и строительство 1 этапа</w:t>
            </w:r>
          </w:p>
        </w:tc>
        <w:tc>
          <w:tcPr>
            <w:tcW w:w="169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797"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sz w:val="22"/>
                <w:szCs w:val="22"/>
              </w:rPr>
            </w:pPr>
            <w:r w:rsidRPr="003B1524">
              <w:rPr>
                <w:rFonts w:ascii="Calibri" w:hAnsi="Calibri" w:cs="Calibri"/>
                <w:sz w:val="22"/>
                <w:szCs w:val="22"/>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Соглашения о сотрудничестве между Правительством Ханты-Мансийского автономного округа – Югры и ПАО «ЛУКОЙЛ», Муниципальная программа «Развитие жилищно-коммунального комплекса в городе Когалыме»</w:t>
            </w:r>
          </w:p>
        </w:tc>
      </w:tr>
      <w:tr w:rsidR="007267F5" w:rsidRPr="003B1524" w:rsidTr="002D14A2">
        <w:trPr>
          <w:trHeight w:val="3678"/>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r w:rsidRPr="003B1524">
              <w:lastRenderedPageBreak/>
              <w:t>Строительство 1 этапа инженерных сетей индивидуальной жилой застройки в городе Когалыме в районе улицы Северная</w:t>
            </w:r>
          </w:p>
        </w:tc>
        <w:tc>
          <w:tcPr>
            <w:tcW w:w="1777"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В 2022 году – завершено проектирование и строительство 1 этапа, мощность объекта составила 1 406,4 м. п., из них:</w:t>
            </w:r>
            <w:r w:rsidRPr="003B1524">
              <w:br/>
              <w:t>- наружных сетей водоснабжения – 112 м. п.;</w:t>
            </w:r>
            <w:r w:rsidRPr="003B1524">
              <w:br/>
              <w:t>- наружных сетей водоотведения – 260,4 м. п.;</w:t>
            </w:r>
            <w:r w:rsidRPr="003B1524">
              <w:br/>
              <w:t>- наружных сетей газоснабжения – 1 034 м. п.</w:t>
            </w:r>
          </w:p>
        </w:tc>
        <w:tc>
          <w:tcPr>
            <w:tcW w:w="169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r w:rsidRPr="003B1524">
              <w:t> </w:t>
            </w:r>
          </w:p>
        </w:tc>
        <w:tc>
          <w:tcPr>
            <w:tcW w:w="797" w:type="dxa"/>
            <w:tcBorders>
              <w:top w:val="nil"/>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sz w:val="22"/>
                <w:szCs w:val="22"/>
              </w:rPr>
            </w:pPr>
            <w:r w:rsidRPr="003B1524">
              <w:rPr>
                <w:rFonts w:ascii="Calibri" w:hAnsi="Calibri" w:cs="Calibri"/>
                <w:sz w:val="22"/>
                <w:szCs w:val="22"/>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Соглашения о сотрудничестве между Правительством Ханты-Мансийского автономного округа – Югры и ПАО «ЛУКОЙЛ», Муниципальная программа «Развитие жилищно-коммунального комплекса в городе Когалыме»</w:t>
            </w:r>
          </w:p>
        </w:tc>
      </w:tr>
      <w:tr w:rsidR="007267F5" w:rsidRPr="003B1524" w:rsidTr="002D14A2">
        <w:trPr>
          <w:trHeight w:val="559"/>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Магистральные инженерные сети водоснабжения и канализации жилых комплексов «Философский камень» и «ЛУКОЙЛ» в городе Когалыме</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Протяженность сетей:</w:t>
            </w:r>
            <w:r w:rsidRPr="003B1524">
              <w:br/>
              <w:t xml:space="preserve">- сети </w:t>
            </w:r>
            <w:proofErr w:type="spellStart"/>
            <w:r w:rsidRPr="003B1524">
              <w:t>водоснажения</w:t>
            </w:r>
            <w:proofErr w:type="spellEnd"/>
            <w:r w:rsidRPr="003B1524">
              <w:t xml:space="preserve"> - 492,33 </w:t>
            </w:r>
            <w:proofErr w:type="spellStart"/>
            <w:r w:rsidRPr="003B1524">
              <w:t>м.п</w:t>
            </w:r>
            <w:proofErr w:type="spellEnd"/>
            <w:r w:rsidRPr="003B1524">
              <w:t>.</w:t>
            </w:r>
            <w:r w:rsidRPr="003B1524">
              <w:br/>
              <w:t xml:space="preserve">- сети водоотведения - 354,69 </w:t>
            </w:r>
            <w:proofErr w:type="spellStart"/>
            <w:r w:rsidRPr="003B1524">
              <w:t>м.п</w:t>
            </w:r>
            <w:proofErr w:type="spellEnd"/>
            <w:r w:rsidRPr="003B1524">
              <w:t>.</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Ханты-Мансийского автономного округа – Югры «Строительство»</w:t>
            </w:r>
            <w:r w:rsidRPr="003B1524">
              <w:br/>
              <w:t>Муниципальная программа «Развитие жилищно-коммунального комплекса в городе Когалыме»</w:t>
            </w:r>
          </w:p>
        </w:tc>
      </w:tr>
      <w:tr w:rsidR="007267F5" w:rsidRPr="003B1524" w:rsidTr="002D14A2">
        <w:trPr>
          <w:trHeight w:val="1440"/>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Магистральные инженерные сети ливневой канализации жилых комплексов «Философский камень» и «ЛУКОЙЛ» в городе Когалыме</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72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1 этап</w:t>
            </w:r>
            <w:r w:rsidRPr="003B1524">
              <w:br/>
              <w:t>Мощность - 1468,08 м,</w:t>
            </w:r>
            <w:r w:rsidRPr="003B1524">
              <w:br/>
              <w:t>198 м,</w:t>
            </w:r>
            <w:r w:rsidRPr="003B1524">
              <w:br/>
              <w:t>1050 куб. м/час</w:t>
            </w:r>
          </w:p>
        </w:tc>
        <w:tc>
          <w:tcPr>
            <w:tcW w:w="1598"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rPr>
                <w:color w:val="C00000"/>
              </w:rPr>
            </w:pPr>
            <w:r w:rsidRPr="003B1524">
              <w:rPr>
                <w:color w:val="C00000"/>
              </w:rPr>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«Строительство»</w:t>
            </w:r>
            <w:r w:rsidRPr="003B1524">
              <w:br/>
              <w:t>Муниципальная программа «Развитие жилищно-коммунального комплекса в городе Когалыме»</w:t>
            </w:r>
          </w:p>
        </w:tc>
      </w:tr>
      <w:tr w:rsidR="007267F5" w:rsidRPr="003B1524" w:rsidTr="002D14A2">
        <w:trPr>
          <w:trHeight w:val="1605"/>
        </w:trPr>
        <w:tc>
          <w:tcPr>
            <w:tcW w:w="0" w:type="auto"/>
            <w:tcBorders>
              <w:top w:val="nil"/>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t>Котельная по улице Сибирская и магистральные сети теплоснабжения в городе Когалыме</w:t>
            </w:r>
          </w:p>
        </w:tc>
        <w:tc>
          <w:tcPr>
            <w:tcW w:w="177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80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98"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759"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3326" w:type="dxa"/>
            <w:gridSpan w:val="2"/>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2025 год – проектно-изыскательские работы;</w:t>
            </w:r>
            <w:r w:rsidRPr="003B1524">
              <w:br/>
              <w:t>2026 год – строительно-монтажные работы.</w:t>
            </w:r>
            <w:r w:rsidRPr="003B1524">
              <w:br/>
              <w:t>Мощность объекта - 28 МВт; 1,7 км</w:t>
            </w:r>
          </w:p>
        </w:tc>
        <w:tc>
          <w:tcPr>
            <w:tcW w:w="734"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797" w:type="dxa"/>
            <w:tcBorders>
              <w:top w:val="nil"/>
              <w:left w:val="nil"/>
              <w:bottom w:val="single" w:sz="4" w:space="0" w:color="auto"/>
              <w:right w:val="single" w:sz="4" w:space="0" w:color="auto"/>
            </w:tcBorders>
            <w:shd w:val="clear" w:color="auto" w:fill="auto"/>
          </w:tcPr>
          <w:p w:rsidR="007267F5" w:rsidRPr="003B1524" w:rsidRDefault="00094509">
            <w:pPr>
              <w:jc w:val="center"/>
            </w:pPr>
            <w:r w:rsidRPr="003B1524">
              <w:t> </w:t>
            </w:r>
          </w:p>
        </w:tc>
        <w:tc>
          <w:tcPr>
            <w:tcW w:w="1665" w:type="dxa"/>
            <w:tcBorders>
              <w:top w:val="nil"/>
              <w:left w:val="nil"/>
              <w:bottom w:val="single" w:sz="4" w:space="0" w:color="auto"/>
              <w:right w:val="single" w:sz="4" w:space="0" w:color="auto"/>
            </w:tcBorders>
            <w:shd w:val="clear" w:color="auto" w:fill="auto"/>
          </w:tcPr>
          <w:p w:rsidR="007267F5" w:rsidRPr="003B1524" w:rsidRDefault="00094509">
            <w:r w:rsidRPr="003B1524">
              <w:t>Государственная программа «Строительство»</w:t>
            </w:r>
            <w:r w:rsidRPr="003B1524">
              <w:br/>
              <w:t>Муниципальная программа «Развитие жилищно-коммунального комплекса в городе Когалыме»</w:t>
            </w:r>
          </w:p>
        </w:tc>
      </w:tr>
      <w:tr w:rsidR="007267F5" w:rsidRPr="003B1524" w:rsidTr="002D14A2">
        <w:trPr>
          <w:trHeight w:val="7260"/>
        </w:trPr>
        <w:tc>
          <w:tcPr>
            <w:tcW w:w="0" w:type="auto"/>
            <w:tcBorders>
              <w:top w:val="single" w:sz="4" w:space="0" w:color="auto"/>
              <w:left w:val="single" w:sz="4" w:space="0" w:color="auto"/>
              <w:bottom w:val="single" w:sz="4" w:space="0" w:color="auto"/>
              <w:right w:val="single" w:sz="4" w:space="0" w:color="auto"/>
            </w:tcBorders>
            <w:shd w:val="clear" w:color="auto" w:fill="auto"/>
          </w:tcPr>
          <w:p w:rsidR="007267F5" w:rsidRPr="003B1524" w:rsidRDefault="00094509">
            <w:pPr>
              <w:jc w:val="center"/>
            </w:pPr>
            <w:r w:rsidRPr="003B1524">
              <w:lastRenderedPageBreak/>
              <w:t>Устройство сетей ливневой канализации на дворовых территориях микрорайонов города Когалыма</w:t>
            </w:r>
          </w:p>
        </w:tc>
        <w:tc>
          <w:tcPr>
            <w:tcW w:w="1777" w:type="dxa"/>
            <w:tcBorders>
              <w:top w:val="single" w:sz="4" w:space="0" w:color="auto"/>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1804" w:type="dxa"/>
            <w:tcBorders>
              <w:top w:val="single" w:sz="4" w:space="0" w:color="auto"/>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1698" w:type="dxa"/>
            <w:tcBorders>
              <w:top w:val="single" w:sz="4" w:space="0" w:color="auto"/>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1759"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t>Устройство ливневых канализаций по адресам:</w:t>
            </w:r>
            <w:r w:rsidRPr="003B1524">
              <w:br/>
              <w:t xml:space="preserve">- в районе детской поликлиники - 17 м и 3 </w:t>
            </w:r>
            <w:proofErr w:type="spellStart"/>
            <w:r w:rsidRPr="003B1524">
              <w:t>дождеприемных</w:t>
            </w:r>
            <w:proofErr w:type="spellEnd"/>
            <w:r w:rsidRPr="003B1524">
              <w:t xml:space="preserve"> колодца,</w:t>
            </w:r>
            <w:r w:rsidRPr="003B1524">
              <w:br/>
              <w:t xml:space="preserve">инфекционного отделения БУ «Когалымской городской больницы» - 16 м и 3 </w:t>
            </w:r>
            <w:proofErr w:type="spellStart"/>
            <w:r w:rsidRPr="003B1524">
              <w:t>дождеприемных</w:t>
            </w:r>
            <w:proofErr w:type="spellEnd"/>
            <w:r w:rsidRPr="003B1524">
              <w:t xml:space="preserve"> колодца, </w:t>
            </w:r>
            <w:r w:rsidRPr="003B1524">
              <w:br/>
              <w:t xml:space="preserve">- в районе МАОУ «Средняя школа №5» по улице Прибалтийская - 17 м и 2 </w:t>
            </w:r>
            <w:proofErr w:type="spellStart"/>
            <w:r w:rsidRPr="003B1524">
              <w:t>дождеприемных</w:t>
            </w:r>
            <w:proofErr w:type="spellEnd"/>
            <w:r w:rsidRPr="003B1524">
              <w:t xml:space="preserve"> колодца,</w:t>
            </w:r>
            <w:r w:rsidRPr="003B1524">
              <w:br/>
              <w:t xml:space="preserve">- во дворе жилого дома 41 по улице Ленинградская на территории города Когалыма - 24 м и 3 </w:t>
            </w:r>
            <w:proofErr w:type="spellStart"/>
            <w:r w:rsidRPr="003B1524">
              <w:lastRenderedPageBreak/>
              <w:t>дождеприемных</w:t>
            </w:r>
            <w:proofErr w:type="spellEnd"/>
            <w:r w:rsidRPr="003B1524">
              <w:t xml:space="preserve"> колодца</w:t>
            </w:r>
          </w:p>
        </w:tc>
        <w:tc>
          <w:tcPr>
            <w:tcW w:w="1728" w:type="dxa"/>
            <w:tcBorders>
              <w:top w:val="single" w:sz="4" w:space="0" w:color="auto"/>
              <w:left w:val="nil"/>
              <w:bottom w:val="single" w:sz="4" w:space="0" w:color="auto"/>
              <w:right w:val="single" w:sz="4" w:space="0" w:color="auto"/>
            </w:tcBorders>
            <w:shd w:val="clear" w:color="auto" w:fill="auto"/>
          </w:tcPr>
          <w:p w:rsidR="007267F5" w:rsidRPr="003B1524" w:rsidRDefault="00094509">
            <w:pPr>
              <w:jc w:val="center"/>
            </w:pPr>
            <w:r w:rsidRPr="003B1524">
              <w:lastRenderedPageBreak/>
              <w:t>Устройство ливневых канализаций на дворовых территориях: улица Молодежная дом 14, улица Мира дом 16; улица Прибалтийская дом 11, дом 13; улица Прибалтийская, дом 27, дом 29; улица Дружбы народов, дом 25; улица Бакинская дом 47; улица Прибалтийская дом 31)</w:t>
            </w:r>
          </w:p>
        </w:tc>
        <w:tc>
          <w:tcPr>
            <w:tcW w:w="1598" w:type="dxa"/>
            <w:tcBorders>
              <w:top w:val="single" w:sz="4" w:space="0" w:color="auto"/>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734" w:type="dxa"/>
            <w:tcBorders>
              <w:top w:val="single" w:sz="4" w:space="0" w:color="auto"/>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797" w:type="dxa"/>
            <w:tcBorders>
              <w:top w:val="single" w:sz="4" w:space="0" w:color="auto"/>
              <w:left w:val="nil"/>
              <w:bottom w:val="single" w:sz="4" w:space="0" w:color="auto"/>
              <w:right w:val="single" w:sz="4" w:space="0" w:color="auto"/>
            </w:tcBorders>
            <w:shd w:val="clear" w:color="auto" w:fill="auto"/>
            <w:noWrap/>
          </w:tcPr>
          <w:p w:rsidR="007267F5" w:rsidRPr="003B1524" w:rsidRDefault="00094509">
            <w:pPr>
              <w:jc w:val="center"/>
              <w:rPr>
                <w:rFonts w:ascii="Calibri" w:hAnsi="Calibri" w:cs="Calibri"/>
                <w:color w:val="000000"/>
                <w:sz w:val="22"/>
                <w:szCs w:val="22"/>
              </w:rPr>
            </w:pPr>
            <w:r w:rsidRPr="003B1524">
              <w:rPr>
                <w:rFonts w:ascii="Calibri" w:hAnsi="Calibri" w:cs="Calibri"/>
                <w:color w:val="000000"/>
                <w:sz w:val="22"/>
                <w:szCs w:val="22"/>
              </w:rPr>
              <w:t> </w:t>
            </w:r>
          </w:p>
        </w:tc>
        <w:tc>
          <w:tcPr>
            <w:tcW w:w="1665" w:type="dxa"/>
            <w:tcBorders>
              <w:top w:val="single" w:sz="4" w:space="0" w:color="auto"/>
              <w:left w:val="nil"/>
              <w:bottom w:val="single" w:sz="4" w:space="0" w:color="auto"/>
              <w:right w:val="single" w:sz="4" w:space="0" w:color="auto"/>
            </w:tcBorders>
            <w:shd w:val="clear" w:color="auto" w:fill="auto"/>
          </w:tcPr>
          <w:p w:rsidR="007267F5" w:rsidRPr="003B1524" w:rsidRDefault="00094509">
            <w:r w:rsidRPr="003B1524">
              <w:t>Муниципальная программа «Содержание объектов городского хозяйства и инженерной инфраструктуры в городе Когалыме»</w:t>
            </w:r>
          </w:p>
        </w:tc>
      </w:tr>
    </w:tbl>
    <w:p w:rsidR="007267F5" w:rsidRPr="003B1524" w:rsidRDefault="007267F5">
      <w:pPr>
        <w:rPr>
          <w:color w:val="C00000"/>
          <w:sz w:val="22"/>
          <w:szCs w:val="22"/>
        </w:rPr>
        <w:sectPr w:rsidR="007267F5" w:rsidRPr="003B1524">
          <w:pgSz w:w="16838" w:h="11906" w:orient="landscape"/>
          <w:pgMar w:top="2552" w:right="567" w:bottom="142" w:left="567" w:header="709" w:footer="709" w:gutter="0"/>
          <w:cols w:space="708"/>
          <w:docGrid w:linePitch="360"/>
        </w:sectPr>
      </w:pPr>
    </w:p>
    <w:p w:rsidR="007267F5" w:rsidRPr="003B1524" w:rsidRDefault="00094509">
      <w:pPr>
        <w:keepNext/>
        <w:ind w:firstLine="709"/>
        <w:jc w:val="center"/>
        <w:outlineLvl w:val="0"/>
        <w:rPr>
          <w:sz w:val="26"/>
          <w:szCs w:val="26"/>
        </w:rPr>
      </w:pPr>
      <w:bookmarkStart w:id="5" w:name="_Toc220918722"/>
      <w:r w:rsidRPr="003B1524">
        <w:rPr>
          <w:sz w:val="26"/>
          <w:szCs w:val="26"/>
        </w:rPr>
        <w:lastRenderedPageBreak/>
        <w:t>О мерах по обеспечению социально-экономической стабильности</w:t>
      </w:r>
      <w:bookmarkEnd w:id="5"/>
      <w:r w:rsidRPr="003B1524">
        <w:rPr>
          <w:sz w:val="26"/>
          <w:szCs w:val="26"/>
        </w:rPr>
        <w:t xml:space="preserve"> </w:t>
      </w:r>
    </w:p>
    <w:p w:rsidR="007267F5" w:rsidRPr="003B1524" w:rsidRDefault="007267F5">
      <w:pPr>
        <w:ind w:firstLine="709"/>
        <w:rPr>
          <w:sz w:val="26"/>
          <w:szCs w:val="26"/>
        </w:rPr>
      </w:pPr>
    </w:p>
    <w:p w:rsidR="007267F5" w:rsidRPr="003B1524" w:rsidRDefault="00094509">
      <w:pPr>
        <w:ind w:firstLine="709"/>
        <w:jc w:val="both"/>
        <w:rPr>
          <w:rFonts w:ascii="Helvetica" w:hAnsi="Helvetica" w:cs="Helvetica"/>
          <w:sz w:val="21"/>
          <w:szCs w:val="21"/>
          <w:shd w:val="clear" w:color="auto" w:fill="FFFFFF"/>
        </w:rPr>
      </w:pPr>
      <w:r w:rsidRPr="003B1524">
        <w:rPr>
          <w:sz w:val="26"/>
          <w:szCs w:val="26"/>
        </w:rPr>
        <w:t>В условиях санкционного давления приоритетами в работе Администрации города Когалыма стали обеспечение бесперебойной работы городского хозяйства, транспорта, коммунальной сферы, поддержка малого и среднего бизнеса, мониторинг цен. В центре внимания социальная сфера и ситуация на рынке труда. Также на исполнении все социальные обязательства перед жителями города Когалыма, заложенные в бюджет города</w:t>
      </w:r>
      <w:r w:rsidRPr="003B1524">
        <w:rPr>
          <w:rFonts w:ascii="Helvetica" w:hAnsi="Helvetica" w:cs="Helvetica"/>
          <w:sz w:val="21"/>
          <w:szCs w:val="21"/>
          <w:shd w:val="clear" w:color="auto" w:fill="FFFFFF"/>
        </w:rPr>
        <w:t>.</w:t>
      </w:r>
    </w:p>
    <w:p w:rsidR="007267F5" w:rsidRPr="003B1524" w:rsidRDefault="00094509">
      <w:pPr>
        <w:ind w:firstLine="709"/>
        <w:jc w:val="both"/>
        <w:rPr>
          <w:sz w:val="26"/>
          <w:szCs w:val="26"/>
        </w:rPr>
      </w:pPr>
      <w:r w:rsidRPr="003B1524">
        <w:rPr>
          <w:sz w:val="26"/>
          <w:szCs w:val="26"/>
        </w:rPr>
        <w:t xml:space="preserve">Повышенное внимание уделяется стоимости социально значимых товаров: молочной продукции, хлеба, круп, соли, сахара и нескольких видов овощей. В целях недопущения необоснованного повышения роста цен организованы и осуществлялись все установленные мониторинги цен на товары первой необходимости, горюче-смазочных материалов и строительные материалы, препаратов для профилактики и лечения острых респираторных вирусных инфекций, в том числе новой коронавирусной инфекции, в том числе с участием общественности. Информация размещается в АИС «Мониторинг Югра» для анализа и формирования регионального информационного мониторинга и направляется в прокуратуру города Когалыма. Продолжает действовать «Горячая линия» для рассмотрения обращений граждан о повышении цен. В 2025 году поступило 1 обращение (2024 год – обращения не зафиксированы). На конец 2025 года ситуация в объектах розничной торговли спокойная. Ажиотажного спроса на товары не наблюдается. Проблем с поставками товаров нет. </w:t>
      </w:r>
    </w:p>
    <w:p w:rsidR="00BB1A11" w:rsidRPr="003B1524" w:rsidRDefault="00BB1A11" w:rsidP="00BB1A11">
      <w:pPr>
        <w:ind w:firstLine="709"/>
        <w:jc w:val="both"/>
        <w:rPr>
          <w:sz w:val="26"/>
          <w:szCs w:val="26"/>
        </w:rPr>
      </w:pPr>
      <w:r w:rsidRPr="003B1524">
        <w:rPr>
          <w:sz w:val="26"/>
          <w:szCs w:val="26"/>
        </w:rPr>
        <w:t>В целях поддержания сельхозпроизводителей на территории города Когалыма функционируют: одна постоянно действующая ярмарка (фермерские ряды, реализующие сельскохозяйственную продукцию), а также ярмарки выходного дня (пятница, суббота, воскресенье).</w:t>
      </w:r>
    </w:p>
    <w:p w:rsidR="00BB1A11" w:rsidRPr="003B1524" w:rsidRDefault="00BB1A11" w:rsidP="00BB1A11">
      <w:pPr>
        <w:ind w:firstLine="709"/>
        <w:jc w:val="both"/>
        <w:rPr>
          <w:sz w:val="26"/>
          <w:szCs w:val="26"/>
        </w:rPr>
      </w:pPr>
      <w:r w:rsidRPr="003B1524">
        <w:rPr>
          <w:sz w:val="26"/>
          <w:szCs w:val="26"/>
        </w:rPr>
        <w:t>Ежегодно в городе проводится сельскохозяйственная ярмарка «День урожая в городе Когалыме» при участии представителей органов местного самоуправления, местных товаропроизводителей, а также граждан, занимающихся садоводством, огородничеством, осуществляющим заготовку пищевых лесных ресурсов и производителей сувенирной продукции. Так, в 2025 году «День урожая в городе Когалыме» был проведен 5 раз на территории прилегающей к торговому центру «Семейный».</w:t>
      </w:r>
    </w:p>
    <w:p w:rsidR="007267F5" w:rsidRPr="003B1524" w:rsidRDefault="00094509">
      <w:pPr>
        <w:ind w:firstLine="709"/>
        <w:jc w:val="both"/>
        <w:rPr>
          <w:sz w:val="26"/>
          <w:szCs w:val="26"/>
        </w:rPr>
      </w:pPr>
      <w:r w:rsidRPr="003B1524">
        <w:rPr>
          <w:sz w:val="26"/>
          <w:szCs w:val="26"/>
        </w:rPr>
        <w:t xml:space="preserve">В отношении занятости населения ситуация стабильная. По состоянию на конец 2025 года численность безработных граждан составляет 30 человек. Уровень регистрируемой безработицы составляет 0,08%, что ниже </w:t>
      </w:r>
      <w:proofErr w:type="spellStart"/>
      <w:r w:rsidRPr="003B1524">
        <w:rPr>
          <w:sz w:val="26"/>
          <w:szCs w:val="26"/>
        </w:rPr>
        <w:t>среднеокружного</w:t>
      </w:r>
      <w:proofErr w:type="spellEnd"/>
      <w:r w:rsidRPr="003B1524">
        <w:rPr>
          <w:sz w:val="26"/>
          <w:szCs w:val="26"/>
        </w:rPr>
        <w:t xml:space="preserve"> значения на 0,11 процентных пункта. Реализуется муниципальная программа «Содействие занятости населения города Когалыма», в рамках которой трудоустроено 880 человек.</w:t>
      </w:r>
    </w:p>
    <w:p w:rsidR="007267F5" w:rsidRPr="003B1524" w:rsidRDefault="00094509">
      <w:pPr>
        <w:ind w:firstLine="709"/>
        <w:jc w:val="both"/>
        <w:rPr>
          <w:sz w:val="26"/>
          <w:szCs w:val="26"/>
        </w:rPr>
      </w:pPr>
      <w:r w:rsidRPr="003B1524">
        <w:rPr>
          <w:sz w:val="26"/>
          <w:szCs w:val="26"/>
        </w:rPr>
        <w:t xml:space="preserve">Обстановка в городе остается стабильной, критических ситуаций на объектах экономики не наблюдается. </w:t>
      </w:r>
    </w:p>
    <w:p w:rsidR="007267F5" w:rsidRPr="003B1524" w:rsidRDefault="007267F5">
      <w:pPr>
        <w:ind w:firstLine="709"/>
        <w:jc w:val="both"/>
        <w:rPr>
          <w:sz w:val="26"/>
          <w:szCs w:val="26"/>
        </w:rPr>
      </w:pPr>
    </w:p>
    <w:p w:rsidR="007267F5" w:rsidRPr="003B1524" w:rsidRDefault="00094509">
      <w:pPr>
        <w:keepNext/>
        <w:ind w:firstLine="709"/>
        <w:jc w:val="center"/>
        <w:outlineLvl w:val="0"/>
        <w:rPr>
          <w:sz w:val="26"/>
          <w:szCs w:val="26"/>
        </w:rPr>
      </w:pPr>
      <w:bookmarkStart w:id="6" w:name="_Toc220918723"/>
      <w:r w:rsidRPr="003B1524">
        <w:rPr>
          <w:sz w:val="26"/>
          <w:szCs w:val="26"/>
        </w:rPr>
        <w:lastRenderedPageBreak/>
        <w:t>О мерах социальной поддержки лиц, принимающих участие в специальной военной операции и членам их семей</w:t>
      </w:r>
      <w:bookmarkEnd w:id="6"/>
    </w:p>
    <w:p w:rsidR="007267F5" w:rsidRPr="003B1524" w:rsidRDefault="007267F5">
      <w:pPr>
        <w:ind w:firstLine="709"/>
        <w:jc w:val="both"/>
        <w:rPr>
          <w:sz w:val="26"/>
          <w:szCs w:val="26"/>
        </w:rPr>
      </w:pPr>
    </w:p>
    <w:p w:rsidR="003D18D2" w:rsidRPr="003B1524" w:rsidRDefault="003D18D2" w:rsidP="008C2725">
      <w:pPr>
        <w:ind w:firstLine="709"/>
        <w:jc w:val="both"/>
        <w:rPr>
          <w:sz w:val="26"/>
          <w:szCs w:val="26"/>
        </w:rPr>
      </w:pPr>
      <w:r w:rsidRPr="003B1524">
        <w:rPr>
          <w:sz w:val="26"/>
          <w:szCs w:val="26"/>
        </w:rPr>
        <w:t>В целях оказания помощи гражданам, принимающим (принимавшим) участие в специальной военной операции, и членам их семей, проживающих на территории города Когалыма</w:t>
      </w:r>
      <w:r w:rsidR="006E08C7" w:rsidRPr="003B1524">
        <w:rPr>
          <w:sz w:val="26"/>
          <w:szCs w:val="26"/>
        </w:rPr>
        <w:t>,</w:t>
      </w:r>
      <w:r w:rsidRPr="003B1524">
        <w:rPr>
          <w:sz w:val="26"/>
          <w:szCs w:val="26"/>
        </w:rPr>
        <w:t xml:space="preserve"> при Администрации города Когалыма создана межведомственная рабочая группа по координации поддержки и оказания помощи гражданам, принимающим (принимавшим) участие в специальной военной операции, и членам их семей.</w:t>
      </w:r>
    </w:p>
    <w:p w:rsidR="007267F5" w:rsidRPr="003B1524" w:rsidRDefault="00094509" w:rsidP="008C2725">
      <w:pPr>
        <w:ind w:firstLine="709"/>
        <w:jc w:val="both"/>
        <w:rPr>
          <w:sz w:val="26"/>
          <w:szCs w:val="26"/>
        </w:rPr>
      </w:pPr>
      <w:r w:rsidRPr="003B1524">
        <w:rPr>
          <w:sz w:val="26"/>
          <w:szCs w:val="26"/>
        </w:rPr>
        <w:t>Определен приоритет по рассмотрению обращений, связанных со специальной военной операции – все поступающие обращения рассматривались оперативно компетентными структурами, а также, при участии Отдела военного комиссариата Ханты-Мансийского автономного округа - Югра по городу Когалыму (далее - Военкомат города Когалыма) и Департаментов Ханты-Мансийского автономного округа – Югры и других служб, на все обращения даны исчерпывающие ответы.</w:t>
      </w:r>
    </w:p>
    <w:p w:rsidR="001C71BE" w:rsidRPr="003B1524" w:rsidRDefault="001C71BE" w:rsidP="008C2725">
      <w:pPr>
        <w:pStyle w:val="aff1"/>
        <w:ind w:firstLine="709"/>
        <w:rPr>
          <w:sz w:val="26"/>
          <w:szCs w:val="26"/>
        </w:rPr>
      </w:pPr>
      <w:r w:rsidRPr="003B1524">
        <w:rPr>
          <w:sz w:val="26"/>
          <w:szCs w:val="26"/>
        </w:rPr>
        <w:t>В 2025 году оказывались следующие меры социальной поддержки:</w:t>
      </w:r>
    </w:p>
    <w:p w:rsidR="001C71BE" w:rsidRPr="003B1524" w:rsidRDefault="001C71BE" w:rsidP="008C2725">
      <w:pPr>
        <w:pStyle w:val="aff1"/>
        <w:ind w:firstLine="709"/>
        <w:rPr>
          <w:sz w:val="26"/>
          <w:szCs w:val="26"/>
        </w:rPr>
      </w:pPr>
      <w:r w:rsidRPr="003B1524">
        <w:rPr>
          <w:sz w:val="26"/>
          <w:szCs w:val="26"/>
        </w:rPr>
        <w:t>1. Единовременная выплата в размере 200 тыс. рублей одному из членов семьи (супруге (супругу), детям, родителям), проживающему в городе Когалыме, погибшего участника в специальной военной операции.</w:t>
      </w:r>
    </w:p>
    <w:p w:rsidR="002514D7" w:rsidRPr="003B1524" w:rsidRDefault="002514D7" w:rsidP="008C2725">
      <w:pPr>
        <w:pStyle w:val="aff1"/>
        <w:ind w:firstLine="709"/>
        <w:rPr>
          <w:sz w:val="26"/>
          <w:szCs w:val="26"/>
        </w:rPr>
      </w:pPr>
      <w:r w:rsidRPr="003B1524">
        <w:rPr>
          <w:sz w:val="26"/>
          <w:szCs w:val="26"/>
        </w:rPr>
        <w:t>В 2025 году данной мерой поддержки воспользовалось 57 граждан.</w:t>
      </w:r>
    </w:p>
    <w:p w:rsidR="001C71BE" w:rsidRPr="003B1524" w:rsidRDefault="001C71BE" w:rsidP="008C2725">
      <w:pPr>
        <w:ind w:firstLine="709"/>
        <w:jc w:val="both"/>
        <w:rPr>
          <w:sz w:val="26"/>
          <w:szCs w:val="26"/>
        </w:rPr>
      </w:pPr>
      <w:r w:rsidRPr="003B1524">
        <w:rPr>
          <w:sz w:val="26"/>
          <w:szCs w:val="26"/>
        </w:rPr>
        <w:t>2. Единовременная выплата в размере 150 тыс. рублей гражданам, проживающим в городе Когалыме и заключившим контракт для выполнения задач, возложенных на Вооруженные Силы Российской Федерации в ходе специальной военной операции.</w:t>
      </w:r>
    </w:p>
    <w:p w:rsidR="0014119B" w:rsidRPr="003B1524" w:rsidRDefault="0014119B" w:rsidP="008C2725">
      <w:pPr>
        <w:ind w:firstLine="709"/>
        <w:jc w:val="both"/>
        <w:rPr>
          <w:sz w:val="26"/>
          <w:szCs w:val="26"/>
        </w:rPr>
      </w:pPr>
      <w:r w:rsidRPr="003B1524">
        <w:rPr>
          <w:sz w:val="26"/>
          <w:szCs w:val="26"/>
        </w:rPr>
        <w:t>В 2025 году данной мерой поддержки воспользовалось 87 граждан.</w:t>
      </w:r>
    </w:p>
    <w:p w:rsidR="001C71BE" w:rsidRPr="003B1524" w:rsidRDefault="001C71BE" w:rsidP="008C2725">
      <w:pPr>
        <w:autoSpaceDE w:val="0"/>
        <w:autoSpaceDN w:val="0"/>
        <w:ind w:firstLine="709"/>
        <w:jc w:val="both"/>
        <w:rPr>
          <w:sz w:val="26"/>
          <w:szCs w:val="26"/>
        </w:rPr>
      </w:pPr>
      <w:r w:rsidRPr="003B1524">
        <w:rPr>
          <w:sz w:val="26"/>
          <w:szCs w:val="26"/>
        </w:rPr>
        <w:t>3. Дополнительная мера социальной поддержки отдельным категориям граждан в городе Когалыме в виде ремонта жилого помещения.</w:t>
      </w:r>
    </w:p>
    <w:p w:rsidR="00257F76" w:rsidRPr="003B1524" w:rsidRDefault="00257F76" w:rsidP="008C2725">
      <w:pPr>
        <w:pStyle w:val="aff3"/>
        <w:tabs>
          <w:tab w:val="left" w:pos="0"/>
        </w:tabs>
        <w:autoSpaceDE w:val="0"/>
        <w:autoSpaceDN w:val="0"/>
        <w:adjustRightInd w:val="0"/>
        <w:spacing w:line="240" w:lineRule="auto"/>
        <w:ind w:left="0" w:firstLine="709"/>
        <w:rPr>
          <w:rFonts w:ascii="Times New Roman" w:hAnsi="Times New Roman"/>
          <w:sz w:val="26"/>
          <w:szCs w:val="26"/>
          <w:lang w:bidi="ru-RU"/>
        </w:rPr>
      </w:pPr>
      <w:r w:rsidRPr="003B1524">
        <w:rPr>
          <w:rFonts w:ascii="Times New Roman" w:hAnsi="Times New Roman"/>
          <w:sz w:val="26"/>
          <w:szCs w:val="26"/>
          <w:lang w:bidi="ru-RU"/>
        </w:rPr>
        <w:t>В соответствии с Порядком предоставления отдельным категориям граждан дополнительной меры социальной поддержки в городе Когалыме в виде ремонта жилого помещения (далее – мера социальной поддержки), утвержденного постановлением Администрации города Когалыма от 25.08.2023 №1667, в 2025 году за мерой социальной поддержки, проживающему в городе Когалыме, первому обратившемуся члену семьи погибшего участника в специальной военной операции, обратилось 35 человек (34 гражданам мера социальной поддержки одобрена, 1 человеку (опекун) отказ в связи с наличием у погибшего сына и не предоставление документов в соответствии с Порядком).</w:t>
      </w:r>
    </w:p>
    <w:p w:rsidR="00257F76" w:rsidRPr="003B1524" w:rsidRDefault="00257F76" w:rsidP="008C2725">
      <w:pPr>
        <w:pStyle w:val="aff3"/>
        <w:tabs>
          <w:tab w:val="left" w:pos="0"/>
        </w:tabs>
        <w:autoSpaceDE w:val="0"/>
        <w:autoSpaceDN w:val="0"/>
        <w:adjustRightInd w:val="0"/>
        <w:spacing w:line="240" w:lineRule="auto"/>
        <w:ind w:left="0" w:firstLine="709"/>
        <w:rPr>
          <w:rFonts w:ascii="Times New Roman" w:hAnsi="Times New Roman"/>
          <w:sz w:val="26"/>
          <w:szCs w:val="26"/>
        </w:rPr>
      </w:pPr>
      <w:r w:rsidRPr="003B1524">
        <w:rPr>
          <w:rFonts w:ascii="Times New Roman" w:hAnsi="Times New Roman"/>
          <w:sz w:val="26"/>
          <w:szCs w:val="26"/>
        </w:rPr>
        <w:t>В 2025 году ремонтные работы выполнены:</w:t>
      </w:r>
    </w:p>
    <w:p w:rsidR="00257F76" w:rsidRPr="003B1524" w:rsidRDefault="00257F76" w:rsidP="008C2725">
      <w:pPr>
        <w:pStyle w:val="aff3"/>
        <w:tabs>
          <w:tab w:val="left" w:pos="0"/>
        </w:tabs>
        <w:autoSpaceDE w:val="0"/>
        <w:autoSpaceDN w:val="0"/>
        <w:adjustRightInd w:val="0"/>
        <w:spacing w:line="240" w:lineRule="auto"/>
        <w:ind w:left="0" w:firstLine="709"/>
        <w:rPr>
          <w:rFonts w:ascii="Times New Roman" w:hAnsi="Times New Roman"/>
          <w:sz w:val="26"/>
          <w:szCs w:val="26"/>
        </w:rPr>
      </w:pPr>
      <w:r w:rsidRPr="003B1524">
        <w:rPr>
          <w:rFonts w:ascii="Times New Roman" w:hAnsi="Times New Roman"/>
          <w:sz w:val="26"/>
          <w:szCs w:val="26"/>
        </w:rPr>
        <w:t>1) по заявлениям, поступившим в 2024 году, в 3-х жилых помещениях;</w:t>
      </w:r>
    </w:p>
    <w:p w:rsidR="00257F76" w:rsidRPr="003B1524" w:rsidRDefault="00257F76" w:rsidP="008C2725">
      <w:pPr>
        <w:pStyle w:val="aff3"/>
        <w:tabs>
          <w:tab w:val="left" w:pos="0"/>
        </w:tabs>
        <w:autoSpaceDE w:val="0"/>
        <w:autoSpaceDN w:val="0"/>
        <w:adjustRightInd w:val="0"/>
        <w:spacing w:line="240" w:lineRule="auto"/>
        <w:ind w:left="0" w:firstLine="709"/>
        <w:rPr>
          <w:rFonts w:ascii="Times New Roman" w:hAnsi="Times New Roman"/>
          <w:sz w:val="26"/>
          <w:szCs w:val="26"/>
        </w:rPr>
      </w:pPr>
      <w:r w:rsidRPr="003B1524">
        <w:rPr>
          <w:rFonts w:ascii="Times New Roman" w:hAnsi="Times New Roman"/>
          <w:sz w:val="26"/>
          <w:szCs w:val="26"/>
        </w:rPr>
        <w:t>2) по заявлениям, поступившим в 2025 году, в 21-м жилом помещении.</w:t>
      </w:r>
    </w:p>
    <w:p w:rsidR="00257F76" w:rsidRPr="003B1524" w:rsidRDefault="00257F76" w:rsidP="008C2725">
      <w:pPr>
        <w:pStyle w:val="aff3"/>
        <w:tabs>
          <w:tab w:val="left" w:pos="0"/>
        </w:tabs>
        <w:autoSpaceDE w:val="0"/>
        <w:autoSpaceDN w:val="0"/>
        <w:adjustRightInd w:val="0"/>
        <w:spacing w:line="240" w:lineRule="auto"/>
        <w:ind w:left="0" w:firstLine="709"/>
        <w:rPr>
          <w:rFonts w:ascii="Times New Roman" w:hAnsi="Times New Roman"/>
          <w:sz w:val="26"/>
          <w:szCs w:val="26"/>
        </w:rPr>
      </w:pPr>
      <w:r w:rsidRPr="003B1524">
        <w:rPr>
          <w:rFonts w:ascii="Times New Roman" w:hAnsi="Times New Roman"/>
          <w:sz w:val="26"/>
          <w:szCs w:val="26"/>
        </w:rPr>
        <w:t xml:space="preserve">На 2026 год в работе муниципального казённого учреждения «Управление капитального строительства и жилищно-коммунального </w:t>
      </w:r>
      <w:r w:rsidRPr="003B1524">
        <w:rPr>
          <w:rFonts w:ascii="Times New Roman" w:hAnsi="Times New Roman"/>
          <w:sz w:val="26"/>
          <w:szCs w:val="26"/>
        </w:rPr>
        <w:lastRenderedPageBreak/>
        <w:t>комплекса города Когалыма» запланирован ремонт 13-ти жилых помещений.</w:t>
      </w:r>
    </w:p>
    <w:p w:rsidR="001C71BE" w:rsidRPr="003B1524" w:rsidRDefault="001C71BE" w:rsidP="008C2725">
      <w:pPr>
        <w:autoSpaceDE w:val="0"/>
        <w:autoSpaceDN w:val="0"/>
        <w:ind w:firstLine="709"/>
        <w:jc w:val="both"/>
        <w:rPr>
          <w:i/>
          <w:iCs/>
          <w:sz w:val="26"/>
          <w:szCs w:val="26"/>
        </w:rPr>
      </w:pPr>
      <w:r w:rsidRPr="003B1524">
        <w:rPr>
          <w:sz w:val="26"/>
          <w:szCs w:val="26"/>
        </w:rPr>
        <w:t>4. Обеспечение сохранности транспортных средств участников специальной военной операции на безвозмездной основе.</w:t>
      </w:r>
    </w:p>
    <w:p w:rsidR="001C71BE" w:rsidRPr="003B1524" w:rsidRDefault="001C71BE" w:rsidP="008C2725">
      <w:pPr>
        <w:pStyle w:val="aff1"/>
        <w:ind w:firstLine="709"/>
        <w:rPr>
          <w:sz w:val="26"/>
          <w:szCs w:val="26"/>
        </w:rPr>
      </w:pPr>
      <w:r w:rsidRPr="003B1524">
        <w:rPr>
          <w:sz w:val="26"/>
          <w:szCs w:val="26"/>
        </w:rPr>
        <w:t>5. Бесплатное посещение физкультурно-оздоровительных занятий и экскурсий по экспозициям музейно-выставочного центра.</w:t>
      </w:r>
    </w:p>
    <w:p w:rsidR="00895E69" w:rsidRPr="003B1524" w:rsidRDefault="00895E69" w:rsidP="00895E69">
      <w:pPr>
        <w:autoSpaceDE w:val="0"/>
        <w:autoSpaceDN w:val="0"/>
        <w:ind w:firstLine="709"/>
        <w:jc w:val="both"/>
        <w:rPr>
          <w:sz w:val="26"/>
          <w:szCs w:val="26"/>
        </w:rPr>
      </w:pPr>
      <w:r w:rsidRPr="003B1524">
        <w:rPr>
          <w:sz w:val="26"/>
          <w:szCs w:val="26"/>
        </w:rPr>
        <w:t>Муниципальное автономное учреждение дополнительного образования «Спортивная школа «Дворец спорта» оказывает поддержку участникам СВО и членам их семей. Они могут бесплатно посещать спортивно-оздоровительные группы по видам спорта. В 2025 году данной услугой воспользовались 60 человек.</w:t>
      </w:r>
    </w:p>
    <w:p w:rsidR="000538F2" w:rsidRPr="003B1524" w:rsidRDefault="000538F2" w:rsidP="00895E69">
      <w:pPr>
        <w:autoSpaceDE w:val="0"/>
        <w:autoSpaceDN w:val="0"/>
        <w:ind w:firstLine="709"/>
        <w:jc w:val="both"/>
        <w:rPr>
          <w:sz w:val="26"/>
          <w:szCs w:val="26"/>
        </w:rPr>
      </w:pPr>
      <w:r w:rsidRPr="003B1524">
        <w:rPr>
          <w:sz w:val="26"/>
          <w:szCs w:val="26"/>
        </w:rPr>
        <w:t>В 2025 году количество мероприятий, проведенных учреждениями культуры, для</w:t>
      </w:r>
      <w:r w:rsidRPr="003B1524">
        <w:t xml:space="preserve"> </w:t>
      </w:r>
      <w:r w:rsidRPr="003B1524">
        <w:rPr>
          <w:sz w:val="26"/>
          <w:szCs w:val="26"/>
        </w:rPr>
        <w:t>участников СВО и членов их семей составило 48. Количество посещений учреждений культуры участниками СВО и членами их семей - 4 734.</w:t>
      </w:r>
    </w:p>
    <w:p w:rsidR="001C71BE" w:rsidRPr="003B1524" w:rsidRDefault="001C71BE" w:rsidP="008C2725">
      <w:pPr>
        <w:pStyle w:val="aff1"/>
        <w:ind w:firstLine="709"/>
        <w:rPr>
          <w:sz w:val="26"/>
          <w:szCs w:val="26"/>
        </w:rPr>
      </w:pPr>
      <w:r w:rsidRPr="003B1524">
        <w:rPr>
          <w:sz w:val="26"/>
          <w:szCs w:val="26"/>
        </w:rPr>
        <w:t>6. Меры поддержки имущественного характера (жилье и земельные участки:</w:t>
      </w:r>
    </w:p>
    <w:p w:rsidR="001C71BE" w:rsidRPr="003B1524" w:rsidRDefault="001C71BE" w:rsidP="008C2725">
      <w:pPr>
        <w:pStyle w:val="aff1"/>
        <w:ind w:firstLine="709"/>
        <w:rPr>
          <w:sz w:val="26"/>
          <w:szCs w:val="26"/>
        </w:rPr>
      </w:pPr>
      <w:r w:rsidRPr="003B1524">
        <w:rPr>
          <w:sz w:val="26"/>
          <w:szCs w:val="26"/>
        </w:rPr>
        <w:t xml:space="preserve">6.1. предоставление субсидии на приобретение </w:t>
      </w:r>
      <w:r w:rsidR="00480C07" w:rsidRPr="003B1524">
        <w:rPr>
          <w:sz w:val="26"/>
          <w:szCs w:val="26"/>
        </w:rPr>
        <w:t>(строительство) жилых помещений.</w:t>
      </w:r>
    </w:p>
    <w:p w:rsidR="00480C07" w:rsidRPr="003B1524" w:rsidRDefault="00480C07" w:rsidP="008C2725">
      <w:pPr>
        <w:autoSpaceDE w:val="0"/>
        <w:autoSpaceDN w:val="0"/>
        <w:ind w:firstLine="709"/>
        <w:jc w:val="both"/>
        <w:rPr>
          <w:sz w:val="26"/>
          <w:szCs w:val="26"/>
        </w:rPr>
      </w:pPr>
      <w:r w:rsidRPr="003B1524">
        <w:rPr>
          <w:sz w:val="26"/>
          <w:szCs w:val="26"/>
        </w:rPr>
        <w:t xml:space="preserve">Порядок предоставления субсидии участникам специальной военной операции, членам их семей, состоящим на учете в качестве нуждающихся в жилых помещениях, предоставляемых по договорам социального найма, на приобретение (строительство) жилых помещений в собственность, утвержден постановлением Администрации города Когалыма от 03.07.2024 №1252 и направлен на предоставление данной категории граждан дополнительной меры поддержки по улучшению жилищных условий. </w:t>
      </w:r>
    </w:p>
    <w:p w:rsidR="00480C07" w:rsidRPr="003B1524" w:rsidRDefault="00480C07" w:rsidP="008C2725">
      <w:pPr>
        <w:autoSpaceDE w:val="0"/>
        <w:autoSpaceDN w:val="0"/>
        <w:ind w:firstLine="709"/>
        <w:jc w:val="both"/>
        <w:rPr>
          <w:sz w:val="26"/>
          <w:szCs w:val="26"/>
        </w:rPr>
      </w:pPr>
      <w:r w:rsidRPr="003B1524">
        <w:rPr>
          <w:sz w:val="26"/>
          <w:szCs w:val="26"/>
        </w:rPr>
        <w:t xml:space="preserve">За 2025 год заявления на признание участниками мероприятия поданы 9 гражданами, из которых 7 признаны участниками мероприятия, 1 находится в стадии рассмотрения, 2 отказано в признании участником мероприятия и предоставлении субсидии. </w:t>
      </w:r>
    </w:p>
    <w:p w:rsidR="00480C07" w:rsidRPr="003B1524" w:rsidRDefault="00480C07" w:rsidP="008C2725">
      <w:pPr>
        <w:autoSpaceDE w:val="0"/>
        <w:autoSpaceDN w:val="0"/>
        <w:ind w:firstLine="709"/>
        <w:jc w:val="both"/>
        <w:rPr>
          <w:sz w:val="26"/>
          <w:szCs w:val="26"/>
        </w:rPr>
      </w:pPr>
      <w:r w:rsidRPr="003B1524">
        <w:rPr>
          <w:sz w:val="26"/>
          <w:szCs w:val="26"/>
        </w:rPr>
        <w:t>На реализацию данного мероприятия в 2025 году были предусмотрены денежные лимиты в размере 50</w:t>
      </w:r>
      <w:r w:rsidR="00966DE4" w:rsidRPr="003B1524">
        <w:rPr>
          <w:sz w:val="26"/>
          <w:szCs w:val="26"/>
        </w:rPr>
        <w:t> </w:t>
      </w:r>
      <w:r w:rsidRPr="003B1524">
        <w:rPr>
          <w:sz w:val="26"/>
          <w:szCs w:val="26"/>
        </w:rPr>
        <w:t>853</w:t>
      </w:r>
      <w:r w:rsidR="00966DE4" w:rsidRPr="003B1524">
        <w:rPr>
          <w:sz w:val="26"/>
          <w:szCs w:val="26"/>
        </w:rPr>
        <w:t>,5 тыс.</w:t>
      </w:r>
      <w:r w:rsidRPr="003B1524">
        <w:rPr>
          <w:sz w:val="26"/>
          <w:szCs w:val="26"/>
        </w:rPr>
        <w:t xml:space="preserve"> рублей, в том числе 46</w:t>
      </w:r>
      <w:r w:rsidR="00966DE4" w:rsidRPr="003B1524">
        <w:rPr>
          <w:sz w:val="26"/>
          <w:szCs w:val="26"/>
        </w:rPr>
        <w:t> </w:t>
      </w:r>
      <w:r w:rsidRPr="003B1524">
        <w:rPr>
          <w:sz w:val="26"/>
          <w:szCs w:val="26"/>
        </w:rPr>
        <w:t>276</w:t>
      </w:r>
      <w:r w:rsidR="00966DE4" w:rsidRPr="003B1524">
        <w:rPr>
          <w:sz w:val="26"/>
          <w:szCs w:val="26"/>
        </w:rPr>
        <w:t>,7 тыс.</w:t>
      </w:r>
      <w:r w:rsidRPr="003B1524">
        <w:rPr>
          <w:sz w:val="26"/>
          <w:szCs w:val="26"/>
        </w:rPr>
        <w:t xml:space="preserve"> рублей средств</w:t>
      </w:r>
      <w:r w:rsidR="00966DE4" w:rsidRPr="003B1524">
        <w:rPr>
          <w:sz w:val="26"/>
          <w:szCs w:val="26"/>
        </w:rPr>
        <w:t>а</w:t>
      </w:r>
      <w:r w:rsidRPr="003B1524">
        <w:rPr>
          <w:sz w:val="26"/>
          <w:szCs w:val="26"/>
        </w:rPr>
        <w:t xml:space="preserve"> окружного бюджета, 4</w:t>
      </w:r>
      <w:r w:rsidR="00966DE4" w:rsidRPr="003B1524">
        <w:rPr>
          <w:sz w:val="26"/>
          <w:szCs w:val="26"/>
        </w:rPr>
        <w:t> </w:t>
      </w:r>
      <w:r w:rsidRPr="003B1524">
        <w:rPr>
          <w:sz w:val="26"/>
          <w:szCs w:val="26"/>
        </w:rPr>
        <w:t>576</w:t>
      </w:r>
      <w:r w:rsidR="00966DE4" w:rsidRPr="003B1524">
        <w:rPr>
          <w:sz w:val="26"/>
          <w:szCs w:val="26"/>
        </w:rPr>
        <w:t xml:space="preserve">,8 тыс. </w:t>
      </w:r>
      <w:r w:rsidRPr="003B1524">
        <w:rPr>
          <w:sz w:val="26"/>
          <w:szCs w:val="26"/>
        </w:rPr>
        <w:t>рублей</w:t>
      </w:r>
      <w:r w:rsidR="00966DE4" w:rsidRPr="003B1524">
        <w:rPr>
          <w:sz w:val="26"/>
          <w:szCs w:val="26"/>
        </w:rPr>
        <w:t xml:space="preserve"> </w:t>
      </w:r>
      <w:r w:rsidRPr="003B1524">
        <w:rPr>
          <w:sz w:val="26"/>
          <w:szCs w:val="26"/>
        </w:rPr>
        <w:t>средств</w:t>
      </w:r>
      <w:r w:rsidR="00966DE4" w:rsidRPr="003B1524">
        <w:rPr>
          <w:sz w:val="26"/>
          <w:szCs w:val="26"/>
        </w:rPr>
        <w:t>а местного бюджета.</w:t>
      </w:r>
    </w:p>
    <w:p w:rsidR="00480C07" w:rsidRPr="003B1524" w:rsidRDefault="00480C07" w:rsidP="008C2725">
      <w:pPr>
        <w:autoSpaceDE w:val="0"/>
        <w:autoSpaceDN w:val="0"/>
        <w:ind w:firstLine="709"/>
        <w:jc w:val="both"/>
        <w:rPr>
          <w:sz w:val="26"/>
          <w:szCs w:val="26"/>
        </w:rPr>
      </w:pPr>
      <w:r w:rsidRPr="003B1524">
        <w:rPr>
          <w:sz w:val="26"/>
          <w:szCs w:val="26"/>
        </w:rPr>
        <w:t>Субсидии предоставлены 12 участникам мероприятия (7 из которых были признаны участниками мероприятия на основании заявлений, поданных в 2024 году) на общую сумму 50</w:t>
      </w:r>
      <w:r w:rsidR="00966DE4" w:rsidRPr="003B1524">
        <w:rPr>
          <w:sz w:val="26"/>
          <w:szCs w:val="26"/>
        </w:rPr>
        <w:t> </w:t>
      </w:r>
      <w:r w:rsidRPr="003B1524">
        <w:rPr>
          <w:sz w:val="26"/>
          <w:szCs w:val="26"/>
        </w:rPr>
        <w:t>723</w:t>
      </w:r>
      <w:r w:rsidR="00966DE4" w:rsidRPr="003B1524">
        <w:rPr>
          <w:sz w:val="26"/>
          <w:szCs w:val="26"/>
        </w:rPr>
        <w:t>,2 тыс.</w:t>
      </w:r>
      <w:r w:rsidRPr="003B1524">
        <w:rPr>
          <w:sz w:val="26"/>
          <w:szCs w:val="26"/>
        </w:rPr>
        <w:t xml:space="preserve"> рублей (в том числе 46</w:t>
      </w:r>
      <w:r w:rsidR="00966DE4" w:rsidRPr="003B1524">
        <w:rPr>
          <w:sz w:val="26"/>
          <w:szCs w:val="26"/>
        </w:rPr>
        <w:t> </w:t>
      </w:r>
      <w:r w:rsidRPr="003B1524">
        <w:rPr>
          <w:sz w:val="26"/>
          <w:szCs w:val="26"/>
        </w:rPr>
        <w:t>158</w:t>
      </w:r>
      <w:r w:rsidR="00966DE4" w:rsidRPr="003B1524">
        <w:rPr>
          <w:sz w:val="26"/>
          <w:szCs w:val="26"/>
        </w:rPr>
        <w:t>,1 тыс.</w:t>
      </w:r>
      <w:r w:rsidRPr="003B1524">
        <w:rPr>
          <w:sz w:val="26"/>
          <w:szCs w:val="26"/>
        </w:rPr>
        <w:t xml:space="preserve"> рубл</w:t>
      </w:r>
      <w:r w:rsidR="00966DE4" w:rsidRPr="003B1524">
        <w:rPr>
          <w:sz w:val="26"/>
          <w:szCs w:val="26"/>
        </w:rPr>
        <w:t>ей</w:t>
      </w:r>
      <w:r w:rsidRPr="003B1524">
        <w:rPr>
          <w:sz w:val="26"/>
          <w:szCs w:val="26"/>
        </w:rPr>
        <w:t xml:space="preserve"> - средства окружного бюджета, 4</w:t>
      </w:r>
      <w:r w:rsidR="00966DE4" w:rsidRPr="003B1524">
        <w:rPr>
          <w:sz w:val="26"/>
          <w:szCs w:val="26"/>
        </w:rPr>
        <w:t> </w:t>
      </w:r>
      <w:r w:rsidRPr="003B1524">
        <w:rPr>
          <w:sz w:val="26"/>
          <w:szCs w:val="26"/>
        </w:rPr>
        <w:t>565</w:t>
      </w:r>
      <w:r w:rsidR="00966DE4" w:rsidRPr="003B1524">
        <w:rPr>
          <w:sz w:val="26"/>
          <w:szCs w:val="26"/>
        </w:rPr>
        <w:t>,1 тыс.</w:t>
      </w:r>
      <w:r w:rsidRPr="003B1524">
        <w:rPr>
          <w:sz w:val="26"/>
          <w:szCs w:val="26"/>
        </w:rPr>
        <w:t xml:space="preserve"> рублей – средства местного бюджета).</w:t>
      </w:r>
    </w:p>
    <w:p w:rsidR="00C517F6" w:rsidRPr="003B1524" w:rsidRDefault="001C71BE" w:rsidP="008C2725">
      <w:pPr>
        <w:pStyle w:val="aff1"/>
        <w:ind w:firstLine="709"/>
        <w:rPr>
          <w:sz w:val="26"/>
          <w:szCs w:val="26"/>
        </w:rPr>
      </w:pPr>
      <w:r w:rsidRPr="003B1524">
        <w:rPr>
          <w:sz w:val="26"/>
          <w:szCs w:val="26"/>
        </w:rPr>
        <w:t>6.2. предоставление земельных участ</w:t>
      </w:r>
      <w:r w:rsidR="00C517F6" w:rsidRPr="003B1524">
        <w:rPr>
          <w:sz w:val="26"/>
          <w:szCs w:val="26"/>
        </w:rPr>
        <w:t>ков (ИЖС, садовые участки, ЛПХ).</w:t>
      </w:r>
    </w:p>
    <w:p w:rsidR="00C517F6" w:rsidRPr="003B1524" w:rsidRDefault="00C517F6" w:rsidP="008C2725">
      <w:pPr>
        <w:pStyle w:val="aff1"/>
        <w:ind w:firstLine="709"/>
        <w:rPr>
          <w:sz w:val="26"/>
          <w:szCs w:val="26"/>
        </w:rPr>
      </w:pPr>
      <w:r w:rsidRPr="003B1524">
        <w:rPr>
          <w:sz w:val="26"/>
          <w:szCs w:val="26"/>
        </w:rPr>
        <w:t xml:space="preserve">В 2025 году в соответствии с Законами Ханты-Мансийского автономного округа - Югры от 06.07.2005 №57-оз «О регулировании отдельных жилищных отношений в Ханты-Мансийском автономном округе - Югре», от 03.05.2000 №26-оз «О регулировании отдельных земельных отношений в Ханты-Мансийском автономном округе-Югре» </w:t>
      </w:r>
      <w:r w:rsidRPr="003B1524">
        <w:rPr>
          <w:sz w:val="26"/>
          <w:szCs w:val="26"/>
        </w:rPr>
        <w:lastRenderedPageBreak/>
        <w:t xml:space="preserve">льготным категориям граждан (участникам СВО) было бесплатно предоставлено 27 земельных участков для ведения садоводства. </w:t>
      </w:r>
    </w:p>
    <w:p w:rsidR="001C71BE" w:rsidRPr="003B1524" w:rsidRDefault="001C71BE" w:rsidP="008C2725">
      <w:pPr>
        <w:pStyle w:val="aff1"/>
        <w:ind w:firstLine="709"/>
        <w:rPr>
          <w:sz w:val="26"/>
          <w:szCs w:val="26"/>
        </w:rPr>
      </w:pPr>
      <w:r w:rsidRPr="003B1524">
        <w:rPr>
          <w:sz w:val="26"/>
          <w:szCs w:val="26"/>
        </w:rPr>
        <w:t xml:space="preserve">6.3. предоставление жилых помещений муниципального жилищного фонда коммерческого использования в городе Когалыме по мере обращения граждан, при наличии свободных жилых помещений коммерческого фонда использования в муниципальной собственности; </w:t>
      </w:r>
    </w:p>
    <w:p w:rsidR="001C71BE" w:rsidRPr="003B1524" w:rsidRDefault="001C71BE" w:rsidP="008C2725">
      <w:pPr>
        <w:pStyle w:val="aff1"/>
        <w:ind w:firstLine="709"/>
        <w:rPr>
          <w:sz w:val="26"/>
          <w:szCs w:val="26"/>
        </w:rPr>
      </w:pPr>
      <w:r w:rsidRPr="003B1524">
        <w:rPr>
          <w:sz w:val="26"/>
          <w:szCs w:val="26"/>
        </w:rPr>
        <w:t>6.4. внеочередное переселение из аварийного жилья.</w:t>
      </w:r>
    </w:p>
    <w:p w:rsidR="001C71BE" w:rsidRPr="003B1524" w:rsidRDefault="001C71BE" w:rsidP="008C2725">
      <w:pPr>
        <w:pStyle w:val="aff1"/>
        <w:ind w:firstLine="709"/>
        <w:rPr>
          <w:sz w:val="26"/>
          <w:szCs w:val="26"/>
        </w:rPr>
      </w:pPr>
      <w:r w:rsidRPr="003B1524">
        <w:rPr>
          <w:sz w:val="26"/>
          <w:szCs w:val="26"/>
        </w:rPr>
        <w:t>7. Меры поддержки в сфере образования:</w:t>
      </w:r>
    </w:p>
    <w:p w:rsidR="001C71BE" w:rsidRPr="003B1524" w:rsidRDefault="001C71BE" w:rsidP="008C2725">
      <w:pPr>
        <w:pStyle w:val="aff1"/>
        <w:ind w:firstLine="709"/>
        <w:rPr>
          <w:sz w:val="26"/>
          <w:szCs w:val="26"/>
        </w:rPr>
      </w:pPr>
      <w:r w:rsidRPr="003B1524">
        <w:rPr>
          <w:sz w:val="26"/>
          <w:szCs w:val="26"/>
        </w:rPr>
        <w:t>7.1. бесплатный проезд обучающихся города Когалыма на общественном транспорте по муниципальным маршрутам (с 01.</w:t>
      </w:r>
      <w:r w:rsidR="00A603A2" w:rsidRPr="003B1524">
        <w:rPr>
          <w:sz w:val="26"/>
          <w:szCs w:val="26"/>
        </w:rPr>
        <w:t>05.2025).</w:t>
      </w:r>
    </w:p>
    <w:p w:rsidR="00A603A2" w:rsidRPr="003B1524" w:rsidRDefault="00A603A2" w:rsidP="008C2725">
      <w:pPr>
        <w:autoSpaceDE w:val="0"/>
        <w:autoSpaceDN w:val="0"/>
        <w:adjustRightInd w:val="0"/>
        <w:ind w:firstLine="709"/>
        <w:jc w:val="both"/>
        <w:rPr>
          <w:rFonts w:eastAsia="SimSun"/>
          <w:sz w:val="26"/>
          <w:szCs w:val="26"/>
        </w:rPr>
      </w:pPr>
      <w:r w:rsidRPr="003B1524">
        <w:rPr>
          <w:rFonts w:cstheme="minorBidi"/>
          <w:sz w:val="26"/>
          <w:szCs w:val="26"/>
        </w:rPr>
        <w:t>Согласно Постановлению Администрации города Когалыма от 08.04.2025 № 790 «Об утверждении Порядка предоставления дополнительной меры социальной поддержки членам семей участников специальной военной операции</w:t>
      </w:r>
      <w:r w:rsidRPr="003B1524">
        <w:rPr>
          <w:sz w:val="26"/>
          <w:szCs w:val="26"/>
        </w:rPr>
        <w:t xml:space="preserve"> </w:t>
      </w:r>
      <w:r w:rsidRPr="003B1524">
        <w:rPr>
          <w:rFonts w:eastAsia="SimSun"/>
          <w:sz w:val="26"/>
          <w:szCs w:val="26"/>
        </w:rPr>
        <w:t>на территориях Украины, Донецкой Народной Республики, Луганской Народной Республики, Запорожской, Херсонской областей, проживающим и зарегистрированным в городе Когалыме, обучающимся по очной форме обучения в образовательных организациях, расположенных на территории города Когалыма, не достигшим возраста 23 лет, в виде бесплатного проезда на общественном транспорте по муниципальным маршрутам регулярных перевозок на территории города Когалыма</w:t>
      </w:r>
      <w:r w:rsidRPr="003B1524">
        <w:rPr>
          <w:rFonts w:cstheme="minorBidi"/>
          <w:sz w:val="26"/>
          <w:szCs w:val="26"/>
        </w:rPr>
        <w:t>» с мая 2025 года обучающимся образовательных организаций, расположенных на территории города Когалыма, членам семей участников специальной военной операции, предоставляется дополнительная мера социальной поддержки в</w:t>
      </w:r>
      <w:r w:rsidRPr="003B1524">
        <w:rPr>
          <w:sz w:val="26"/>
          <w:szCs w:val="26"/>
        </w:rPr>
        <w:t xml:space="preserve"> </w:t>
      </w:r>
      <w:r w:rsidRPr="003B1524">
        <w:rPr>
          <w:rFonts w:cstheme="minorBidi"/>
          <w:sz w:val="26"/>
          <w:szCs w:val="26"/>
        </w:rPr>
        <w:t>виде бесплатного проезда на общественном транспорте по муниципальным маршрутам регулярных перевозок на территории города Когалыма</w:t>
      </w:r>
      <w:r w:rsidRPr="003B1524">
        <w:rPr>
          <w:sz w:val="26"/>
          <w:szCs w:val="26"/>
        </w:rPr>
        <w:t xml:space="preserve"> </w:t>
      </w:r>
      <w:r w:rsidRPr="003B1524">
        <w:rPr>
          <w:rFonts w:cstheme="minorBidi"/>
          <w:sz w:val="26"/>
          <w:szCs w:val="26"/>
        </w:rPr>
        <w:t>за счет средств бюджета города Когалыма.</w:t>
      </w:r>
      <w:r w:rsidR="00EB48D1" w:rsidRPr="003B1524">
        <w:rPr>
          <w:rFonts w:cstheme="minorBidi"/>
          <w:sz w:val="26"/>
          <w:szCs w:val="26"/>
        </w:rPr>
        <w:t xml:space="preserve"> Всего в 2025 году данной мерой поддержки воспользовалось 85 детей.</w:t>
      </w:r>
    </w:p>
    <w:p w:rsidR="001C71BE" w:rsidRPr="003B1524" w:rsidRDefault="001C71BE" w:rsidP="008C2725">
      <w:pPr>
        <w:pStyle w:val="aff1"/>
        <w:ind w:firstLine="709"/>
        <w:rPr>
          <w:sz w:val="26"/>
          <w:szCs w:val="26"/>
        </w:rPr>
      </w:pPr>
      <w:r w:rsidRPr="003B1524">
        <w:rPr>
          <w:sz w:val="26"/>
          <w:szCs w:val="26"/>
        </w:rPr>
        <w:t>7.2. бесплатные путевки в оздоровительные лагеря с дневным пребыванием детей.</w:t>
      </w:r>
    </w:p>
    <w:p w:rsidR="008C2725" w:rsidRPr="003B1524" w:rsidRDefault="008C2725" w:rsidP="008C2725">
      <w:pPr>
        <w:ind w:firstLine="709"/>
        <w:jc w:val="both"/>
        <w:rPr>
          <w:sz w:val="26"/>
          <w:szCs w:val="26"/>
        </w:rPr>
      </w:pPr>
      <w:r w:rsidRPr="003B1524">
        <w:rPr>
          <w:sz w:val="26"/>
          <w:szCs w:val="26"/>
        </w:rPr>
        <w:t>Постановлением Администрации города Когалыма от 25.03.2013 №741 «О порядке организации отдыха и оздоровления детей, имеющих место жительства в городе Когалыме», детям из семей граждан, принимающих (принимавших) участие, в том числе погибших (умерших) в специальной военной операции предусмотрено:</w:t>
      </w:r>
    </w:p>
    <w:p w:rsidR="008C2725" w:rsidRPr="003B1524" w:rsidRDefault="008C2725" w:rsidP="008C2725">
      <w:pPr>
        <w:ind w:firstLine="709"/>
        <w:jc w:val="both"/>
        <w:rPr>
          <w:sz w:val="26"/>
          <w:szCs w:val="26"/>
        </w:rPr>
      </w:pPr>
      <w:r w:rsidRPr="003B1524">
        <w:rPr>
          <w:sz w:val="26"/>
          <w:szCs w:val="26"/>
        </w:rPr>
        <w:t xml:space="preserve">- право на внеочередное предоставление мест в летние оздоровительные лагеря в соответствии с федеральным законодательством; </w:t>
      </w:r>
    </w:p>
    <w:p w:rsidR="008C2725" w:rsidRPr="003B1524" w:rsidRDefault="008C2725" w:rsidP="008C2725">
      <w:pPr>
        <w:ind w:firstLine="709"/>
        <w:jc w:val="both"/>
        <w:rPr>
          <w:sz w:val="26"/>
          <w:szCs w:val="26"/>
        </w:rPr>
      </w:pPr>
      <w:r w:rsidRPr="003B1524">
        <w:rPr>
          <w:sz w:val="26"/>
          <w:szCs w:val="26"/>
        </w:rPr>
        <w:t>- предоставление бесплатных путевок для посещения оздоровительных лагерей с дневным пребыванием. Данная мера социальной поддержки предусматривается за счет средств бюджета города Когалыма, выделенных на организацию отдыха и оздоровления детей, имеющих место жительства в городе Когалыме.</w:t>
      </w:r>
    </w:p>
    <w:p w:rsidR="00EB48D1" w:rsidRPr="003B1524" w:rsidRDefault="00EB48D1" w:rsidP="008C2725">
      <w:pPr>
        <w:ind w:firstLine="709"/>
        <w:jc w:val="both"/>
        <w:rPr>
          <w:sz w:val="26"/>
          <w:szCs w:val="26"/>
        </w:rPr>
      </w:pPr>
      <w:r w:rsidRPr="003B1524">
        <w:rPr>
          <w:sz w:val="26"/>
          <w:szCs w:val="26"/>
        </w:rPr>
        <w:t>В 2025 году данной мерой поддержки воспользовалось 24 ребенка.</w:t>
      </w:r>
    </w:p>
    <w:p w:rsidR="00EB48D1" w:rsidRPr="003B1524" w:rsidRDefault="00EB48D1" w:rsidP="008C2725">
      <w:pPr>
        <w:ind w:firstLine="709"/>
        <w:jc w:val="both"/>
        <w:rPr>
          <w:sz w:val="26"/>
          <w:szCs w:val="26"/>
        </w:rPr>
      </w:pPr>
    </w:p>
    <w:p w:rsidR="007267F5" w:rsidRPr="003B1524" w:rsidRDefault="00C83A93" w:rsidP="008C2725">
      <w:pPr>
        <w:pStyle w:val="aff1"/>
        <w:ind w:firstLine="709"/>
        <w:rPr>
          <w:sz w:val="26"/>
          <w:szCs w:val="26"/>
        </w:rPr>
      </w:pPr>
      <w:r w:rsidRPr="003B1524">
        <w:rPr>
          <w:sz w:val="26"/>
          <w:szCs w:val="26"/>
        </w:rPr>
        <w:t>Кроме того, в</w:t>
      </w:r>
      <w:r w:rsidR="00094509" w:rsidRPr="003B1524">
        <w:rPr>
          <w:sz w:val="26"/>
          <w:szCs w:val="26"/>
        </w:rPr>
        <w:t xml:space="preserve"> социальных сетях, а также в средствах массовой информации ведется активное информирование жителей Когалыма о мерах поддержки участников специальной военной операции и их семей. </w:t>
      </w:r>
    </w:p>
    <w:p w:rsidR="007267F5" w:rsidRPr="003B1524" w:rsidRDefault="00094509" w:rsidP="008C2725">
      <w:pPr>
        <w:pStyle w:val="aff1"/>
        <w:ind w:firstLine="709"/>
        <w:rPr>
          <w:sz w:val="26"/>
          <w:szCs w:val="26"/>
        </w:rPr>
      </w:pPr>
      <w:r w:rsidRPr="003B1524">
        <w:rPr>
          <w:sz w:val="26"/>
          <w:szCs w:val="26"/>
        </w:rPr>
        <w:lastRenderedPageBreak/>
        <w:t>Еженедельно в официальных источниках Администрации города Когалыма в социальной сети ВКонтакте, Одноклассники и телеграмм-канале публикуются материалы о мерах поддержки для данной категории граждан, а также о работе фонда «Защитники Отечества». Размещается информация о различных горячих линиях, источников официальных данных, о психологической помощи семьям мобилизованных, о гуманитарных сборах.</w:t>
      </w:r>
    </w:p>
    <w:p w:rsidR="007267F5" w:rsidRPr="003B1524" w:rsidRDefault="00094509" w:rsidP="008C2725">
      <w:pPr>
        <w:pStyle w:val="aff1"/>
        <w:ind w:firstLine="709"/>
        <w:rPr>
          <w:sz w:val="26"/>
          <w:szCs w:val="26"/>
        </w:rPr>
      </w:pPr>
      <w:r w:rsidRPr="003B1524">
        <w:rPr>
          <w:sz w:val="26"/>
          <w:szCs w:val="26"/>
        </w:rPr>
        <w:t>Материалы, информирующие о поддержке участников СВО и их семей, размещаются в общественно-политическом еженедельном издании «Когалымский вестник» и в сетевом издании «Когалымский вестник». В данных изданиях действуют постоянные рубрики: карта «</w:t>
      </w:r>
      <w:r w:rsidRPr="003B1524">
        <w:rPr>
          <w:sz w:val="26"/>
          <w:szCs w:val="26"/>
          <w:lang w:val="en-US"/>
        </w:rPr>
        <w:t>Z</w:t>
      </w:r>
      <w:proofErr w:type="spellStart"/>
      <w:r w:rsidRPr="003B1524">
        <w:rPr>
          <w:sz w:val="26"/>
          <w:szCs w:val="26"/>
        </w:rPr>
        <w:t>абота</w:t>
      </w:r>
      <w:proofErr w:type="spellEnd"/>
      <w:r w:rsidRPr="003B1524">
        <w:rPr>
          <w:sz w:val="26"/>
          <w:szCs w:val="26"/>
        </w:rPr>
        <w:t xml:space="preserve">», помощь бойцам в рамках акции «Все для Победы», деятельность фонда «Защитники Отечества» в городе Когалыме. </w:t>
      </w:r>
    </w:p>
    <w:p w:rsidR="00C03868" w:rsidRPr="003B1524" w:rsidRDefault="00C83A93" w:rsidP="008C2725">
      <w:pPr>
        <w:ind w:firstLine="709"/>
        <w:jc w:val="both"/>
        <w:rPr>
          <w:sz w:val="26"/>
          <w:szCs w:val="26"/>
        </w:rPr>
      </w:pPr>
      <w:r w:rsidRPr="003B1524">
        <w:rPr>
          <w:sz w:val="26"/>
          <w:szCs w:val="26"/>
        </w:rPr>
        <w:t>В</w:t>
      </w:r>
      <w:r w:rsidR="00094509" w:rsidRPr="003B1524">
        <w:rPr>
          <w:sz w:val="26"/>
          <w:szCs w:val="26"/>
        </w:rPr>
        <w:t xml:space="preserve"> городе Когалыме </w:t>
      </w:r>
      <w:r w:rsidR="00C03868" w:rsidRPr="003B1524">
        <w:rPr>
          <w:sz w:val="26"/>
          <w:szCs w:val="26"/>
        </w:rPr>
        <w:t>продолжает работу</w:t>
      </w:r>
      <w:r w:rsidR="00094509" w:rsidRPr="003B1524">
        <w:rPr>
          <w:sz w:val="26"/>
          <w:szCs w:val="26"/>
        </w:rPr>
        <w:t xml:space="preserve"> команда </w:t>
      </w:r>
      <w:r w:rsidR="00C03868" w:rsidRPr="003B1524">
        <w:rPr>
          <w:rFonts w:eastAsiaTheme="minorHAnsi" w:cstheme="minorBidi"/>
          <w:sz w:val="26"/>
          <w:szCs w:val="26"/>
          <w:lang w:eastAsia="en-US"/>
        </w:rPr>
        <w:t>местного отделения АНО «Гуманитарный добровольческий корпус» (далее – местное отделение ГДК)</w:t>
      </w:r>
      <w:r w:rsidR="00094509" w:rsidRPr="003B1524">
        <w:rPr>
          <w:rFonts w:eastAsiaTheme="minorHAnsi" w:cstheme="minorBidi"/>
          <w:sz w:val="26"/>
          <w:szCs w:val="26"/>
          <w:lang w:eastAsia="en-US"/>
        </w:rPr>
        <w:t>, осуществл</w:t>
      </w:r>
      <w:r w:rsidR="00094509" w:rsidRPr="003B1524">
        <w:rPr>
          <w:sz w:val="26"/>
          <w:szCs w:val="26"/>
        </w:rPr>
        <w:t xml:space="preserve">яющая сбор гуманитарной помощи участникам СВО, жителям Курской области, новых приграничных регионов. В сборе гуманитарной помощи участвуют предприятия, общественные организации, учреждения города Когалыма. </w:t>
      </w:r>
      <w:r w:rsidR="00C03868" w:rsidRPr="003B1524">
        <w:rPr>
          <w:sz w:val="26"/>
          <w:szCs w:val="26"/>
        </w:rPr>
        <w:t>Через местное отделение ГДК в зоны проведения СВО было направлено более 60 тонн гуманитарного груза.</w:t>
      </w:r>
    </w:p>
    <w:p w:rsidR="0014119B" w:rsidRPr="003B1524" w:rsidRDefault="00094509" w:rsidP="008C2725">
      <w:pPr>
        <w:ind w:firstLine="709"/>
        <w:jc w:val="both"/>
        <w:rPr>
          <w:sz w:val="26"/>
          <w:szCs w:val="26"/>
        </w:rPr>
      </w:pPr>
      <w:r w:rsidRPr="003B1524">
        <w:rPr>
          <w:sz w:val="26"/>
          <w:szCs w:val="26"/>
        </w:rPr>
        <w:t>Сотрудники Администрации города Когалыма в 202</w:t>
      </w:r>
      <w:r w:rsidR="0072339D" w:rsidRPr="003B1524">
        <w:rPr>
          <w:sz w:val="26"/>
          <w:szCs w:val="26"/>
        </w:rPr>
        <w:t>5</w:t>
      </w:r>
      <w:r w:rsidRPr="003B1524">
        <w:rPr>
          <w:sz w:val="26"/>
          <w:szCs w:val="26"/>
        </w:rPr>
        <w:t xml:space="preserve"> году включились в проект «</w:t>
      </w:r>
      <w:proofErr w:type="spellStart"/>
      <w:r w:rsidRPr="003B1524">
        <w:rPr>
          <w:sz w:val="26"/>
          <w:szCs w:val="26"/>
        </w:rPr>
        <w:t>Доброслужащий</w:t>
      </w:r>
      <w:proofErr w:type="spellEnd"/>
      <w:r w:rsidRPr="003B1524">
        <w:rPr>
          <w:sz w:val="26"/>
          <w:szCs w:val="26"/>
        </w:rPr>
        <w:t xml:space="preserve">» и участвовали в гуманитарных миссиях в новые регионы. </w:t>
      </w:r>
    </w:p>
    <w:p w:rsidR="0072339D" w:rsidRPr="003B1524" w:rsidRDefault="0072339D" w:rsidP="008C2725">
      <w:pPr>
        <w:ind w:firstLine="709"/>
        <w:jc w:val="both"/>
        <w:rPr>
          <w:sz w:val="26"/>
          <w:szCs w:val="26"/>
        </w:rPr>
      </w:pPr>
      <w:r w:rsidRPr="003B1524">
        <w:rPr>
          <w:sz w:val="26"/>
          <w:szCs w:val="26"/>
        </w:rPr>
        <w:t>Волонтеры – обучающиеся школ и детских садов города приняли активное участие во всероссийской акции «#</w:t>
      </w:r>
      <w:proofErr w:type="spellStart"/>
      <w:r w:rsidRPr="003B1524">
        <w:rPr>
          <w:sz w:val="26"/>
          <w:szCs w:val="26"/>
        </w:rPr>
        <w:t>Спасибо_Героям</w:t>
      </w:r>
      <w:proofErr w:type="spellEnd"/>
      <w:r w:rsidRPr="003B1524">
        <w:rPr>
          <w:sz w:val="26"/>
          <w:szCs w:val="26"/>
        </w:rPr>
        <w:t>», посвященной празднованию Дня Героев Отечества. Волонтерами образовательных организаций города в течение года собирались сладкие подарки для участников СВО и детей из Донецкой и Луганской области, гуманитарная помощь, отправлены добрые письма в госпиталь участникам СВО в Белгородскую область.</w:t>
      </w:r>
    </w:p>
    <w:p w:rsidR="007267F5" w:rsidRPr="003B1524" w:rsidRDefault="00094509" w:rsidP="008C2725">
      <w:pPr>
        <w:ind w:firstLine="709"/>
        <w:jc w:val="both"/>
        <w:rPr>
          <w:sz w:val="26"/>
          <w:szCs w:val="26"/>
        </w:rPr>
      </w:pPr>
      <w:r w:rsidRPr="003B1524">
        <w:rPr>
          <w:sz w:val="26"/>
          <w:szCs w:val="26"/>
        </w:rPr>
        <w:t xml:space="preserve">Продолжил работу добровольческий штаб «#МЫВМЕСТЕ» в рамках оказания бытовой помощи мобилизованным, участникам специальной военной операции и их семьям. </w:t>
      </w:r>
      <w:r w:rsidR="001C71BE" w:rsidRPr="003B1524">
        <w:rPr>
          <w:sz w:val="26"/>
          <w:szCs w:val="26"/>
        </w:rPr>
        <w:t>Волонтерами штаба регулярно организуются мастер-классы по изготовлению тактических браслетов, окопных свечей, сухого (армейского) душа, пошив индивидуального белья, а также выполняются индивидуальные заявки семей.</w:t>
      </w:r>
    </w:p>
    <w:p w:rsidR="00467DE4" w:rsidRPr="003B1524" w:rsidRDefault="00467DE4" w:rsidP="00467DE4">
      <w:pPr>
        <w:ind w:firstLine="709"/>
        <w:jc w:val="both"/>
        <w:rPr>
          <w:sz w:val="26"/>
          <w:szCs w:val="26"/>
        </w:rPr>
      </w:pPr>
      <w:r w:rsidRPr="003B1524">
        <w:rPr>
          <w:sz w:val="26"/>
          <w:szCs w:val="26"/>
        </w:rPr>
        <w:t xml:space="preserve">На постоянной основе работает местное отделение движения «ТеплоZOV-86 </w:t>
      </w:r>
      <w:proofErr w:type="spellStart"/>
      <w:r w:rsidRPr="003B1524">
        <w:rPr>
          <w:sz w:val="26"/>
          <w:szCs w:val="26"/>
        </w:rPr>
        <w:t>Масксети</w:t>
      </w:r>
      <w:proofErr w:type="spellEnd"/>
      <w:r w:rsidRPr="003B1524">
        <w:rPr>
          <w:sz w:val="26"/>
          <w:szCs w:val="26"/>
        </w:rPr>
        <w:t xml:space="preserve">-Когалым». Добровольцы отделения специализируются на изготовлении маскировочных сетей, индивидуальной маскировки, тактических браслетов, окопных свечей, занимаются пошивом спальных мешков, </w:t>
      </w:r>
      <w:proofErr w:type="spellStart"/>
      <w:r w:rsidRPr="003B1524">
        <w:rPr>
          <w:sz w:val="26"/>
          <w:szCs w:val="26"/>
        </w:rPr>
        <w:t>антидроновых</w:t>
      </w:r>
      <w:proofErr w:type="spellEnd"/>
      <w:r w:rsidRPr="003B1524">
        <w:rPr>
          <w:sz w:val="26"/>
          <w:szCs w:val="26"/>
        </w:rPr>
        <w:t xml:space="preserve"> одеял и пончо. Все это они изготавливают по заказу бойцов когалымчан, находящихся в зоне проведения СВО. С начала деятельности объединения (июнь 2023 года) изготовлено более 760 сетей общей площадью более 22000 кв. м, отшито 300 штук </w:t>
      </w:r>
      <w:proofErr w:type="spellStart"/>
      <w:r w:rsidRPr="003B1524">
        <w:rPr>
          <w:sz w:val="26"/>
          <w:szCs w:val="26"/>
        </w:rPr>
        <w:t>антидроновых</w:t>
      </w:r>
      <w:proofErr w:type="spellEnd"/>
      <w:r w:rsidRPr="003B1524">
        <w:rPr>
          <w:sz w:val="26"/>
          <w:szCs w:val="26"/>
        </w:rPr>
        <w:t xml:space="preserve"> одеял, 250 штук дождевиков, более 200 маскировочных накидок, более 3000 окопных свечей, отправлено более 10 </w:t>
      </w:r>
      <w:r w:rsidRPr="003B1524">
        <w:rPr>
          <w:sz w:val="26"/>
          <w:szCs w:val="26"/>
        </w:rPr>
        <w:lastRenderedPageBreak/>
        <w:t>тонн гуманитарного груза, около 100 единиц технических средств по заявкам бойцов.</w:t>
      </w:r>
    </w:p>
    <w:p w:rsidR="007267F5" w:rsidRPr="003B1524" w:rsidRDefault="00094509">
      <w:pPr>
        <w:ind w:firstLine="709"/>
        <w:jc w:val="both"/>
        <w:rPr>
          <w:sz w:val="26"/>
          <w:szCs w:val="26"/>
        </w:rPr>
      </w:pPr>
      <w:r w:rsidRPr="003B1524">
        <w:rPr>
          <w:sz w:val="26"/>
          <w:szCs w:val="26"/>
        </w:rPr>
        <w:t xml:space="preserve">Для поддержки семей участников специальной военной операции в части оказания медицинской помощи </w:t>
      </w:r>
      <w:r w:rsidRPr="003B1524">
        <w:rPr>
          <w:rFonts w:eastAsia="Calibri"/>
          <w:sz w:val="26"/>
          <w:szCs w:val="26"/>
        </w:rPr>
        <w:t>БУ ХМАО – Югры «Когалымская городская больница»</w:t>
      </w:r>
      <w:r w:rsidRPr="003B1524">
        <w:rPr>
          <w:sz w:val="26"/>
          <w:szCs w:val="26"/>
        </w:rPr>
        <w:t xml:space="preserve"> совместно с «Женским движением» партии «Единой России» провели мероприятия:</w:t>
      </w:r>
    </w:p>
    <w:p w:rsidR="007267F5" w:rsidRPr="003B1524" w:rsidRDefault="00094509">
      <w:pPr>
        <w:ind w:firstLine="709"/>
        <w:jc w:val="both"/>
        <w:rPr>
          <w:sz w:val="26"/>
          <w:szCs w:val="26"/>
        </w:rPr>
      </w:pPr>
      <w:r w:rsidRPr="003B1524">
        <w:rPr>
          <w:sz w:val="26"/>
          <w:szCs w:val="26"/>
        </w:rPr>
        <w:t>- «Красное платье. Сердце женщины»;</w:t>
      </w:r>
    </w:p>
    <w:p w:rsidR="007267F5" w:rsidRPr="003B1524" w:rsidRDefault="00094509">
      <w:pPr>
        <w:ind w:firstLine="709"/>
        <w:jc w:val="both"/>
        <w:rPr>
          <w:sz w:val="26"/>
          <w:szCs w:val="26"/>
        </w:rPr>
      </w:pPr>
      <w:r w:rsidRPr="003B1524">
        <w:rPr>
          <w:sz w:val="26"/>
          <w:szCs w:val="26"/>
        </w:rPr>
        <w:t>- «Детские ладошки в руках Югры».</w:t>
      </w:r>
    </w:p>
    <w:p w:rsidR="007267F5" w:rsidRPr="003B1524" w:rsidRDefault="00094509">
      <w:pPr>
        <w:ind w:firstLine="709"/>
        <w:jc w:val="both"/>
        <w:rPr>
          <w:sz w:val="26"/>
          <w:szCs w:val="26"/>
        </w:rPr>
      </w:pPr>
      <w:r w:rsidRPr="003B1524">
        <w:rPr>
          <w:sz w:val="26"/>
          <w:szCs w:val="26"/>
        </w:rPr>
        <w:t>Всего в 202</w:t>
      </w:r>
      <w:r w:rsidR="008F67C1" w:rsidRPr="003B1524">
        <w:rPr>
          <w:sz w:val="26"/>
          <w:szCs w:val="26"/>
        </w:rPr>
        <w:t>5</w:t>
      </w:r>
      <w:r w:rsidRPr="003B1524">
        <w:rPr>
          <w:sz w:val="26"/>
          <w:szCs w:val="26"/>
        </w:rPr>
        <w:t xml:space="preserve"> году «Женским движением» было проведено более </w:t>
      </w:r>
      <w:r w:rsidR="000735A4" w:rsidRPr="003B1524">
        <w:rPr>
          <w:sz w:val="26"/>
          <w:szCs w:val="26"/>
        </w:rPr>
        <w:t>50</w:t>
      </w:r>
      <w:r w:rsidRPr="003B1524">
        <w:rPr>
          <w:sz w:val="26"/>
          <w:szCs w:val="26"/>
        </w:rPr>
        <w:t xml:space="preserve"> мероприятий, направленных на поддержку лиц, принимающих участие в специальной военной операции и членов их семей, с охватом более </w:t>
      </w:r>
      <w:r w:rsidR="000735A4" w:rsidRPr="003B1524">
        <w:rPr>
          <w:sz w:val="26"/>
          <w:szCs w:val="26"/>
        </w:rPr>
        <w:t>745</w:t>
      </w:r>
      <w:r w:rsidRPr="003B1524">
        <w:rPr>
          <w:sz w:val="26"/>
          <w:szCs w:val="26"/>
        </w:rPr>
        <w:t xml:space="preserve"> человек.</w:t>
      </w:r>
    </w:p>
    <w:p w:rsidR="007267F5" w:rsidRPr="003B1524" w:rsidRDefault="00094509">
      <w:pPr>
        <w:ind w:firstLine="709"/>
        <w:jc w:val="both"/>
        <w:rPr>
          <w:sz w:val="26"/>
          <w:szCs w:val="26"/>
        </w:rPr>
      </w:pPr>
      <w:r w:rsidRPr="003B1524">
        <w:rPr>
          <w:sz w:val="26"/>
          <w:szCs w:val="26"/>
        </w:rPr>
        <w:t>В образовательных организациях города Когалыма осуществляется психолого-педагогическое сопровождение обучающихся из семей участников СВО, ведется работа по максимальному вовлечению данных школьников в социально–значимые виды деятельности, в работу объединений дополнительного образования, во внеурочные мероприятия, в полезную продуктивную деятельность.</w:t>
      </w:r>
    </w:p>
    <w:p w:rsidR="007267F5" w:rsidRPr="003B1524" w:rsidRDefault="00094509">
      <w:pPr>
        <w:ind w:firstLine="709"/>
        <w:jc w:val="both"/>
        <w:rPr>
          <w:sz w:val="26"/>
          <w:szCs w:val="26"/>
        </w:rPr>
      </w:pPr>
      <w:r w:rsidRPr="003B1524">
        <w:rPr>
          <w:sz w:val="26"/>
          <w:szCs w:val="26"/>
        </w:rPr>
        <w:t>Сейчас Администрация города Когалыма находится в режиме полной готовности, обеспечена работа во взаимодействии с Военкоматом города Когалыма, автономным округом и другими уполномоченными структурами. Все задачи, поставленные перед городом, выполнены в полном объеме или находятся на стадии исполнения. Деятельность Администрации города Когалыма полностью скоординирована с действиями исполнительных органов Ханты-Мансийского автономного округа – Югры.</w:t>
      </w:r>
    </w:p>
    <w:p w:rsidR="007267F5" w:rsidRPr="003B1524" w:rsidRDefault="007267F5">
      <w:pPr>
        <w:ind w:firstLine="709"/>
        <w:jc w:val="both"/>
        <w:rPr>
          <w:sz w:val="26"/>
          <w:szCs w:val="26"/>
        </w:rPr>
      </w:pPr>
    </w:p>
    <w:p w:rsidR="007267F5" w:rsidRPr="003B1524" w:rsidRDefault="00094509">
      <w:pPr>
        <w:keepNext/>
        <w:ind w:firstLine="709"/>
        <w:jc w:val="center"/>
        <w:outlineLvl w:val="0"/>
        <w:rPr>
          <w:sz w:val="26"/>
          <w:szCs w:val="26"/>
        </w:rPr>
      </w:pPr>
      <w:bookmarkStart w:id="7" w:name="_Toc220918724"/>
      <w:r w:rsidRPr="003B1524">
        <w:rPr>
          <w:sz w:val="26"/>
          <w:szCs w:val="26"/>
        </w:rPr>
        <w:t xml:space="preserve">О перспективах социально-экономического развития города Когалыма </w:t>
      </w:r>
      <w:r w:rsidR="00C82942" w:rsidRPr="003B1524">
        <w:rPr>
          <w:sz w:val="26"/>
          <w:szCs w:val="26"/>
        </w:rPr>
        <w:t>и сравнительные данные о положительной динамике основных социально-экономических показателей за последние пять лет</w:t>
      </w:r>
      <w:bookmarkEnd w:id="7"/>
    </w:p>
    <w:p w:rsidR="007267F5" w:rsidRPr="003B1524" w:rsidRDefault="007267F5">
      <w:pPr>
        <w:ind w:firstLine="709"/>
        <w:rPr>
          <w:sz w:val="26"/>
          <w:szCs w:val="26"/>
        </w:rPr>
      </w:pPr>
    </w:p>
    <w:p w:rsidR="007267F5" w:rsidRPr="003B1524" w:rsidRDefault="00094509">
      <w:pPr>
        <w:ind w:firstLine="709"/>
        <w:jc w:val="both"/>
        <w:rPr>
          <w:sz w:val="26"/>
          <w:szCs w:val="26"/>
        </w:rPr>
      </w:pPr>
      <w:r w:rsidRPr="003B1524">
        <w:rPr>
          <w:sz w:val="26"/>
          <w:szCs w:val="26"/>
        </w:rPr>
        <w:t xml:space="preserve">В соответствии со Стратегией социально-экономического развития города Когалыма до 2036 года (далее – Стратегия 2036) миссия города Когалыма состоит в создании возможностей для самореализации человека: Когалым – город новых возможностей. Среди основных приоритетов городского развития - кардинальное повышение комфортности городской среды, модернизация системы образования с учетом потребностей современного рынка труда, развитие </w:t>
      </w:r>
      <w:proofErr w:type="spellStart"/>
      <w:r w:rsidRPr="003B1524">
        <w:rPr>
          <w:sz w:val="26"/>
          <w:szCs w:val="26"/>
        </w:rPr>
        <w:t>несырьевых</w:t>
      </w:r>
      <w:proofErr w:type="spellEnd"/>
      <w:r w:rsidRPr="003B1524">
        <w:rPr>
          <w:sz w:val="26"/>
          <w:szCs w:val="26"/>
        </w:rPr>
        <w:t xml:space="preserve"> отраслей, цифровизация, поддержка малого бизнеса.</w:t>
      </w:r>
    </w:p>
    <w:p w:rsidR="007267F5" w:rsidRPr="003B1524" w:rsidRDefault="00094509">
      <w:pPr>
        <w:ind w:firstLine="709"/>
        <w:jc w:val="both"/>
        <w:rPr>
          <w:sz w:val="26"/>
          <w:szCs w:val="26"/>
        </w:rPr>
      </w:pPr>
      <w:r w:rsidRPr="003B1524">
        <w:rPr>
          <w:sz w:val="26"/>
          <w:szCs w:val="26"/>
        </w:rPr>
        <w:t>В целях реализации Стратегии 2036 в 2024 году постановлением Администрации города Когалыма от 21.02.2024 №368 утвержден План мероприятий («дорожная карта») по реализации Стратегии социально-экономического развития города Когалыма до 2036 года.</w:t>
      </w:r>
    </w:p>
    <w:p w:rsidR="007267F5" w:rsidRPr="003B1524" w:rsidRDefault="00094509">
      <w:pPr>
        <w:ind w:firstLine="709"/>
        <w:jc w:val="both"/>
        <w:rPr>
          <w:sz w:val="26"/>
          <w:szCs w:val="26"/>
        </w:rPr>
      </w:pPr>
      <w:r w:rsidRPr="003B1524">
        <w:rPr>
          <w:sz w:val="26"/>
          <w:szCs w:val="26"/>
        </w:rPr>
        <w:t>Приоритетными задачами в социально-экономическом развитии города определены:</w:t>
      </w:r>
    </w:p>
    <w:p w:rsidR="007267F5" w:rsidRPr="003B1524" w:rsidRDefault="00094509">
      <w:pPr>
        <w:ind w:firstLine="709"/>
        <w:jc w:val="both"/>
        <w:rPr>
          <w:sz w:val="26"/>
          <w:szCs w:val="26"/>
        </w:rPr>
      </w:pPr>
      <w:r w:rsidRPr="003B1524">
        <w:rPr>
          <w:sz w:val="26"/>
          <w:szCs w:val="26"/>
        </w:rPr>
        <w:t>- реализация национальных проектов и проектов города Когалыма;</w:t>
      </w:r>
    </w:p>
    <w:p w:rsidR="007267F5" w:rsidRPr="003B1524" w:rsidRDefault="00094509">
      <w:pPr>
        <w:ind w:firstLine="709"/>
        <w:jc w:val="both"/>
        <w:rPr>
          <w:sz w:val="26"/>
          <w:szCs w:val="26"/>
        </w:rPr>
      </w:pPr>
      <w:r w:rsidRPr="003B1524">
        <w:rPr>
          <w:sz w:val="26"/>
          <w:szCs w:val="26"/>
        </w:rPr>
        <w:t xml:space="preserve">- формирование максимально комфортных, предсказуемых и конкурентных условий ведения бизнеса; </w:t>
      </w:r>
    </w:p>
    <w:p w:rsidR="007267F5" w:rsidRPr="003B1524" w:rsidRDefault="00094509">
      <w:pPr>
        <w:ind w:firstLine="709"/>
        <w:jc w:val="both"/>
        <w:rPr>
          <w:strike/>
          <w:sz w:val="26"/>
          <w:szCs w:val="26"/>
        </w:rPr>
      </w:pPr>
      <w:r w:rsidRPr="003B1524">
        <w:rPr>
          <w:sz w:val="26"/>
          <w:szCs w:val="26"/>
        </w:rPr>
        <w:lastRenderedPageBreak/>
        <w:t>- развитие туристической отрасли на территории города Когалыма;</w:t>
      </w:r>
    </w:p>
    <w:p w:rsidR="007267F5" w:rsidRPr="003B1524" w:rsidRDefault="00094509">
      <w:pPr>
        <w:ind w:firstLine="709"/>
        <w:jc w:val="both"/>
        <w:rPr>
          <w:strike/>
          <w:sz w:val="26"/>
          <w:szCs w:val="26"/>
        </w:rPr>
      </w:pPr>
      <w:r w:rsidRPr="003B1524">
        <w:rPr>
          <w:sz w:val="26"/>
          <w:szCs w:val="26"/>
        </w:rPr>
        <w:t>- развитие социальной инфраструктуры;</w:t>
      </w:r>
    </w:p>
    <w:p w:rsidR="007267F5" w:rsidRPr="003B1524" w:rsidRDefault="00094509">
      <w:pPr>
        <w:ind w:firstLine="709"/>
        <w:jc w:val="both"/>
        <w:rPr>
          <w:sz w:val="26"/>
          <w:szCs w:val="26"/>
        </w:rPr>
      </w:pPr>
      <w:r w:rsidRPr="003B1524">
        <w:rPr>
          <w:sz w:val="26"/>
          <w:szCs w:val="26"/>
        </w:rPr>
        <w:t xml:space="preserve">- углубление диверсификации экономики города, наращивание объёмов производства и инвестиций в реальном секторе; </w:t>
      </w:r>
    </w:p>
    <w:p w:rsidR="007267F5" w:rsidRPr="003B1524" w:rsidRDefault="00094509">
      <w:pPr>
        <w:ind w:firstLine="709"/>
        <w:jc w:val="both"/>
        <w:rPr>
          <w:sz w:val="26"/>
          <w:szCs w:val="26"/>
        </w:rPr>
      </w:pPr>
      <w:r w:rsidRPr="003B1524">
        <w:rPr>
          <w:sz w:val="26"/>
          <w:szCs w:val="26"/>
        </w:rPr>
        <w:t xml:space="preserve">- внедрение новых технологий и </w:t>
      </w:r>
      <w:proofErr w:type="spellStart"/>
      <w:r w:rsidRPr="003B1524">
        <w:rPr>
          <w:sz w:val="26"/>
          <w:szCs w:val="26"/>
        </w:rPr>
        <w:t>цифровизации</w:t>
      </w:r>
      <w:proofErr w:type="spellEnd"/>
      <w:r w:rsidRPr="003B1524">
        <w:rPr>
          <w:sz w:val="26"/>
          <w:szCs w:val="26"/>
        </w:rPr>
        <w:t>;</w:t>
      </w:r>
    </w:p>
    <w:p w:rsidR="007267F5" w:rsidRPr="003B1524" w:rsidRDefault="00094509">
      <w:pPr>
        <w:ind w:firstLine="709"/>
        <w:jc w:val="both"/>
        <w:rPr>
          <w:sz w:val="26"/>
          <w:szCs w:val="26"/>
        </w:rPr>
      </w:pPr>
      <w:r w:rsidRPr="003B1524">
        <w:rPr>
          <w:sz w:val="26"/>
          <w:szCs w:val="26"/>
        </w:rPr>
        <w:t>- повышение качества оказания услуг жилищно-коммунального комплекса;</w:t>
      </w:r>
    </w:p>
    <w:p w:rsidR="007267F5" w:rsidRPr="003B1524" w:rsidRDefault="00094509">
      <w:pPr>
        <w:ind w:firstLine="709"/>
        <w:jc w:val="both"/>
        <w:rPr>
          <w:sz w:val="26"/>
          <w:szCs w:val="26"/>
        </w:rPr>
      </w:pPr>
      <w:r w:rsidRPr="003B1524">
        <w:rPr>
          <w:sz w:val="26"/>
          <w:szCs w:val="26"/>
        </w:rPr>
        <w:t>- создание высокопроизводительных рабочих мест.</w:t>
      </w:r>
    </w:p>
    <w:p w:rsidR="0014119B" w:rsidRPr="003B1524" w:rsidRDefault="00094509" w:rsidP="00C82942">
      <w:pPr>
        <w:ind w:firstLine="709"/>
        <w:jc w:val="both"/>
        <w:rPr>
          <w:sz w:val="26"/>
          <w:szCs w:val="26"/>
        </w:rPr>
      </w:pPr>
      <w:r w:rsidRPr="003B1524">
        <w:rPr>
          <w:sz w:val="26"/>
          <w:szCs w:val="26"/>
        </w:rPr>
        <w:t>Город активно развивается, строятся объекты социальной инфраструктуры, появляются новые благоустроенные общественные пространства.</w:t>
      </w:r>
    </w:p>
    <w:p w:rsidR="00CB38A6" w:rsidRPr="003B1524" w:rsidRDefault="00CB38A6" w:rsidP="00CB38A6">
      <w:pPr>
        <w:ind w:firstLine="709"/>
        <w:jc w:val="both"/>
        <w:rPr>
          <w:rFonts w:eastAsia="Calibri"/>
          <w:sz w:val="26"/>
          <w:szCs w:val="26"/>
        </w:rPr>
      </w:pPr>
      <w:r w:rsidRPr="003B1524">
        <w:rPr>
          <w:rFonts w:eastAsia="Calibri"/>
          <w:sz w:val="26"/>
          <w:szCs w:val="26"/>
        </w:rPr>
        <w:t>Реестр инвестиционных проектов города Когалыма включает в себя 22 проекта с общей инвестиционной емкостью 21,1 млрд. рублей, количество планируемых к созданию рабочих мест 1 133. Проекты распределены по сферам: объекты коммунальной инфраструктуры – 4, объекты образования – 1, объекты спорта – 3, объекты туристической инфраструктуры – 3, объекты обрабатывающей промышленности, агропромышленного комплекса – 6, объекты в сфере здравоохранения – 1, объекты торговли, сферы услуг – 4.</w:t>
      </w:r>
    </w:p>
    <w:p w:rsidR="0014119B" w:rsidRPr="003B1524" w:rsidRDefault="0014119B" w:rsidP="00C82942">
      <w:pPr>
        <w:ind w:firstLine="709"/>
        <w:jc w:val="both"/>
        <w:rPr>
          <w:sz w:val="26"/>
          <w:szCs w:val="26"/>
        </w:rPr>
      </w:pPr>
      <w:r w:rsidRPr="003B1524">
        <w:rPr>
          <w:sz w:val="26"/>
          <w:szCs w:val="26"/>
        </w:rPr>
        <w:t>Информация о</w:t>
      </w:r>
      <w:r w:rsidR="008510D4" w:rsidRPr="003B1524">
        <w:rPr>
          <w:sz w:val="26"/>
          <w:szCs w:val="26"/>
        </w:rPr>
        <w:t xml:space="preserve"> планируемых</w:t>
      </w:r>
      <w:r w:rsidRPr="003B1524">
        <w:rPr>
          <w:sz w:val="26"/>
          <w:szCs w:val="26"/>
        </w:rPr>
        <w:t xml:space="preserve"> объектах и проектах на </w:t>
      </w:r>
      <w:r w:rsidR="008510D4" w:rsidRPr="003B1524">
        <w:rPr>
          <w:sz w:val="26"/>
          <w:szCs w:val="26"/>
        </w:rPr>
        <w:t>ближайшие три года представлена в Таблице 1.</w:t>
      </w:r>
    </w:p>
    <w:p w:rsidR="007267F5" w:rsidRPr="003B1524" w:rsidRDefault="007267F5">
      <w:pPr>
        <w:jc w:val="right"/>
        <w:rPr>
          <w:sz w:val="26"/>
          <w:szCs w:val="26"/>
        </w:rPr>
      </w:pPr>
    </w:p>
    <w:p w:rsidR="00D6144E" w:rsidRPr="003B1524" w:rsidRDefault="00094509" w:rsidP="00D6144E">
      <w:pPr>
        <w:jc w:val="right"/>
        <w:rPr>
          <w:sz w:val="26"/>
          <w:szCs w:val="26"/>
        </w:rPr>
      </w:pPr>
      <w:r w:rsidRPr="003B1524">
        <w:rPr>
          <w:sz w:val="26"/>
          <w:szCs w:val="26"/>
        </w:rPr>
        <w:t>Таблица 2</w:t>
      </w:r>
    </w:p>
    <w:p w:rsidR="007267F5" w:rsidRPr="003B1524" w:rsidRDefault="00094509" w:rsidP="00D6144E">
      <w:pPr>
        <w:jc w:val="center"/>
        <w:rPr>
          <w:sz w:val="26"/>
          <w:szCs w:val="26"/>
        </w:rPr>
      </w:pPr>
      <w:r w:rsidRPr="003B1524">
        <w:rPr>
          <w:sz w:val="26"/>
          <w:szCs w:val="26"/>
        </w:rPr>
        <w:t>Сравнительные данные о динамике основных социально-экономических показателей города Когалыма за последние пять лет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29"/>
        <w:gridCol w:w="882"/>
        <w:gridCol w:w="1003"/>
        <w:gridCol w:w="849"/>
        <w:gridCol w:w="1102"/>
        <w:gridCol w:w="1573"/>
        <w:gridCol w:w="972"/>
      </w:tblGrid>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Наименование показателей</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2021 год</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rsidP="002E1DB7">
            <w:pPr>
              <w:jc w:val="center"/>
              <w:rPr>
                <w:spacing w:val="-6"/>
              </w:rPr>
            </w:pPr>
            <w:r w:rsidRPr="003B1524">
              <w:rPr>
                <w:spacing w:val="-6"/>
              </w:rPr>
              <w:t>2022 год</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2023 год</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rsidP="003A4C2A">
            <w:pPr>
              <w:jc w:val="center"/>
              <w:rPr>
                <w:spacing w:val="-6"/>
              </w:rPr>
            </w:pPr>
            <w:r w:rsidRPr="003B1524">
              <w:rPr>
                <w:spacing w:val="-6"/>
              </w:rPr>
              <w:t xml:space="preserve">2024 год </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2025 год</w:t>
            </w:r>
          </w:p>
          <w:p w:rsidR="003A4C2A" w:rsidRPr="003B1524" w:rsidRDefault="003A4C2A">
            <w:pPr>
              <w:jc w:val="center"/>
              <w:rPr>
                <w:spacing w:val="-6"/>
              </w:rPr>
            </w:pPr>
            <w:r w:rsidRPr="003B1524">
              <w:rPr>
                <w:spacing w:val="-6"/>
              </w:rPr>
              <w:t>(предварительные данные)</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rsidP="003A4C2A">
            <w:pPr>
              <w:jc w:val="center"/>
              <w:rPr>
                <w:spacing w:val="-6"/>
              </w:rPr>
            </w:pPr>
            <w:r w:rsidRPr="003B1524">
              <w:rPr>
                <w:spacing w:val="-6"/>
              </w:rPr>
              <w:t>2025 год ХМАО – Югра (оценка)</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Численность постоянного населения (среднегодовая), тыс. человек</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69,126</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62,182</w:t>
            </w:r>
            <w:r w:rsidR="002E1DB7" w:rsidRPr="003B1524">
              <w:rPr>
                <w:spacing w:val="-6"/>
              </w:rPr>
              <w:t>*</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63,229</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64,241</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64,866</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A35223">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Объем отгруженных товаров собственного производства, млрд. рублей, в том числе</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75,221</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105,931</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123,253</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135,025</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148,976</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1C588A">
            <w:pPr>
              <w:jc w:val="center"/>
              <w:rPr>
                <w:spacing w:val="-6"/>
              </w:rPr>
            </w:pPr>
            <w:r w:rsidRPr="003B1524">
              <w:rPr>
                <w:spacing w:val="-6"/>
              </w:rPr>
              <w:t>8 642,75</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Индекс промышленного производства, %</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103,3</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130,3</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110,5</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98,3</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107,3</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11084B">
            <w:pPr>
              <w:jc w:val="center"/>
              <w:rPr>
                <w:spacing w:val="-6"/>
              </w:rPr>
            </w:pPr>
            <w:r w:rsidRPr="003B1524">
              <w:rPr>
                <w:spacing w:val="-6"/>
              </w:rPr>
              <w:t>99,02</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Обрабатывающие производства, млрд. рублей</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43,906</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64,228</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73,119</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80,637</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89,023</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 xml:space="preserve">доля в общем объеме отгруженных товаров, % </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58,4</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60,6</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59,3</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E26C7E">
            <w:pPr>
              <w:jc w:val="center"/>
              <w:rPr>
                <w:spacing w:val="-6"/>
              </w:rPr>
            </w:pPr>
            <w:r w:rsidRPr="003B1524">
              <w:rPr>
                <w:spacing w:val="-6"/>
              </w:rPr>
              <w:t>59,7</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E26C7E">
            <w:pPr>
              <w:jc w:val="center"/>
              <w:rPr>
                <w:spacing w:val="-6"/>
              </w:rPr>
            </w:pPr>
            <w:r w:rsidRPr="003B1524">
              <w:rPr>
                <w:spacing w:val="-6"/>
              </w:rPr>
              <w:t>59,8</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Добыча полезных ископаемых, предоставление услуг в этих областях, млрд. рублей</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21,559</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29,363</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37,054</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41,957</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rsidP="00E26C7E">
            <w:pPr>
              <w:jc w:val="center"/>
              <w:rPr>
                <w:spacing w:val="-6"/>
              </w:rPr>
            </w:pPr>
            <w:r w:rsidRPr="003B1524">
              <w:rPr>
                <w:spacing w:val="-6"/>
              </w:rPr>
              <w:t>47,49</w:t>
            </w:r>
            <w:r w:rsidR="00E26C7E" w:rsidRPr="003B1524">
              <w:rPr>
                <w:spacing w:val="-6"/>
              </w:rPr>
              <w:t>5</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доля в общем объеме отгруженных товаров, %</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28,6</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27,7</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30,1</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E26C7E">
            <w:pPr>
              <w:jc w:val="center"/>
              <w:rPr>
                <w:spacing w:val="-6"/>
              </w:rPr>
            </w:pPr>
            <w:r w:rsidRPr="003B1524">
              <w:rPr>
                <w:spacing w:val="-6"/>
              </w:rPr>
              <w:t>31,1</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E26C7E">
            <w:pPr>
              <w:jc w:val="center"/>
              <w:rPr>
                <w:spacing w:val="-6"/>
              </w:rPr>
            </w:pPr>
            <w:r w:rsidRPr="003B1524">
              <w:rPr>
                <w:spacing w:val="-6"/>
              </w:rPr>
              <w:t>31,9</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lastRenderedPageBreak/>
              <w:t>Обеспечение электрической энергией, газом и паром; кондиционирование воздуха, млрд. рублей</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9,398</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11,653</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12,725</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12,054</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12,066</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доля в общем объеме отгруженных товаров, %</w:t>
            </w:r>
          </w:p>
          <w:p w:rsidR="003A4C2A" w:rsidRPr="003B1524" w:rsidRDefault="003A4C2A">
            <w:pPr>
              <w:jc w:val="center"/>
              <w:rPr>
                <w:spacing w:val="-6"/>
              </w:rPr>
            </w:pP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12,5</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11,0</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10,3</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E26C7E">
            <w:pPr>
              <w:jc w:val="center"/>
              <w:rPr>
                <w:spacing w:val="-6"/>
              </w:rPr>
            </w:pPr>
            <w:r w:rsidRPr="003B1524">
              <w:rPr>
                <w:spacing w:val="-6"/>
              </w:rPr>
              <w:t>8,9</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E26C7E">
            <w:pPr>
              <w:jc w:val="center"/>
              <w:rPr>
                <w:spacing w:val="-6"/>
              </w:rPr>
            </w:pPr>
            <w:r w:rsidRPr="003B1524">
              <w:rPr>
                <w:spacing w:val="-6"/>
              </w:rPr>
              <w:t>8,1</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Водоснабжение; водоотведение, организация сбора и утилизации отходов, деятельность по ликвидации загрязнений, млрд. рублей</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0,358</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0,687</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0,355</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0,377</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0,392</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доля в общем объеме отгруженных товаров, %</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0,5</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0,6</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0,3</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E26C7E">
            <w:pPr>
              <w:jc w:val="center"/>
              <w:rPr>
                <w:spacing w:val="-6"/>
              </w:rPr>
            </w:pPr>
            <w:r w:rsidRPr="003B1524">
              <w:rPr>
                <w:spacing w:val="-6"/>
              </w:rPr>
              <w:t>0,3</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E26C7E">
            <w:pPr>
              <w:jc w:val="center"/>
              <w:rPr>
                <w:spacing w:val="-6"/>
              </w:rPr>
            </w:pPr>
            <w:r w:rsidRPr="003B1524">
              <w:rPr>
                <w:spacing w:val="-6"/>
              </w:rPr>
              <w:t>0,2</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Инвестиции в основной капитал, млрд. рублей</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9,764</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17,136</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36,186</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A041DC">
            <w:pPr>
              <w:jc w:val="center"/>
              <w:rPr>
                <w:spacing w:val="-6"/>
              </w:rPr>
            </w:pPr>
            <w:r w:rsidRPr="003B1524">
              <w:rPr>
                <w:spacing w:val="-6"/>
              </w:rPr>
              <w:t>26,823</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A041DC">
            <w:pPr>
              <w:jc w:val="center"/>
              <w:rPr>
                <w:spacing w:val="-6"/>
              </w:rPr>
            </w:pPr>
            <w:r w:rsidRPr="003B1524">
              <w:rPr>
                <w:spacing w:val="-6"/>
              </w:rPr>
              <w:t>27,769</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A35223">
            <w:pPr>
              <w:jc w:val="center"/>
              <w:rPr>
                <w:spacing w:val="-6"/>
              </w:rPr>
            </w:pPr>
            <w:r w:rsidRPr="003B1524">
              <w:rPr>
                <w:spacing w:val="-6"/>
              </w:rPr>
              <w:t>1 776,46</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Реальные располагаемые денежные доходы населения, %</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96,5</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107,2</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99,4</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116ADA">
            <w:pPr>
              <w:jc w:val="center"/>
              <w:rPr>
                <w:spacing w:val="-6"/>
              </w:rPr>
            </w:pPr>
            <w:r w:rsidRPr="003B1524">
              <w:rPr>
                <w:spacing w:val="-6"/>
              </w:rPr>
              <w:t>106,8</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116ADA">
            <w:pPr>
              <w:jc w:val="center"/>
              <w:rPr>
                <w:spacing w:val="-6"/>
              </w:rPr>
            </w:pPr>
            <w:r w:rsidRPr="003B1524">
              <w:rPr>
                <w:spacing w:val="-6"/>
              </w:rPr>
              <w:t>108,5</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6205E6">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Среднедушевые денежные доходы населения в месяц, рублей</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49 878,4</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57 552,7</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64 110,0</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A358F6">
            <w:pPr>
              <w:jc w:val="center"/>
              <w:rPr>
                <w:spacing w:val="-6"/>
              </w:rPr>
            </w:pPr>
            <w:r w:rsidRPr="003B1524">
              <w:rPr>
                <w:spacing w:val="-6"/>
              </w:rPr>
              <w:t>73 102,5</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A358F6">
            <w:pPr>
              <w:jc w:val="center"/>
              <w:rPr>
                <w:spacing w:val="-6"/>
              </w:rPr>
            </w:pPr>
            <w:r w:rsidRPr="003B1524">
              <w:rPr>
                <w:spacing w:val="-6"/>
              </w:rPr>
              <w:t>82 472,7</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х</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Среднемесячная номинальная начисленная заработная плата 1 работника, рублей</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77 177,5</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86 837,7</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100 602,6</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3A3D7D">
            <w:pPr>
              <w:jc w:val="center"/>
              <w:rPr>
                <w:spacing w:val="-6"/>
              </w:rPr>
            </w:pPr>
            <w:r w:rsidRPr="003B1524">
              <w:rPr>
                <w:spacing w:val="-6"/>
              </w:rPr>
              <w:t>120 816,6</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3A3D7D">
            <w:pPr>
              <w:jc w:val="center"/>
              <w:rPr>
                <w:spacing w:val="-6"/>
              </w:rPr>
            </w:pPr>
            <w:r w:rsidRPr="003B1524">
              <w:rPr>
                <w:spacing w:val="-6"/>
              </w:rPr>
              <w:t>134 460,5</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411C3E">
            <w:pPr>
              <w:jc w:val="center"/>
              <w:rPr>
                <w:color w:val="C00000"/>
                <w:spacing w:val="-6"/>
              </w:rPr>
            </w:pPr>
            <w:r w:rsidRPr="003B1524">
              <w:rPr>
                <w:spacing w:val="-6"/>
              </w:rPr>
              <w:t>111 700,0</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Темпы роста номинальной начисленной среднемесячной заработной платы 1 работника, %</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107,1</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112,5</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115,9</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C66974">
            <w:pPr>
              <w:jc w:val="center"/>
              <w:rPr>
                <w:spacing w:val="-6"/>
              </w:rPr>
            </w:pPr>
            <w:r w:rsidRPr="003B1524">
              <w:rPr>
                <w:spacing w:val="-6"/>
              </w:rPr>
              <w:t>120,1</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C66974">
            <w:pPr>
              <w:jc w:val="center"/>
              <w:rPr>
                <w:spacing w:val="-6"/>
              </w:rPr>
            </w:pPr>
            <w:r w:rsidRPr="003B1524">
              <w:rPr>
                <w:spacing w:val="-6"/>
              </w:rPr>
              <w:t>111,3</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9C5E40">
            <w:pPr>
              <w:jc w:val="center"/>
              <w:rPr>
                <w:color w:val="C00000"/>
                <w:spacing w:val="-6"/>
              </w:rPr>
            </w:pPr>
            <w:r w:rsidRPr="003B1524">
              <w:rPr>
                <w:spacing w:val="-6"/>
              </w:rPr>
              <w:t>110,77</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Реальная начисленная заработная плата одного работника, % к предыдущему году</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107,0</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101,8</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E1177B">
            <w:pPr>
              <w:jc w:val="center"/>
              <w:rPr>
                <w:spacing w:val="-6"/>
              </w:rPr>
            </w:pPr>
            <w:r w:rsidRPr="003B1524">
              <w:rPr>
                <w:spacing w:val="-6"/>
              </w:rPr>
              <w:t>110,7</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E1177B">
            <w:pPr>
              <w:jc w:val="center"/>
              <w:rPr>
                <w:spacing w:val="-6"/>
              </w:rPr>
            </w:pPr>
            <w:r w:rsidRPr="003B1524">
              <w:rPr>
                <w:spacing w:val="-6"/>
              </w:rPr>
              <w:t>111,3</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E1177B">
            <w:pPr>
              <w:jc w:val="center"/>
              <w:rPr>
                <w:spacing w:val="-6"/>
              </w:rPr>
            </w:pPr>
            <w:r w:rsidRPr="003B1524">
              <w:rPr>
                <w:spacing w:val="-6"/>
              </w:rPr>
              <w:t>103,1</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9C5E40">
            <w:pPr>
              <w:jc w:val="center"/>
              <w:rPr>
                <w:color w:val="C00000"/>
                <w:spacing w:val="-6"/>
              </w:rPr>
            </w:pPr>
            <w:r w:rsidRPr="003B1524">
              <w:rPr>
                <w:spacing w:val="-6"/>
              </w:rPr>
              <w:t>102,65</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Численность трудовых ресурсов, тыс. человек</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51,784</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43,306</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rsidP="00E1177B">
            <w:pPr>
              <w:jc w:val="center"/>
              <w:rPr>
                <w:spacing w:val="-6"/>
              </w:rPr>
            </w:pPr>
            <w:r w:rsidRPr="003B1524">
              <w:rPr>
                <w:spacing w:val="-6"/>
              </w:rPr>
              <w:t>44,93</w:t>
            </w:r>
            <w:r w:rsidR="00E1177B" w:rsidRPr="003B1524">
              <w:rPr>
                <w:spacing w:val="-6"/>
              </w:rPr>
              <w:t>5</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E1177B">
            <w:pPr>
              <w:jc w:val="center"/>
              <w:rPr>
                <w:spacing w:val="-6"/>
              </w:rPr>
            </w:pPr>
            <w:r w:rsidRPr="003B1524">
              <w:rPr>
                <w:spacing w:val="-6"/>
              </w:rPr>
              <w:t>43,685</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E1177B">
            <w:pPr>
              <w:jc w:val="center"/>
              <w:rPr>
                <w:spacing w:val="-6"/>
              </w:rPr>
            </w:pPr>
            <w:r w:rsidRPr="003B1524">
              <w:rPr>
                <w:spacing w:val="-6"/>
              </w:rPr>
              <w:t>46,991</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9C5E40">
            <w:pPr>
              <w:jc w:val="center"/>
              <w:rPr>
                <w:spacing w:val="-6"/>
              </w:rPr>
            </w:pPr>
            <w:r w:rsidRPr="003B1524">
              <w:rPr>
                <w:spacing w:val="-6"/>
              </w:rPr>
              <w:t>1 288,5</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Численность занятых в экономике, тыс. человек</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33,976</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34,428</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35,595</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E1177B">
            <w:pPr>
              <w:jc w:val="center"/>
              <w:rPr>
                <w:spacing w:val="-6"/>
              </w:rPr>
            </w:pPr>
            <w:r w:rsidRPr="003B1524">
              <w:rPr>
                <w:spacing w:val="-6"/>
              </w:rPr>
              <w:t>35,711</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E1177B">
            <w:pPr>
              <w:jc w:val="center"/>
              <w:rPr>
                <w:spacing w:val="-6"/>
              </w:rPr>
            </w:pPr>
            <w:r w:rsidRPr="003B1524">
              <w:rPr>
                <w:spacing w:val="-6"/>
              </w:rPr>
              <w:t>37,422</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9C5E40">
            <w:pPr>
              <w:jc w:val="center"/>
              <w:rPr>
                <w:spacing w:val="-6"/>
              </w:rPr>
            </w:pPr>
            <w:r w:rsidRPr="003B1524">
              <w:rPr>
                <w:spacing w:val="-6"/>
              </w:rPr>
              <w:t>1 090,0</w:t>
            </w:r>
          </w:p>
        </w:tc>
      </w:tr>
      <w:tr w:rsidR="003A4C2A" w:rsidRPr="003B1524" w:rsidTr="003A4C2A">
        <w:trPr>
          <w:jc w:val="center"/>
        </w:trPr>
        <w:tc>
          <w:tcPr>
            <w:tcW w:w="1114" w:type="pct"/>
            <w:tcBorders>
              <w:top w:val="single" w:sz="4" w:space="0" w:color="auto"/>
              <w:left w:val="single" w:sz="4" w:space="0" w:color="auto"/>
              <w:bottom w:val="single" w:sz="4" w:space="0" w:color="auto"/>
              <w:right w:val="single" w:sz="4" w:space="0" w:color="auto"/>
            </w:tcBorders>
          </w:tcPr>
          <w:p w:rsidR="003A4C2A" w:rsidRPr="003B1524" w:rsidRDefault="003A4C2A">
            <w:pPr>
              <w:jc w:val="center"/>
              <w:rPr>
                <w:spacing w:val="-6"/>
              </w:rPr>
            </w:pPr>
            <w:r w:rsidRPr="003B1524">
              <w:rPr>
                <w:spacing w:val="-6"/>
              </w:rPr>
              <w:t>Численность зарегистрированных безработных на конец периода, тыс. человек</w:t>
            </w:r>
          </w:p>
        </w:tc>
        <w:tc>
          <w:tcPr>
            <w:tcW w:w="53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0,067</w:t>
            </w:r>
          </w:p>
        </w:tc>
        <w:tc>
          <w:tcPr>
            <w:tcW w:w="61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0,074</w:t>
            </w:r>
          </w:p>
        </w:tc>
        <w:tc>
          <w:tcPr>
            <w:tcW w:w="517"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0,034</w:t>
            </w:r>
          </w:p>
        </w:tc>
        <w:tc>
          <w:tcPr>
            <w:tcW w:w="671" w:type="pct"/>
            <w:tcBorders>
              <w:top w:val="single" w:sz="4" w:space="0" w:color="auto"/>
              <w:left w:val="single" w:sz="4" w:space="0" w:color="auto"/>
              <w:bottom w:val="single" w:sz="4" w:space="0" w:color="auto"/>
              <w:right w:val="single" w:sz="4" w:space="0" w:color="auto"/>
            </w:tcBorders>
            <w:vAlign w:val="center"/>
          </w:tcPr>
          <w:p w:rsidR="003A4C2A" w:rsidRPr="003B1524" w:rsidRDefault="003A4C2A">
            <w:pPr>
              <w:jc w:val="center"/>
              <w:rPr>
                <w:spacing w:val="-6"/>
              </w:rPr>
            </w:pPr>
            <w:r w:rsidRPr="003B1524">
              <w:rPr>
                <w:spacing w:val="-6"/>
              </w:rPr>
              <w:t>0,023</w:t>
            </w:r>
          </w:p>
        </w:tc>
        <w:tc>
          <w:tcPr>
            <w:tcW w:w="958" w:type="pct"/>
            <w:tcBorders>
              <w:top w:val="single" w:sz="4" w:space="0" w:color="auto"/>
              <w:left w:val="single" w:sz="4" w:space="0" w:color="auto"/>
              <w:bottom w:val="single" w:sz="4" w:space="0" w:color="auto"/>
              <w:right w:val="single" w:sz="4" w:space="0" w:color="auto"/>
            </w:tcBorders>
            <w:vAlign w:val="center"/>
          </w:tcPr>
          <w:p w:rsidR="003A4C2A" w:rsidRPr="003B1524" w:rsidRDefault="00E1177B">
            <w:pPr>
              <w:jc w:val="center"/>
              <w:rPr>
                <w:spacing w:val="-6"/>
              </w:rPr>
            </w:pPr>
            <w:r w:rsidRPr="003B1524">
              <w:rPr>
                <w:spacing w:val="-6"/>
              </w:rPr>
              <w:t>0,030</w:t>
            </w:r>
          </w:p>
        </w:tc>
        <w:tc>
          <w:tcPr>
            <w:tcW w:w="592" w:type="pct"/>
            <w:tcBorders>
              <w:top w:val="single" w:sz="4" w:space="0" w:color="auto"/>
              <w:left w:val="single" w:sz="4" w:space="0" w:color="auto"/>
              <w:bottom w:val="single" w:sz="4" w:space="0" w:color="auto"/>
              <w:right w:val="single" w:sz="4" w:space="0" w:color="auto"/>
            </w:tcBorders>
            <w:vAlign w:val="center"/>
          </w:tcPr>
          <w:p w:rsidR="003A4C2A" w:rsidRPr="003B1524" w:rsidRDefault="009C5E40">
            <w:pPr>
              <w:jc w:val="center"/>
              <w:rPr>
                <w:color w:val="C00000"/>
                <w:spacing w:val="-6"/>
              </w:rPr>
            </w:pPr>
            <w:r w:rsidRPr="003B1524">
              <w:rPr>
                <w:spacing w:val="-6"/>
              </w:rPr>
              <w:t>2,10</w:t>
            </w:r>
          </w:p>
        </w:tc>
      </w:tr>
    </w:tbl>
    <w:p w:rsidR="007267F5" w:rsidRPr="003B1524" w:rsidRDefault="00094509">
      <w:pPr>
        <w:rPr>
          <w:sz w:val="26"/>
          <w:szCs w:val="26"/>
        </w:rPr>
      </w:pPr>
      <w:r w:rsidRPr="003B1524">
        <w:rPr>
          <w:sz w:val="26"/>
          <w:szCs w:val="26"/>
        </w:rPr>
        <w:t xml:space="preserve">*по итогам Всероссийской переписи населения 2020 года </w:t>
      </w:r>
    </w:p>
    <w:p w:rsidR="007267F5" w:rsidRPr="003B1524" w:rsidRDefault="007267F5">
      <w:pPr>
        <w:ind w:firstLine="709"/>
        <w:jc w:val="center"/>
        <w:rPr>
          <w:b/>
          <w:color w:val="C00000"/>
          <w:sz w:val="26"/>
          <w:szCs w:val="26"/>
        </w:rPr>
        <w:sectPr w:rsidR="007267F5" w:rsidRPr="003B1524">
          <w:footerReference w:type="even" r:id="rId11"/>
          <w:pgSz w:w="11906" w:h="16838"/>
          <w:pgMar w:top="1134" w:right="1134" w:bottom="567" w:left="2552" w:header="709" w:footer="709" w:gutter="0"/>
          <w:cols w:space="708"/>
          <w:docGrid w:linePitch="360"/>
        </w:sectPr>
      </w:pPr>
    </w:p>
    <w:p w:rsidR="007267F5" w:rsidRPr="003B1524" w:rsidRDefault="00094509">
      <w:pPr>
        <w:keepNext/>
        <w:ind w:firstLine="709"/>
        <w:jc w:val="center"/>
        <w:outlineLvl w:val="0"/>
        <w:rPr>
          <w:sz w:val="26"/>
          <w:szCs w:val="26"/>
        </w:rPr>
      </w:pPr>
      <w:bookmarkStart w:id="8" w:name="_Toc220918725"/>
      <w:r w:rsidRPr="003B1524">
        <w:rPr>
          <w:sz w:val="26"/>
          <w:szCs w:val="26"/>
        </w:rPr>
        <w:lastRenderedPageBreak/>
        <w:t>Об участии Губернатора Ханты-Мансийского автономного округа – Югры и Правительства Ханты-Мансийского автономного округа – Югры в обеспечении социально-экономического развития и общественно-политической стабильности в городе Когалыме</w:t>
      </w:r>
      <w:bookmarkEnd w:id="8"/>
    </w:p>
    <w:p w:rsidR="00981380" w:rsidRPr="003B1524" w:rsidRDefault="00981380">
      <w:pPr>
        <w:keepNext/>
        <w:ind w:firstLine="709"/>
        <w:jc w:val="center"/>
        <w:outlineLvl w:val="0"/>
        <w:rPr>
          <w:sz w:val="26"/>
          <w:szCs w:val="26"/>
        </w:rPr>
      </w:pPr>
      <w:bookmarkStart w:id="9" w:name="_Toc220918726"/>
      <w:r w:rsidRPr="003B1524">
        <w:rPr>
          <w:sz w:val="26"/>
          <w:szCs w:val="26"/>
        </w:rPr>
        <w:t>О реализованных в муниципалитете при поддержке Губернатора Ханты-Мансийского автономного округа – Югры инициативах</w:t>
      </w:r>
      <w:bookmarkEnd w:id="9"/>
    </w:p>
    <w:p w:rsidR="00981380" w:rsidRPr="003B1524" w:rsidRDefault="00981380" w:rsidP="00981380">
      <w:pPr>
        <w:pStyle w:val="articleintro"/>
        <w:spacing w:before="0" w:beforeAutospacing="0" w:after="0" w:afterAutospacing="0"/>
        <w:jc w:val="both"/>
        <w:rPr>
          <w:sz w:val="26"/>
          <w:szCs w:val="26"/>
        </w:rPr>
      </w:pPr>
    </w:p>
    <w:p w:rsidR="00CB38A6" w:rsidRPr="003B1524" w:rsidRDefault="00981380" w:rsidP="00CB38A6">
      <w:pPr>
        <w:ind w:firstLine="709"/>
        <w:jc w:val="both"/>
        <w:rPr>
          <w:sz w:val="26"/>
          <w:szCs w:val="26"/>
        </w:rPr>
      </w:pPr>
      <w:r w:rsidRPr="003B1524">
        <w:rPr>
          <w:sz w:val="26"/>
          <w:szCs w:val="26"/>
        </w:rPr>
        <w:t xml:space="preserve">В </w:t>
      </w:r>
      <w:r w:rsidR="00CB38A6" w:rsidRPr="003B1524">
        <w:rPr>
          <w:sz w:val="26"/>
          <w:szCs w:val="26"/>
        </w:rPr>
        <w:t xml:space="preserve">2025 году в рамках народной программы «Единой России» – «Карты развития Югры» при поддержке ПАО «ЛУКОЙЛ», Губернатора и Правительства Ханты-Мансийского автономного округа - Югры состоялось торжественное открытие парка «Пятидесятилетия города Когалыма». Открытие произошло на месте высадки первой экспедиции нефтяников. Общая площадь парка превышает 200 тысяч квадратных метров. </w:t>
      </w:r>
    </w:p>
    <w:p w:rsidR="00CB38A6" w:rsidRPr="003B1524" w:rsidRDefault="00CB38A6" w:rsidP="00CB38A6">
      <w:pPr>
        <w:ind w:firstLine="709"/>
        <w:jc w:val="both"/>
        <w:rPr>
          <w:sz w:val="26"/>
          <w:szCs w:val="26"/>
        </w:rPr>
      </w:pPr>
      <w:r w:rsidRPr="003B1524">
        <w:rPr>
          <w:sz w:val="26"/>
          <w:szCs w:val="26"/>
        </w:rPr>
        <w:t xml:space="preserve">Появился региональный центр спортивной подготовки (в рамках Соглашения о сотрудничестве между Правительством Ханты-Мансийского автономного округа – Югры и ПАО «ЛУКОЙЛ») общей площадью 12 тысяч 482 квадратных метра. На его базе проводятся занятия зимними видами спорта: хоккеем, фигурным катанием, шорт-треком, кёрлингом, </w:t>
      </w:r>
      <w:proofErr w:type="spellStart"/>
      <w:r w:rsidRPr="003B1524">
        <w:rPr>
          <w:sz w:val="26"/>
          <w:szCs w:val="26"/>
        </w:rPr>
        <w:t>следж</w:t>
      </w:r>
      <w:proofErr w:type="spellEnd"/>
      <w:r w:rsidRPr="003B1524">
        <w:rPr>
          <w:sz w:val="26"/>
          <w:szCs w:val="26"/>
        </w:rPr>
        <w:t>-хоккеем. В центре расположено два ледовых поля: 45х15 метров для проведения соревнований и тренировочного процесса по кёрлингу; 30х60 метров для тренировок и соревнований.</w:t>
      </w:r>
    </w:p>
    <w:p w:rsidR="00CB38A6" w:rsidRPr="003B1524" w:rsidRDefault="00CB38A6" w:rsidP="00CB38A6">
      <w:pPr>
        <w:ind w:firstLine="720"/>
        <w:jc w:val="both"/>
        <w:rPr>
          <w:sz w:val="26"/>
          <w:szCs w:val="26"/>
        </w:rPr>
      </w:pPr>
      <w:r w:rsidRPr="003B1524">
        <w:rPr>
          <w:sz w:val="26"/>
          <w:szCs w:val="26"/>
        </w:rPr>
        <w:t>Продолжается строительство новых объектов спортивной инфраструктуры (в том числе обустройство спортивных площадок). В 2025 году обустроены:</w:t>
      </w:r>
    </w:p>
    <w:p w:rsidR="00CB38A6" w:rsidRPr="003B1524" w:rsidRDefault="00CB38A6" w:rsidP="007F617B">
      <w:pPr>
        <w:ind w:firstLine="709"/>
        <w:jc w:val="both"/>
        <w:rPr>
          <w:sz w:val="26"/>
          <w:szCs w:val="26"/>
        </w:rPr>
      </w:pPr>
      <w:r w:rsidRPr="003B1524">
        <w:rPr>
          <w:sz w:val="26"/>
          <w:szCs w:val="26"/>
        </w:rPr>
        <w:t>- 4 площадки для пляжного волейбола;</w:t>
      </w:r>
    </w:p>
    <w:p w:rsidR="00CB38A6" w:rsidRPr="003B1524" w:rsidRDefault="00CB38A6" w:rsidP="007F617B">
      <w:pPr>
        <w:ind w:firstLine="709"/>
        <w:jc w:val="both"/>
        <w:rPr>
          <w:sz w:val="26"/>
          <w:szCs w:val="26"/>
        </w:rPr>
      </w:pPr>
      <w:r w:rsidRPr="003B1524">
        <w:rPr>
          <w:sz w:val="26"/>
          <w:szCs w:val="26"/>
        </w:rPr>
        <w:t>- 2 баскетбольные площадки;</w:t>
      </w:r>
    </w:p>
    <w:p w:rsidR="00CB38A6" w:rsidRPr="003B1524" w:rsidRDefault="00CB38A6" w:rsidP="007F617B">
      <w:pPr>
        <w:ind w:firstLine="709"/>
        <w:jc w:val="both"/>
        <w:rPr>
          <w:sz w:val="26"/>
          <w:szCs w:val="26"/>
        </w:rPr>
      </w:pPr>
      <w:r w:rsidRPr="003B1524">
        <w:rPr>
          <w:sz w:val="26"/>
          <w:szCs w:val="26"/>
        </w:rPr>
        <w:t>- 2 стола для настольного тенниса;</w:t>
      </w:r>
    </w:p>
    <w:p w:rsidR="00CB38A6" w:rsidRPr="003B1524" w:rsidRDefault="00CB38A6" w:rsidP="007F617B">
      <w:pPr>
        <w:ind w:firstLine="709"/>
        <w:jc w:val="both"/>
        <w:rPr>
          <w:sz w:val="26"/>
          <w:szCs w:val="26"/>
        </w:rPr>
      </w:pPr>
      <w:r w:rsidRPr="003B1524">
        <w:rPr>
          <w:sz w:val="26"/>
          <w:szCs w:val="26"/>
        </w:rPr>
        <w:t xml:space="preserve">- </w:t>
      </w:r>
      <w:proofErr w:type="spellStart"/>
      <w:proofErr w:type="gramStart"/>
      <w:r w:rsidRPr="003B1524">
        <w:rPr>
          <w:sz w:val="26"/>
          <w:szCs w:val="26"/>
        </w:rPr>
        <w:t>скейт</w:t>
      </w:r>
      <w:proofErr w:type="spellEnd"/>
      <w:r w:rsidRPr="003B1524">
        <w:rPr>
          <w:sz w:val="26"/>
          <w:szCs w:val="26"/>
        </w:rPr>
        <w:t>-парк</w:t>
      </w:r>
      <w:proofErr w:type="gramEnd"/>
      <w:r w:rsidRPr="003B1524">
        <w:rPr>
          <w:sz w:val="26"/>
          <w:szCs w:val="26"/>
        </w:rPr>
        <w:t>;</w:t>
      </w:r>
    </w:p>
    <w:p w:rsidR="00CB38A6" w:rsidRPr="003B1524" w:rsidRDefault="00CB38A6" w:rsidP="007F617B">
      <w:pPr>
        <w:ind w:firstLine="709"/>
        <w:jc w:val="both"/>
        <w:rPr>
          <w:sz w:val="26"/>
          <w:szCs w:val="26"/>
        </w:rPr>
      </w:pPr>
      <w:r w:rsidRPr="003B1524">
        <w:rPr>
          <w:sz w:val="26"/>
          <w:szCs w:val="26"/>
        </w:rPr>
        <w:t>- 2 велосипедные дорожки.</w:t>
      </w:r>
    </w:p>
    <w:p w:rsidR="00CB38A6" w:rsidRPr="003B1524" w:rsidRDefault="00CB38A6" w:rsidP="00CB38A6">
      <w:pPr>
        <w:ind w:firstLine="709"/>
        <w:jc w:val="both"/>
        <w:rPr>
          <w:sz w:val="26"/>
          <w:szCs w:val="26"/>
        </w:rPr>
      </w:pPr>
      <w:r w:rsidRPr="003B1524">
        <w:rPr>
          <w:sz w:val="26"/>
          <w:szCs w:val="26"/>
        </w:rPr>
        <w:t>При поддержке Губернатора и Правительства Ханты-Мансийского автономного округа - Югры подходит к завершению строительство важнейшего для города социального объекта «Средняя общеобразовательная школа в г. Когалыме (Общеобразовательная организация с универсальной безбарьерной средой) на 900 мест».</w:t>
      </w:r>
    </w:p>
    <w:p w:rsidR="00CB38A6" w:rsidRPr="003B1524" w:rsidRDefault="00CB38A6" w:rsidP="00CB38A6">
      <w:pPr>
        <w:ind w:firstLine="709"/>
        <w:jc w:val="both"/>
        <w:rPr>
          <w:sz w:val="26"/>
          <w:szCs w:val="26"/>
        </w:rPr>
      </w:pPr>
      <w:r w:rsidRPr="003B1524">
        <w:rPr>
          <w:sz w:val="26"/>
          <w:szCs w:val="26"/>
        </w:rPr>
        <w:t>Развивается жилищное строительство, создание и реконструкция общественных пространств в условиях северного города. В целях повышения уровня комфортности городской среды ведется работа по вовлечению граждан города Когалыма к участию в вопросах благоустройства территорий в рамках регионального проекта «Формирование комфортной городской среды» (далее – региональный проект).</w:t>
      </w:r>
    </w:p>
    <w:p w:rsidR="00CB38A6" w:rsidRPr="003B1524" w:rsidRDefault="00CB38A6" w:rsidP="00CB38A6">
      <w:pPr>
        <w:ind w:firstLine="709"/>
        <w:jc w:val="both"/>
        <w:rPr>
          <w:sz w:val="26"/>
          <w:szCs w:val="26"/>
        </w:rPr>
      </w:pPr>
      <w:r w:rsidRPr="003B1524">
        <w:rPr>
          <w:sz w:val="26"/>
          <w:szCs w:val="26"/>
        </w:rPr>
        <w:t>В рамках регионального проекта в 2025 году выполнено:</w:t>
      </w:r>
    </w:p>
    <w:p w:rsidR="00CB38A6" w:rsidRPr="003B1524" w:rsidRDefault="00CB38A6" w:rsidP="00CB38A6">
      <w:pPr>
        <w:ind w:firstLine="709"/>
        <w:jc w:val="both"/>
        <w:rPr>
          <w:sz w:val="26"/>
          <w:szCs w:val="26"/>
        </w:rPr>
      </w:pPr>
      <w:r w:rsidRPr="003B1524">
        <w:rPr>
          <w:sz w:val="26"/>
          <w:szCs w:val="26"/>
        </w:rPr>
        <w:t>- благоустройство парка «Первопроходцев» в городском округе Когалым;</w:t>
      </w:r>
    </w:p>
    <w:p w:rsidR="00CB38A6" w:rsidRPr="003B1524" w:rsidRDefault="00CB38A6" w:rsidP="00CB38A6">
      <w:pPr>
        <w:ind w:firstLine="709"/>
        <w:jc w:val="both"/>
        <w:rPr>
          <w:sz w:val="26"/>
          <w:szCs w:val="26"/>
        </w:rPr>
      </w:pPr>
      <w:r w:rsidRPr="003B1524">
        <w:rPr>
          <w:sz w:val="26"/>
          <w:szCs w:val="26"/>
        </w:rPr>
        <w:t>- благоустройство общественной территории объект благоустройства «Экотропа в городе Когалыме»;</w:t>
      </w:r>
    </w:p>
    <w:p w:rsidR="00CB38A6" w:rsidRPr="003B1524" w:rsidRDefault="00CB38A6" w:rsidP="00CB38A6">
      <w:pPr>
        <w:ind w:firstLine="709"/>
        <w:jc w:val="both"/>
        <w:rPr>
          <w:sz w:val="26"/>
          <w:szCs w:val="26"/>
        </w:rPr>
      </w:pPr>
      <w:r w:rsidRPr="003B1524">
        <w:rPr>
          <w:sz w:val="26"/>
          <w:szCs w:val="26"/>
        </w:rPr>
        <w:t>- благоустройство объекта «Сквер вблизи СК «Олимп», расположенного по адресу: ХМАО-Югра, г. Когалым, ул. Нефтяников»;</w:t>
      </w:r>
    </w:p>
    <w:p w:rsidR="00CB38A6" w:rsidRPr="003B1524" w:rsidRDefault="00CB38A6" w:rsidP="00CB38A6">
      <w:pPr>
        <w:ind w:firstLine="709"/>
        <w:jc w:val="both"/>
        <w:rPr>
          <w:sz w:val="26"/>
          <w:szCs w:val="26"/>
        </w:rPr>
      </w:pPr>
      <w:r w:rsidRPr="003B1524">
        <w:rPr>
          <w:sz w:val="26"/>
          <w:szCs w:val="26"/>
        </w:rPr>
        <w:lastRenderedPageBreak/>
        <w:t>- оформление улиц города Когалыма к Юбилею (установка памятников, скамеек и малых архитектурных форм);</w:t>
      </w:r>
    </w:p>
    <w:p w:rsidR="00CB38A6" w:rsidRPr="003B1524" w:rsidRDefault="00CB38A6" w:rsidP="00CB38A6">
      <w:pPr>
        <w:ind w:firstLine="709"/>
        <w:jc w:val="both"/>
        <w:rPr>
          <w:sz w:val="26"/>
          <w:szCs w:val="26"/>
        </w:rPr>
      </w:pPr>
      <w:r w:rsidRPr="003B1524">
        <w:rPr>
          <w:sz w:val="26"/>
          <w:szCs w:val="26"/>
        </w:rPr>
        <w:t>- благоустройство общественной территории «</w:t>
      </w:r>
      <w:proofErr w:type="spellStart"/>
      <w:r w:rsidRPr="003B1524">
        <w:rPr>
          <w:sz w:val="26"/>
          <w:szCs w:val="26"/>
        </w:rPr>
        <w:t>Этностойбище</w:t>
      </w:r>
      <w:proofErr w:type="spellEnd"/>
      <w:r w:rsidRPr="003B1524">
        <w:rPr>
          <w:sz w:val="26"/>
          <w:szCs w:val="26"/>
        </w:rPr>
        <w:t xml:space="preserve"> коренных народов ХМАО-Югры «</w:t>
      </w:r>
      <w:proofErr w:type="spellStart"/>
      <w:r w:rsidRPr="003B1524">
        <w:rPr>
          <w:sz w:val="26"/>
          <w:szCs w:val="26"/>
        </w:rPr>
        <w:t>Вонт</w:t>
      </w:r>
      <w:proofErr w:type="spellEnd"/>
      <w:r w:rsidRPr="003B1524">
        <w:rPr>
          <w:sz w:val="26"/>
          <w:szCs w:val="26"/>
        </w:rPr>
        <w:t xml:space="preserve"> – Корт» (лесное стойбище) в городе Когалыме;</w:t>
      </w:r>
    </w:p>
    <w:p w:rsidR="00CB38A6" w:rsidRPr="003B1524" w:rsidRDefault="00CB38A6" w:rsidP="00CB38A6">
      <w:pPr>
        <w:ind w:firstLine="709"/>
        <w:jc w:val="both"/>
        <w:rPr>
          <w:sz w:val="26"/>
          <w:szCs w:val="26"/>
        </w:rPr>
      </w:pPr>
      <w:r w:rsidRPr="003B1524">
        <w:rPr>
          <w:sz w:val="26"/>
          <w:szCs w:val="26"/>
        </w:rPr>
        <w:t>- ремонт автомобильного проезда от пр. Солнечный, д.15 до торгового центра, с устройством тротуара и строительством электрических сетей наружного освещения.</w:t>
      </w:r>
    </w:p>
    <w:p w:rsidR="00CB38A6" w:rsidRPr="003B1524" w:rsidRDefault="00CB38A6" w:rsidP="00CB38A6">
      <w:pPr>
        <w:ind w:firstLine="709"/>
        <w:jc w:val="both"/>
        <w:rPr>
          <w:sz w:val="26"/>
          <w:szCs w:val="26"/>
        </w:rPr>
      </w:pPr>
      <w:r w:rsidRPr="003B1524">
        <w:rPr>
          <w:sz w:val="26"/>
          <w:szCs w:val="26"/>
        </w:rPr>
        <w:t>По итогам рейтингового голосования в 2025 году жителями города Когалыма к благоустройству в 2026 году выбрана территория «Сквер в 3 микрорайоне города Когалыма».</w:t>
      </w:r>
    </w:p>
    <w:p w:rsidR="005A54DB" w:rsidRPr="003B1524" w:rsidRDefault="00094509">
      <w:pPr>
        <w:pStyle w:val="articleintro"/>
        <w:spacing w:before="0" w:beforeAutospacing="0" w:after="0" w:afterAutospacing="0"/>
        <w:ind w:firstLine="709"/>
        <w:jc w:val="both"/>
        <w:rPr>
          <w:sz w:val="26"/>
          <w:szCs w:val="26"/>
        </w:rPr>
      </w:pPr>
      <w:r w:rsidRPr="003B1524">
        <w:rPr>
          <w:sz w:val="26"/>
          <w:szCs w:val="26"/>
        </w:rPr>
        <w:t>В 202</w:t>
      </w:r>
      <w:r w:rsidR="005A54DB" w:rsidRPr="003B1524">
        <w:rPr>
          <w:sz w:val="26"/>
          <w:szCs w:val="26"/>
        </w:rPr>
        <w:t>5</w:t>
      </w:r>
      <w:r w:rsidRPr="003B1524">
        <w:rPr>
          <w:sz w:val="26"/>
          <w:szCs w:val="26"/>
        </w:rPr>
        <w:t xml:space="preserve"> году введено в эксплуатацию </w:t>
      </w:r>
      <w:r w:rsidR="005A54DB" w:rsidRPr="003B1524">
        <w:rPr>
          <w:sz w:val="26"/>
          <w:szCs w:val="26"/>
        </w:rPr>
        <w:t>18,0</w:t>
      </w:r>
      <w:r w:rsidRPr="003B1524">
        <w:rPr>
          <w:sz w:val="26"/>
          <w:szCs w:val="26"/>
        </w:rPr>
        <w:t xml:space="preserve"> тыс. кв. м жилья</w:t>
      </w:r>
      <w:r w:rsidR="005A54DB" w:rsidRPr="003B1524">
        <w:rPr>
          <w:sz w:val="26"/>
          <w:szCs w:val="26"/>
        </w:rPr>
        <w:t>.</w:t>
      </w:r>
    </w:p>
    <w:p w:rsidR="005A54DB" w:rsidRPr="003B1524" w:rsidRDefault="005A54DB" w:rsidP="005A54DB">
      <w:pPr>
        <w:pStyle w:val="articleintro"/>
        <w:spacing w:before="0" w:beforeAutospacing="0" w:after="0" w:afterAutospacing="0"/>
        <w:ind w:firstLine="709"/>
        <w:jc w:val="both"/>
        <w:rPr>
          <w:rFonts w:eastAsiaTheme="minorHAnsi"/>
          <w:sz w:val="26"/>
          <w:szCs w:val="26"/>
        </w:rPr>
      </w:pPr>
      <w:r w:rsidRPr="003B1524">
        <w:rPr>
          <w:sz w:val="26"/>
          <w:szCs w:val="26"/>
        </w:rPr>
        <w:t>П</w:t>
      </w:r>
      <w:r w:rsidR="00094509" w:rsidRPr="003B1524">
        <w:rPr>
          <w:sz w:val="26"/>
          <w:szCs w:val="26"/>
        </w:rPr>
        <w:t>ереселен</w:t>
      </w:r>
      <w:r w:rsidRPr="003B1524">
        <w:rPr>
          <w:sz w:val="26"/>
          <w:szCs w:val="26"/>
        </w:rPr>
        <w:t>а</w:t>
      </w:r>
      <w:r w:rsidR="00094509" w:rsidRPr="003B1524">
        <w:rPr>
          <w:sz w:val="26"/>
          <w:szCs w:val="26"/>
        </w:rPr>
        <w:t xml:space="preserve"> из аварийного жилищного фонда </w:t>
      </w:r>
      <w:r w:rsidRPr="003B1524">
        <w:rPr>
          <w:sz w:val="26"/>
          <w:szCs w:val="26"/>
        </w:rPr>
        <w:t>1</w:t>
      </w:r>
      <w:r w:rsidR="00094509" w:rsidRPr="003B1524">
        <w:rPr>
          <w:rFonts w:eastAsiaTheme="minorHAnsi"/>
          <w:sz w:val="26"/>
          <w:szCs w:val="26"/>
        </w:rPr>
        <w:t xml:space="preserve"> сем</w:t>
      </w:r>
      <w:r w:rsidRPr="003B1524">
        <w:rPr>
          <w:rFonts w:eastAsiaTheme="minorHAnsi"/>
          <w:sz w:val="26"/>
          <w:szCs w:val="26"/>
        </w:rPr>
        <w:t>ья</w:t>
      </w:r>
      <w:r w:rsidR="00094509" w:rsidRPr="003B1524">
        <w:rPr>
          <w:rFonts w:eastAsiaTheme="minorHAnsi"/>
          <w:sz w:val="26"/>
          <w:szCs w:val="26"/>
        </w:rPr>
        <w:t xml:space="preserve"> в</w:t>
      </w:r>
      <w:r w:rsidRPr="003B1524">
        <w:rPr>
          <w:rFonts w:eastAsiaTheme="minorHAnsi"/>
          <w:sz w:val="26"/>
          <w:szCs w:val="26"/>
        </w:rPr>
        <w:t>о вторичный жилой фонд, 3 семьям собственников жилых помещений аварийного жилищного фонда предоставлена выкупная стоимость изъятых жилых помещений, 1 семье собственника предоставлено жилое помещение капитального исполнения с доплатой разницы стоимости жилых помещений.</w:t>
      </w:r>
    </w:p>
    <w:p w:rsidR="007267F5" w:rsidRPr="003B1524" w:rsidRDefault="00094509" w:rsidP="005A54DB">
      <w:pPr>
        <w:pStyle w:val="articleintro"/>
        <w:spacing w:before="0" w:beforeAutospacing="0" w:after="0" w:afterAutospacing="0"/>
        <w:ind w:firstLine="709"/>
        <w:jc w:val="both"/>
        <w:rPr>
          <w:rFonts w:eastAsiaTheme="minorHAnsi"/>
          <w:sz w:val="26"/>
          <w:szCs w:val="26"/>
        </w:rPr>
      </w:pPr>
      <w:r w:rsidRPr="003B1524">
        <w:rPr>
          <w:sz w:val="26"/>
          <w:szCs w:val="26"/>
        </w:rPr>
        <w:t>1</w:t>
      </w:r>
      <w:r w:rsidR="005A54DB" w:rsidRPr="003B1524">
        <w:rPr>
          <w:sz w:val="26"/>
          <w:szCs w:val="26"/>
        </w:rPr>
        <w:t>0</w:t>
      </w:r>
      <w:r w:rsidRPr="003B1524">
        <w:rPr>
          <w:sz w:val="26"/>
          <w:szCs w:val="26"/>
        </w:rPr>
        <w:t xml:space="preserve"> </w:t>
      </w:r>
      <w:r w:rsidRPr="003B1524">
        <w:rPr>
          <w:rFonts w:eastAsiaTheme="minorHAnsi"/>
          <w:sz w:val="26"/>
          <w:szCs w:val="26"/>
        </w:rPr>
        <w:t>детям-сиротам по договорам найма предоставлены жилые помещения муниципального специализированного жилищного фонда города Когалыма (первичное предоставление жилого помещения и продление договора на новый пятилетний срок).</w:t>
      </w:r>
    </w:p>
    <w:p w:rsidR="007267F5" w:rsidRPr="003B1524" w:rsidRDefault="00094509">
      <w:pPr>
        <w:ind w:firstLine="709"/>
        <w:jc w:val="both"/>
        <w:rPr>
          <w:rFonts w:eastAsia="Calibri"/>
          <w:sz w:val="26"/>
          <w:szCs w:val="26"/>
          <w:lang w:eastAsia="en-US"/>
        </w:rPr>
      </w:pPr>
      <w:r w:rsidRPr="003B1524">
        <w:rPr>
          <w:sz w:val="26"/>
          <w:szCs w:val="26"/>
        </w:rPr>
        <w:t>При поддержке Губернатора Ханты-Мансийского автономного округа – Югры</w:t>
      </w:r>
      <w:r w:rsidRPr="003B1524">
        <w:rPr>
          <w:rFonts w:eastAsia="Calibri"/>
          <w:sz w:val="26"/>
          <w:szCs w:val="26"/>
          <w:lang w:eastAsia="en-US"/>
        </w:rPr>
        <w:t xml:space="preserve"> Департамент общественных, внешних связей и молодежной политики Ханты-Мансийского автономного округа – Югры проводит региональный конкурс инициативных проектов.</w:t>
      </w:r>
    </w:p>
    <w:p w:rsidR="007267F5" w:rsidRPr="003B1524" w:rsidRDefault="00094509">
      <w:pPr>
        <w:ind w:firstLine="709"/>
        <w:jc w:val="both"/>
        <w:rPr>
          <w:rFonts w:eastAsia="Calibri"/>
          <w:sz w:val="26"/>
          <w:szCs w:val="26"/>
          <w:lang w:eastAsia="en-US"/>
        </w:rPr>
      </w:pPr>
      <w:r w:rsidRPr="003B1524">
        <w:rPr>
          <w:rFonts w:eastAsia="Calibri"/>
          <w:sz w:val="26"/>
          <w:szCs w:val="26"/>
          <w:lang w:eastAsia="en-US"/>
        </w:rPr>
        <w:t>В 202</w:t>
      </w:r>
      <w:r w:rsidR="003C1AD2" w:rsidRPr="003B1524">
        <w:rPr>
          <w:rFonts w:eastAsia="Calibri"/>
          <w:sz w:val="26"/>
          <w:szCs w:val="26"/>
          <w:lang w:eastAsia="en-US"/>
        </w:rPr>
        <w:t>5</w:t>
      </w:r>
      <w:r w:rsidRPr="003B1524">
        <w:rPr>
          <w:rFonts w:eastAsia="Calibri"/>
          <w:sz w:val="26"/>
          <w:szCs w:val="26"/>
          <w:lang w:eastAsia="en-US"/>
        </w:rPr>
        <w:t xml:space="preserve"> году </w:t>
      </w:r>
      <w:r w:rsidR="003C1AD2" w:rsidRPr="003B1524">
        <w:rPr>
          <w:rFonts w:eastAsia="Calibri"/>
          <w:sz w:val="26"/>
          <w:szCs w:val="26"/>
          <w:lang w:eastAsia="en-US"/>
        </w:rPr>
        <w:t>было реализовано 4 инициативных проекта:</w:t>
      </w:r>
    </w:p>
    <w:p w:rsidR="003C1AD2" w:rsidRPr="003B1524" w:rsidRDefault="003C1AD2" w:rsidP="003C1AD2">
      <w:pPr>
        <w:shd w:val="clear" w:color="auto" w:fill="FFFFFF" w:themeFill="background1"/>
        <w:ind w:firstLine="708"/>
        <w:jc w:val="both"/>
        <w:rPr>
          <w:rFonts w:eastAsia="Calibri"/>
          <w:sz w:val="26"/>
          <w:szCs w:val="26"/>
          <w:lang w:eastAsia="en-US"/>
        </w:rPr>
      </w:pPr>
      <w:r w:rsidRPr="003B1524">
        <w:rPr>
          <w:rFonts w:eastAsia="Calibri"/>
          <w:sz w:val="26"/>
          <w:szCs w:val="26"/>
          <w:lang w:eastAsia="en-US"/>
        </w:rPr>
        <w:t>1) Сквер вблизи СК «Олимп»;</w:t>
      </w:r>
    </w:p>
    <w:p w:rsidR="003C1AD2" w:rsidRPr="003B1524" w:rsidRDefault="003C1AD2" w:rsidP="003C1AD2">
      <w:pPr>
        <w:shd w:val="clear" w:color="auto" w:fill="FFFFFF" w:themeFill="background1"/>
        <w:ind w:firstLine="708"/>
        <w:jc w:val="both"/>
        <w:rPr>
          <w:rFonts w:eastAsia="Calibri"/>
          <w:sz w:val="26"/>
          <w:szCs w:val="26"/>
          <w:lang w:eastAsia="en-US"/>
        </w:rPr>
      </w:pPr>
      <w:r w:rsidRPr="003B1524">
        <w:rPr>
          <w:rFonts w:eastAsia="Calibri"/>
          <w:sz w:val="26"/>
          <w:szCs w:val="26"/>
          <w:lang w:eastAsia="en-US"/>
        </w:rPr>
        <w:t xml:space="preserve">2) Баскетбол для всех-движение </w:t>
      </w:r>
      <w:proofErr w:type="gramStart"/>
      <w:r w:rsidRPr="003B1524">
        <w:rPr>
          <w:rFonts w:eastAsia="Calibri"/>
          <w:sz w:val="26"/>
          <w:szCs w:val="26"/>
          <w:lang w:eastAsia="en-US"/>
        </w:rPr>
        <w:t>вверх!;</w:t>
      </w:r>
      <w:proofErr w:type="gramEnd"/>
    </w:p>
    <w:p w:rsidR="003C1AD2" w:rsidRPr="003B1524" w:rsidRDefault="003C1AD2" w:rsidP="003C1AD2">
      <w:pPr>
        <w:shd w:val="clear" w:color="auto" w:fill="FFFFFF" w:themeFill="background1"/>
        <w:ind w:firstLine="709"/>
        <w:jc w:val="both"/>
        <w:rPr>
          <w:sz w:val="26"/>
          <w:szCs w:val="26"/>
          <w:lang w:eastAsia="en-US"/>
        </w:rPr>
      </w:pPr>
      <w:r w:rsidRPr="003B1524">
        <w:rPr>
          <w:sz w:val="26"/>
          <w:szCs w:val="26"/>
          <w:lang w:eastAsia="en-US"/>
        </w:rPr>
        <w:t>3) Ресурсное пространство для детей с особыми образовательными потребностями «</w:t>
      </w:r>
      <w:proofErr w:type="spellStart"/>
      <w:r w:rsidRPr="003B1524">
        <w:rPr>
          <w:sz w:val="26"/>
          <w:szCs w:val="26"/>
          <w:lang w:eastAsia="en-US"/>
        </w:rPr>
        <w:t>РАСту</w:t>
      </w:r>
      <w:proofErr w:type="spellEnd"/>
      <w:r w:rsidRPr="003B1524">
        <w:rPr>
          <w:sz w:val="26"/>
          <w:szCs w:val="26"/>
          <w:lang w:eastAsia="en-US"/>
        </w:rPr>
        <w:t xml:space="preserve"> в семье»;</w:t>
      </w:r>
    </w:p>
    <w:p w:rsidR="003C1AD2" w:rsidRPr="003B1524" w:rsidRDefault="003C1AD2" w:rsidP="003C1AD2">
      <w:pPr>
        <w:shd w:val="clear" w:color="auto" w:fill="FFFFFF" w:themeFill="background1"/>
        <w:ind w:firstLine="709"/>
        <w:jc w:val="both"/>
        <w:rPr>
          <w:sz w:val="26"/>
          <w:szCs w:val="26"/>
          <w:lang w:eastAsia="en-US"/>
        </w:rPr>
      </w:pPr>
      <w:r w:rsidRPr="003B1524">
        <w:rPr>
          <w:sz w:val="26"/>
          <w:szCs w:val="26"/>
          <w:lang w:eastAsia="en-US"/>
        </w:rPr>
        <w:t>4) Взгляд из центра событий или Новый взгляд на жизнь города.</w:t>
      </w:r>
    </w:p>
    <w:p w:rsidR="003C1AD2" w:rsidRPr="003B1524" w:rsidRDefault="003C1AD2" w:rsidP="003C1AD2">
      <w:pPr>
        <w:shd w:val="clear" w:color="auto" w:fill="FFFFFF" w:themeFill="background1"/>
        <w:ind w:firstLine="708"/>
        <w:jc w:val="both"/>
        <w:rPr>
          <w:rFonts w:eastAsia="Calibri"/>
          <w:sz w:val="26"/>
          <w:szCs w:val="26"/>
          <w:lang w:eastAsia="en-US"/>
        </w:rPr>
      </w:pPr>
      <w:r w:rsidRPr="003B1524">
        <w:rPr>
          <w:rFonts w:eastAsia="Calibri"/>
          <w:sz w:val="26"/>
          <w:szCs w:val="26"/>
          <w:lang w:eastAsia="en-US"/>
        </w:rPr>
        <w:t xml:space="preserve">Два проекта были признаны победителями регионального конкурса инициативных проектов. Победа инициативных проектов на региональном конкурсе в 2025 году способствовала привлечению в бюджет города Когалыма субсидии из бюджета Ханты-Мансийского автономного округа - Югры в размере 11 006,2 тыс. рублей. </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t xml:space="preserve">При поддержке Губернатора Ханты-Мансийского автономного округа – Югры стало возможным участие некоммерческих организаций в конкурсе на предоставление грантов Губернатора Ханты-Мансийского автономного округа – Югры. </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t>В конкурсе для СО НКО победу одержали:</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t>- Местная общественная организация «Курултай (собрание) башкир Когалыма», «Национальный семейный проект Счастливые невестки» (</w:t>
      </w:r>
      <w:proofErr w:type="spellStart"/>
      <w:r w:rsidRPr="003B1524">
        <w:rPr>
          <w:rFonts w:eastAsia="Calibri"/>
          <w:sz w:val="26"/>
          <w:szCs w:val="26"/>
          <w:lang w:eastAsia="en-US"/>
        </w:rPr>
        <w:t>грантовое</w:t>
      </w:r>
      <w:proofErr w:type="spellEnd"/>
      <w:r w:rsidRPr="003B1524">
        <w:rPr>
          <w:rFonts w:eastAsia="Calibri"/>
          <w:sz w:val="26"/>
          <w:szCs w:val="26"/>
          <w:lang w:eastAsia="en-US"/>
        </w:rPr>
        <w:t xml:space="preserve"> направление «Межнациональное и межконфессиональное согласие», грант в размере – 536,7 тыс. рублей);</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t>- АНО поддержки участников СВО города Когалыма «Великие подвиги отцов нашими руками» (</w:t>
      </w:r>
      <w:proofErr w:type="spellStart"/>
      <w:r w:rsidRPr="003B1524">
        <w:rPr>
          <w:rFonts w:eastAsia="Calibri"/>
          <w:sz w:val="26"/>
          <w:szCs w:val="26"/>
          <w:lang w:eastAsia="en-US"/>
        </w:rPr>
        <w:t>грантовое</w:t>
      </w:r>
      <w:proofErr w:type="spellEnd"/>
      <w:r w:rsidRPr="003B1524">
        <w:rPr>
          <w:rFonts w:eastAsia="Calibri"/>
          <w:sz w:val="26"/>
          <w:szCs w:val="26"/>
          <w:lang w:eastAsia="en-US"/>
        </w:rPr>
        <w:t xml:space="preserve"> направление «Сохранение исторической памяти», грант в размере – 464,1 тыс. рублей).  </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t>В конкурсе для ресурсных центров победу одержали:</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lastRenderedPageBreak/>
        <w:t xml:space="preserve">- Ресурсный центр поддержки и развития добровольчества - АНО «Центр поддержки </w:t>
      </w:r>
      <w:proofErr w:type="spellStart"/>
      <w:r w:rsidRPr="003B1524">
        <w:rPr>
          <w:rFonts w:eastAsia="Calibri"/>
          <w:sz w:val="26"/>
          <w:szCs w:val="26"/>
          <w:lang w:eastAsia="en-US"/>
        </w:rPr>
        <w:t>добровольчесва</w:t>
      </w:r>
      <w:proofErr w:type="spellEnd"/>
      <w:r w:rsidRPr="003B1524">
        <w:rPr>
          <w:rFonts w:eastAsia="Calibri"/>
          <w:sz w:val="26"/>
          <w:szCs w:val="26"/>
          <w:lang w:eastAsia="en-US"/>
        </w:rPr>
        <w:t xml:space="preserve"> (</w:t>
      </w:r>
      <w:proofErr w:type="spellStart"/>
      <w:r w:rsidRPr="003B1524">
        <w:rPr>
          <w:rFonts w:eastAsia="Calibri"/>
          <w:sz w:val="26"/>
          <w:szCs w:val="26"/>
          <w:lang w:eastAsia="en-US"/>
        </w:rPr>
        <w:t>волнтерства</w:t>
      </w:r>
      <w:proofErr w:type="spellEnd"/>
      <w:r w:rsidRPr="003B1524">
        <w:rPr>
          <w:rFonts w:eastAsia="Calibri"/>
          <w:sz w:val="26"/>
          <w:szCs w:val="26"/>
          <w:lang w:eastAsia="en-US"/>
        </w:rPr>
        <w:t>) в городе Когалыме «Навигатор добра» (грант в размере 3 000,0 тыс. рублей);</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t>- Ресурсный центр поддержки НКО - АНО «Ресурсный центр поддержки НКО города Когалыма» (грант в размере - 7 030,9 тыс. рублей).</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t>В специальном конкурсе для СО НКО к 80-летию Победы в Великой Отечественной войне победу одержали:</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t xml:space="preserve">- АНО развития творчества «Камертон» - по </w:t>
      </w:r>
      <w:proofErr w:type="spellStart"/>
      <w:r w:rsidRPr="003B1524">
        <w:rPr>
          <w:rFonts w:eastAsia="Calibri"/>
          <w:sz w:val="26"/>
          <w:szCs w:val="26"/>
          <w:lang w:eastAsia="en-US"/>
        </w:rPr>
        <w:t>грантовому</w:t>
      </w:r>
      <w:proofErr w:type="spellEnd"/>
      <w:r w:rsidRPr="003B1524">
        <w:rPr>
          <w:rFonts w:eastAsia="Calibri"/>
          <w:sz w:val="26"/>
          <w:szCs w:val="26"/>
          <w:lang w:eastAsia="en-US"/>
        </w:rPr>
        <w:t xml:space="preserve"> направлению: проведение спортивных и культурно-массовых мероприятий, посвященных празднованию 80-й годовщины Победы в Великой Отечественной войне - проект «По главной улице с оркестром» (грант в размере 338,8 тыс. рублей);</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t xml:space="preserve">-  НО «ЕРМАК» - по </w:t>
      </w:r>
      <w:proofErr w:type="spellStart"/>
      <w:r w:rsidRPr="003B1524">
        <w:rPr>
          <w:rFonts w:eastAsia="Calibri"/>
          <w:sz w:val="26"/>
          <w:szCs w:val="26"/>
          <w:lang w:eastAsia="en-US"/>
        </w:rPr>
        <w:t>грантовому</w:t>
      </w:r>
      <w:proofErr w:type="spellEnd"/>
      <w:r w:rsidRPr="003B1524">
        <w:rPr>
          <w:rFonts w:eastAsia="Calibri"/>
          <w:sz w:val="26"/>
          <w:szCs w:val="26"/>
          <w:lang w:eastAsia="en-US"/>
        </w:rPr>
        <w:t xml:space="preserve"> направлению: создание исторических выставок и экспозиций, проектов по исторической реконструкции, направленных на празднование 80-й годовщины Победы в Великой Отечественной войне - «Игра-реконструкция по следам героя» (грант в размере – 792,5 тыс. рублей).</w:t>
      </w:r>
    </w:p>
    <w:p w:rsidR="00C87CF5" w:rsidRPr="003B1524" w:rsidRDefault="00C87CF5" w:rsidP="00C87CF5">
      <w:pPr>
        <w:ind w:firstLine="709"/>
        <w:jc w:val="both"/>
        <w:rPr>
          <w:rFonts w:eastAsia="Calibri"/>
          <w:sz w:val="26"/>
          <w:szCs w:val="26"/>
          <w:lang w:eastAsia="en-US"/>
        </w:rPr>
      </w:pPr>
      <w:r w:rsidRPr="003B1524">
        <w:rPr>
          <w:rFonts w:eastAsia="Calibri"/>
          <w:sz w:val="26"/>
          <w:szCs w:val="26"/>
          <w:lang w:eastAsia="en-US"/>
        </w:rPr>
        <w:t xml:space="preserve">В конкурсе для физических лиц победу одержал проект «Подкасты об интересных людях и событиях «Говорит молодёжь», инициированный специалистом по работе с молодежью МАУ «Молодёжный комплексный центр «Феникс» (автор - </w:t>
      </w:r>
      <w:proofErr w:type="spellStart"/>
      <w:r w:rsidRPr="003B1524">
        <w:rPr>
          <w:rFonts w:eastAsia="Calibri"/>
          <w:sz w:val="26"/>
          <w:szCs w:val="26"/>
          <w:lang w:eastAsia="en-US"/>
        </w:rPr>
        <w:t>Пикулева</w:t>
      </w:r>
      <w:proofErr w:type="spellEnd"/>
      <w:r w:rsidRPr="003B1524">
        <w:rPr>
          <w:rFonts w:eastAsia="Calibri"/>
          <w:sz w:val="26"/>
          <w:szCs w:val="26"/>
          <w:lang w:eastAsia="en-US"/>
        </w:rPr>
        <w:t xml:space="preserve"> А.И.).</w:t>
      </w:r>
    </w:p>
    <w:p w:rsidR="007267F5" w:rsidRPr="003B1524" w:rsidRDefault="00094509" w:rsidP="00C87CF5">
      <w:pPr>
        <w:ind w:firstLine="709"/>
        <w:jc w:val="both"/>
        <w:rPr>
          <w:rFonts w:eastAsia="Calibri"/>
          <w:sz w:val="26"/>
          <w:szCs w:val="26"/>
          <w:lang w:eastAsia="en-US"/>
        </w:rPr>
      </w:pPr>
      <w:r w:rsidRPr="003B1524">
        <w:rPr>
          <w:sz w:val="26"/>
          <w:szCs w:val="26"/>
        </w:rPr>
        <w:t>В 202</w:t>
      </w:r>
      <w:r w:rsidR="00BC248D" w:rsidRPr="003B1524">
        <w:rPr>
          <w:sz w:val="26"/>
          <w:szCs w:val="26"/>
        </w:rPr>
        <w:t>5</w:t>
      </w:r>
      <w:r w:rsidRPr="003B1524">
        <w:rPr>
          <w:sz w:val="26"/>
          <w:szCs w:val="26"/>
        </w:rPr>
        <w:t xml:space="preserve"> году Губернатор Ханты-Мансийского автономного округа – Югры несколько раз посещал город Когалым с рабочими визитами. Во время рабочих поездок были организованы встречи с семьями участников СВО, волонтерами, с общественностью города,</w:t>
      </w:r>
      <w:r w:rsidRPr="003B1524">
        <w:rPr>
          <w:rFonts w:eastAsia="Calibri"/>
          <w:sz w:val="26"/>
          <w:szCs w:val="26"/>
          <w:lang w:eastAsia="en-US"/>
        </w:rPr>
        <w:t xml:space="preserve"> с главой города Когалыма, председателем и депутатами представительного органа, руководителем счетной палаты, руководителями градообразующих и крупных предприятий города. </w:t>
      </w:r>
    </w:p>
    <w:p w:rsidR="007267F5" w:rsidRPr="003B1524" w:rsidRDefault="00094509">
      <w:pPr>
        <w:ind w:firstLine="709"/>
        <w:jc w:val="both"/>
        <w:rPr>
          <w:sz w:val="26"/>
          <w:szCs w:val="26"/>
        </w:rPr>
      </w:pPr>
      <w:r w:rsidRPr="003B1524">
        <w:rPr>
          <w:sz w:val="26"/>
          <w:szCs w:val="26"/>
        </w:rPr>
        <w:t>Традиционно, Губернатор Ханты-Мансийского автономного округа – Югры и Правительство Ханты-Мансийского автономного округа – Югры вносят значительный вклад в развитие территории города Когалыма.</w:t>
      </w:r>
    </w:p>
    <w:p w:rsidR="00EA049A" w:rsidRPr="003B1524" w:rsidRDefault="00EA049A" w:rsidP="00EA049A">
      <w:pPr>
        <w:pStyle w:val="aff1"/>
        <w:ind w:firstLine="708"/>
        <w:rPr>
          <w:rFonts w:cs="Times New Roman"/>
          <w:sz w:val="26"/>
          <w:szCs w:val="26"/>
        </w:rPr>
      </w:pPr>
      <w:r w:rsidRPr="003B1524">
        <w:rPr>
          <w:rFonts w:eastAsia="Times New Roman" w:cs="Times New Roman"/>
          <w:sz w:val="26"/>
          <w:szCs w:val="26"/>
        </w:rPr>
        <w:t>За отчетный период 2025 года Администрацией</w:t>
      </w:r>
      <w:r w:rsidRPr="003B1524">
        <w:rPr>
          <w:rFonts w:cs="Times New Roman"/>
          <w:sz w:val="26"/>
          <w:szCs w:val="26"/>
        </w:rPr>
        <w:t xml:space="preserve"> города Когалыма осуществлен сбор, обобщение и анализ информации мониторинга общественно-политических, социально – экономических и иных процессов, оказывающих влияние на ситуацию в сфере противодействия терроризму и экстремизму в городе Когалыме. В ходе мониторинга проведена работа по изучению и сбору объективной информации об общественно-политических, социально-экономических и иных процессах в муниципальном образовании, оказывающих дестабилизирующее влияние на обстановку и способствующих проявлениям терроризма и экстремизма. По данным ведения мониторинга за отчетный период 2025 года обстановка на территории города стабильная.</w:t>
      </w:r>
    </w:p>
    <w:p w:rsidR="007267F5" w:rsidRPr="003B1524" w:rsidRDefault="007267F5">
      <w:pPr>
        <w:pStyle w:val="aff1"/>
        <w:ind w:firstLine="709"/>
        <w:rPr>
          <w:rFonts w:cs="Times New Roman"/>
          <w:sz w:val="26"/>
          <w:szCs w:val="26"/>
        </w:rPr>
      </w:pPr>
    </w:p>
    <w:p w:rsidR="007267F5" w:rsidRPr="003B1524" w:rsidRDefault="00094509">
      <w:pPr>
        <w:keepNext/>
        <w:ind w:firstLine="709"/>
        <w:jc w:val="center"/>
        <w:outlineLvl w:val="0"/>
        <w:rPr>
          <w:sz w:val="26"/>
          <w:szCs w:val="26"/>
        </w:rPr>
      </w:pPr>
      <w:bookmarkStart w:id="10" w:name="_Toc220918727"/>
      <w:r w:rsidRPr="003B1524">
        <w:rPr>
          <w:sz w:val="26"/>
          <w:szCs w:val="26"/>
        </w:rPr>
        <w:t>Об участии общественности города Когалыма в подготовке и принятии значимых для города решений</w:t>
      </w:r>
      <w:bookmarkEnd w:id="10"/>
    </w:p>
    <w:p w:rsidR="007267F5" w:rsidRPr="003B1524" w:rsidRDefault="007267F5">
      <w:pPr>
        <w:ind w:firstLine="709"/>
        <w:jc w:val="center"/>
        <w:rPr>
          <w:sz w:val="26"/>
          <w:szCs w:val="26"/>
        </w:rPr>
      </w:pPr>
    </w:p>
    <w:p w:rsidR="007267F5" w:rsidRPr="003B1524" w:rsidRDefault="00094509">
      <w:pPr>
        <w:ind w:firstLine="709"/>
        <w:jc w:val="both"/>
        <w:rPr>
          <w:sz w:val="26"/>
          <w:szCs w:val="26"/>
        </w:rPr>
      </w:pPr>
      <w:r w:rsidRPr="003B1524">
        <w:rPr>
          <w:sz w:val="26"/>
          <w:szCs w:val="26"/>
        </w:rPr>
        <w:t>В настоящее время в городе Когалыме осуществляют деятельность один муниципальный совет и одиннадцать профильных общественных советов, в том числе десять при органах местного самоуправления:</w:t>
      </w:r>
    </w:p>
    <w:p w:rsidR="007267F5" w:rsidRPr="003B1524" w:rsidRDefault="00094509">
      <w:pPr>
        <w:ind w:firstLine="709"/>
        <w:jc w:val="both"/>
        <w:rPr>
          <w:sz w:val="26"/>
          <w:szCs w:val="26"/>
        </w:rPr>
      </w:pPr>
      <w:r w:rsidRPr="003B1524">
        <w:rPr>
          <w:sz w:val="26"/>
          <w:szCs w:val="26"/>
        </w:rPr>
        <w:t>- Общественный совет города Когалыма;</w:t>
      </w:r>
    </w:p>
    <w:p w:rsidR="007267F5" w:rsidRPr="003B1524" w:rsidRDefault="00094509">
      <w:pPr>
        <w:ind w:firstLine="709"/>
        <w:jc w:val="both"/>
        <w:rPr>
          <w:sz w:val="26"/>
          <w:szCs w:val="26"/>
        </w:rPr>
      </w:pPr>
      <w:r w:rsidRPr="003B1524">
        <w:rPr>
          <w:sz w:val="26"/>
          <w:szCs w:val="26"/>
        </w:rPr>
        <w:lastRenderedPageBreak/>
        <w:t>- Общественный совет по стратегическому планированию при главе города Когалыма;</w:t>
      </w:r>
    </w:p>
    <w:p w:rsidR="007267F5" w:rsidRPr="003B1524" w:rsidRDefault="00094509">
      <w:pPr>
        <w:ind w:firstLine="709"/>
        <w:jc w:val="both"/>
        <w:rPr>
          <w:sz w:val="26"/>
          <w:szCs w:val="26"/>
        </w:rPr>
      </w:pPr>
      <w:r w:rsidRPr="003B1524">
        <w:rPr>
          <w:sz w:val="26"/>
          <w:szCs w:val="26"/>
        </w:rPr>
        <w:t>- Муниципальный совет по развитию образования города Когалыма;</w:t>
      </w:r>
    </w:p>
    <w:p w:rsidR="007267F5" w:rsidRPr="003B1524" w:rsidRDefault="00094509">
      <w:pPr>
        <w:ind w:firstLine="709"/>
        <w:jc w:val="both"/>
        <w:rPr>
          <w:sz w:val="26"/>
          <w:szCs w:val="26"/>
        </w:rPr>
      </w:pPr>
      <w:r w:rsidRPr="003B1524">
        <w:rPr>
          <w:sz w:val="26"/>
          <w:szCs w:val="26"/>
        </w:rPr>
        <w:t>- Общественный совет при Администрации города Когалыма в сфере управления муниципальными финансами;</w:t>
      </w:r>
    </w:p>
    <w:p w:rsidR="007267F5" w:rsidRPr="003B1524" w:rsidRDefault="00094509">
      <w:pPr>
        <w:ind w:firstLine="709"/>
        <w:jc w:val="both"/>
        <w:rPr>
          <w:sz w:val="26"/>
          <w:szCs w:val="26"/>
        </w:rPr>
      </w:pPr>
      <w:r w:rsidRPr="003B1524">
        <w:rPr>
          <w:sz w:val="26"/>
          <w:szCs w:val="26"/>
        </w:rPr>
        <w:t>- Общественный совет по вопросам жилищно-коммунального хозяйства при Администрации города Когалыма;</w:t>
      </w:r>
    </w:p>
    <w:p w:rsidR="007267F5" w:rsidRPr="003B1524" w:rsidRDefault="00094509">
      <w:pPr>
        <w:ind w:firstLine="709"/>
        <w:jc w:val="both"/>
        <w:rPr>
          <w:sz w:val="26"/>
          <w:szCs w:val="26"/>
        </w:rPr>
      </w:pPr>
      <w:r w:rsidRPr="003B1524">
        <w:rPr>
          <w:sz w:val="26"/>
          <w:szCs w:val="26"/>
        </w:rPr>
        <w:t>- Общественный совет по культуре при Администрации города Когалыма;</w:t>
      </w:r>
    </w:p>
    <w:p w:rsidR="007267F5" w:rsidRPr="003B1524" w:rsidRDefault="00094509">
      <w:pPr>
        <w:ind w:firstLine="709"/>
        <w:jc w:val="both"/>
        <w:rPr>
          <w:sz w:val="26"/>
          <w:szCs w:val="26"/>
        </w:rPr>
      </w:pPr>
      <w:r w:rsidRPr="003B1524">
        <w:rPr>
          <w:sz w:val="26"/>
          <w:szCs w:val="26"/>
        </w:rPr>
        <w:t>- Общественный совет по вопросам молодёжной политики при Администрации города Когалыма;</w:t>
      </w:r>
    </w:p>
    <w:p w:rsidR="007267F5" w:rsidRPr="003B1524" w:rsidRDefault="00094509">
      <w:pPr>
        <w:ind w:firstLine="709"/>
        <w:jc w:val="both"/>
        <w:rPr>
          <w:sz w:val="26"/>
          <w:szCs w:val="26"/>
        </w:rPr>
      </w:pPr>
      <w:r w:rsidRPr="003B1524">
        <w:rPr>
          <w:sz w:val="26"/>
          <w:szCs w:val="26"/>
        </w:rPr>
        <w:t>- Общественный совет по физической культуре и спорту при Администрации города Когалыма;</w:t>
      </w:r>
    </w:p>
    <w:p w:rsidR="007267F5" w:rsidRPr="003B1524" w:rsidRDefault="00094509">
      <w:pPr>
        <w:ind w:firstLine="709"/>
        <w:jc w:val="both"/>
        <w:rPr>
          <w:sz w:val="26"/>
          <w:szCs w:val="26"/>
        </w:rPr>
      </w:pPr>
      <w:r w:rsidRPr="003B1524">
        <w:rPr>
          <w:sz w:val="26"/>
          <w:szCs w:val="26"/>
        </w:rPr>
        <w:t>- Общественный совет при ОМВД России по городу Когалыму;</w:t>
      </w:r>
    </w:p>
    <w:p w:rsidR="007267F5" w:rsidRPr="003B1524" w:rsidRDefault="00094509">
      <w:pPr>
        <w:ind w:firstLine="709"/>
        <w:jc w:val="both"/>
        <w:rPr>
          <w:sz w:val="26"/>
          <w:szCs w:val="26"/>
        </w:rPr>
      </w:pPr>
      <w:r w:rsidRPr="003B1524">
        <w:rPr>
          <w:sz w:val="26"/>
          <w:szCs w:val="26"/>
        </w:rPr>
        <w:t>- Общественный совет по защите прав пациентов при БУ «Когалымская городская больница»;</w:t>
      </w:r>
    </w:p>
    <w:p w:rsidR="007267F5" w:rsidRPr="003B1524" w:rsidRDefault="00094509">
      <w:pPr>
        <w:ind w:firstLine="709"/>
        <w:jc w:val="both"/>
        <w:rPr>
          <w:sz w:val="26"/>
          <w:szCs w:val="26"/>
        </w:rPr>
      </w:pPr>
      <w:r w:rsidRPr="003B1524">
        <w:rPr>
          <w:sz w:val="26"/>
          <w:szCs w:val="26"/>
        </w:rPr>
        <w:t>- Общественный совет по проведению независимой оценки качества работы организаций, оказывающих социальные услуги в сфере образования города Когалыма при управлении образования Администрации города Когалыма;</w:t>
      </w:r>
    </w:p>
    <w:p w:rsidR="007267F5" w:rsidRPr="003B1524" w:rsidRDefault="00094509">
      <w:pPr>
        <w:ind w:firstLine="709"/>
        <w:jc w:val="both"/>
        <w:rPr>
          <w:sz w:val="26"/>
          <w:szCs w:val="26"/>
        </w:rPr>
      </w:pPr>
      <w:r w:rsidRPr="003B1524">
        <w:rPr>
          <w:sz w:val="26"/>
          <w:szCs w:val="26"/>
        </w:rPr>
        <w:t>- Общественный совет при Администрации города Когалыма по вопросам гуманного обращения с животными.</w:t>
      </w:r>
    </w:p>
    <w:p w:rsidR="007267F5" w:rsidRPr="003B1524" w:rsidRDefault="00094509">
      <w:pPr>
        <w:ind w:firstLine="709"/>
        <w:jc w:val="both"/>
        <w:rPr>
          <w:sz w:val="26"/>
          <w:szCs w:val="26"/>
        </w:rPr>
      </w:pPr>
      <w:r w:rsidRPr="003B1524">
        <w:rPr>
          <w:sz w:val="26"/>
          <w:szCs w:val="26"/>
        </w:rPr>
        <w:t>Деятельность советов охватывает развитие социальной сферы, в том числе проведение независимой оценки качества работы организаций социальной сферы, коммунального комплекса, управление муниципальными финансами, правопорядка. Все общественные советы города работают в соответствии с утверждёнными регламентами. Работа общественных советов основывается на принципах открытости, социально-экономической обоснованности, активного привлечения муниципальных служащих структурных подразделений органов местного самоуправления, экспертов в предметной области. В целях обеспечения доступности информации о деятельности общественных советов города Когалыма все сведения размещаются на официальном сайте органов местного самоуправления города Когалыма в сети «Интернет».</w:t>
      </w:r>
    </w:p>
    <w:p w:rsidR="009D4124" w:rsidRPr="003B1524" w:rsidRDefault="009D4124" w:rsidP="009D4124">
      <w:pPr>
        <w:pStyle w:val="Default"/>
        <w:ind w:firstLine="709"/>
        <w:jc w:val="both"/>
        <w:rPr>
          <w:rFonts w:eastAsia="Times New Roman"/>
          <w:color w:val="auto"/>
          <w:sz w:val="26"/>
          <w:szCs w:val="26"/>
        </w:rPr>
      </w:pPr>
      <w:r w:rsidRPr="003B1524">
        <w:rPr>
          <w:rFonts w:eastAsia="Times New Roman"/>
          <w:color w:val="auto"/>
          <w:sz w:val="26"/>
          <w:szCs w:val="26"/>
        </w:rPr>
        <w:t>С развитием территориального общественного самоуправления (далее – ТОС) обеспечивается возможность населению самостоятельно и под свою ответственность решать вопросы местного значения.</w:t>
      </w:r>
    </w:p>
    <w:p w:rsidR="009D4124" w:rsidRPr="003B1524" w:rsidRDefault="009D4124" w:rsidP="009D4124">
      <w:pPr>
        <w:pStyle w:val="Default"/>
        <w:ind w:firstLine="709"/>
        <w:jc w:val="both"/>
        <w:rPr>
          <w:rFonts w:eastAsia="Times New Roman"/>
          <w:color w:val="auto"/>
          <w:sz w:val="26"/>
          <w:szCs w:val="26"/>
        </w:rPr>
      </w:pPr>
      <w:r w:rsidRPr="003B1524">
        <w:rPr>
          <w:rFonts w:eastAsia="Times New Roman"/>
          <w:color w:val="auto"/>
          <w:sz w:val="26"/>
          <w:szCs w:val="26"/>
        </w:rPr>
        <w:t>Действующим на территории города Когалыма ТОС «Мечта» реализуются инициативы по организации досуговых мероприятий для жителей, проживающих на территории ТОС и развитию добрососедских отношений.</w:t>
      </w:r>
    </w:p>
    <w:p w:rsidR="009D4124" w:rsidRPr="003B1524" w:rsidRDefault="009D4124" w:rsidP="009D4124">
      <w:pPr>
        <w:pStyle w:val="Default"/>
        <w:ind w:firstLine="709"/>
        <w:jc w:val="both"/>
        <w:rPr>
          <w:rFonts w:eastAsia="Times New Roman"/>
          <w:color w:val="auto"/>
          <w:sz w:val="26"/>
          <w:szCs w:val="26"/>
        </w:rPr>
      </w:pPr>
      <w:r w:rsidRPr="003B1524">
        <w:rPr>
          <w:rFonts w:eastAsia="Times New Roman"/>
          <w:color w:val="auto"/>
          <w:sz w:val="26"/>
          <w:szCs w:val="26"/>
        </w:rPr>
        <w:t xml:space="preserve">С целью финансового обеспечения затрат на реализацию проекта, направленного на осуществление собственных инициатив и развитие местных сообществ и/или гражданского общества на территории города Когалыма в 2025 году предоставлена субсидия Автономной некоммерческой организации развития местных сообществ «Когалым Приполярный» на реализацию социально значимого проекта «Городская повестка: развитие ТОС в Когалыме» - в размере 300 000 рублей из средств муниципальной программы «Развитие </w:t>
      </w:r>
      <w:r w:rsidRPr="003B1524">
        <w:rPr>
          <w:rFonts w:eastAsia="Times New Roman"/>
          <w:color w:val="auto"/>
          <w:sz w:val="26"/>
          <w:szCs w:val="26"/>
        </w:rPr>
        <w:lastRenderedPageBreak/>
        <w:t>гражданского общества города Когалыма». Проект запланирован к реализации на территории города Когалыма в 2026 году.</w:t>
      </w:r>
    </w:p>
    <w:p w:rsidR="009D4124" w:rsidRPr="003B1524" w:rsidRDefault="009D4124" w:rsidP="009D4124">
      <w:pPr>
        <w:pStyle w:val="Default"/>
        <w:ind w:firstLine="709"/>
        <w:jc w:val="both"/>
        <w:rPr>
          <w:rFonts w:eastAsia="Times New Roman"/>
          <w:color w:val="auto"/>
          <w:sz w:val="26"/>
          <w:szCs w:val="26"/>
        </w:rPr>
      </w:pPr>
      <w:r w:rsidRPr="003B1524">
        <w:rPr>
          <w:rFonts w:eastAsia="Times New Roman"/>
          <w:color w:val="auto"/>
          <w:sz w:val="26"/>
          <w:szCs w:val="26"/>
        </w:rPr>
        <w:t>Данное направление финансовой поддержки ТОС и НКО в рамках муниципальной программы «Развитие гражданского общества города Когалыма» реализуется с 2025 года.</w:t>
      </w:r>
    </w:p>
    <w:p w:rsidR="007267F5" w:rsidRPr="003B1524" w:rsidRDefault="00094509" w:rsidP="009D4124">
      <w:pPr>
        <w:pStyle w:val="Default"/>
        <w:ind w:firstLine="709"/>
        <w:jc w:val="both"/>
        <w:rPr>
          <w:color w:val="auto"/>
          <w:sz w:val="26"/>
          <w:szCs w:val="26"/>
        </w:rPr>
      </w:pPr>
      <w:r w:rsidRPr="003B1524">
        <w:rPr>
          <w:color w:val="auto"/>
          <w:sz w:val="26"/>
          <w:szCs w:val="26"/>
        </w:rPr>
        <w:t>В 202</w:t>
      </w:r>
      <w:r w:rsidR="009A582E" w:rsidRPr="003B1524">
        <w:rPr>
          <w:color w:val="auto"/>
          <w:sz w:val="26"/>
          <w:szCs w:val="26"/>
        </w:rPr>
        <w:t>5</w:t>
      </w:r>
      <w:r w:rsidRPr="003B1524">
        <w:rPr>
          <w:color w:val="auto"/>
          <w:sz w:val="26"/>
          <w:szCs w:val="26"/>
        </w:rPr>
        <w:t xml:space="preserve"> году было проведено </w:t>
      </w:r>
      <w:r w:rsidR="009A582E" w:rsidRPr="003B1524">
        <w:rPr>
          <w:color w:val="auto"/>
          <w:sz w:val="26"/>
          <w:szCs w:val="26"/>
        </w:rPr>
        <w:t>17</w:t>
      </w:r>
      <w:r w:rsidRPr="003B1524">
        <w:rPr>
          <w:color w:val="auto"/>
          <w:sz w:val="26"/>
          <w:szCs w:val="26"/>
        </w:rPr>
        <w:t xml:space="preserve"> публичных слушаний с участием </w:t>
      </w:r>
      <w:r w:rsidR="00FA2C36" w:rsidRPr="003B1524">
        <w:rPr>
          <w:color w:val="auto"/>
          <w:sz w:val="26"/>
          <w:szCs w:val="26"/>
        </w:rPr>
        <w:t>310</w:t>
      </w:r>
      <w:r w:rsidRPr="003B1524">
        <w:rPr>
          <w:color w:val="auto"/>
          <w:sz w:val="26"/>
          <w:szCs w:val="26"/>
        </w:rPr>
        <w:t xml:space="preserve"> человек (202</w:t>
      </w:r>
      <w:r w:rsidR="009A582E" w:rsidRPr="003B1524">
        <w:rPr>
          <w:color w:val="auto"/>
          <w:sz w:val="26"/>
          <w:szCs w:val="26"/>
        </w:rPr>
        <w:t>4</w:t>
      </w:r>
      <w:r w:rsidRPr="003B1524">
        <w:rPr>
          <w:color w:val="auto"/>
          <w:sz w:val="26"/>
          <w:szCs w:val="26"/>
        </w:rPr>
        <w:t xml:space="preserve"> год - 14 публичных слушаний с участием </w:t>
      </w:r>
      <w:r w:rsidR="009A582E" w:rsidRPr="003B1524">
        <w:rPr>
          <w:color w:val="auto"/>
          <w:sz w:val="26"/>
          <w:szCs w:val="26"/>
        </w:rPr>
        <w:t>346</w:t>
      </w:r>
      <w:r w:rsidRPr="003B1524">
        <w:rPr>
          <w:color w:val="auto"/>
          <w:sz w:val="26"/>
          <w:szCs w:val="26"/>
        </w:rPr>
        <w:t xml:space="preserve"> человек). Вопросы, обсуждаемые в рамках публичных слушаний, касались внесения изменений в Устав города Когалыма, </w:t>
      </w:r>
      <w:r w:rsidR="00B37236" w:rsidRPr="003B1524">
        <w:rPr>
          <w:color w:val="auto"/>
          <w:sz w:val="26"/>
          <w:szCs w:val="26"/>
        </w:rPr>
        <w:t xml:space="preserve">внесения изменений в Стратегию социально-экономического развития города Когалыма до 2036 года, </w:t>
      </w:r>
      <w:r w:rsidRPr="003B1524">
        <w:rPr>
          <w:color w:val="auto"/>
          <w:sz w:val="26"/>
          <w:szCs w:val="26"/>
        </w:rPr>
        <w:t>утверждения отчета об исполнении бюджета города Когалыма за 202</w:t>
      </w:r>
      <w:r w:rsidR="00B37236" w:rsidRPr="003B1524">
        <w:rPr>
          <w:color w:val="auto"/>
          <w:sz w:val="26"/>
          <w:szCs w:val="26"/>
        </w:rPr>
        <w:t>4</w:t>
      </w:r>
      <w:r w:rsidRPr="003B1524">
        <w:rPr>
          <w:color w:val="auto"/>
          <w:sz w:val="26"/>
          <w:szCs w:val="26"/>
        </w:rPr>
        <w:t xml:space="preserve"> год, рассмотрения проекта бюджета города Когалыма на 202</w:t>
      </w:r>
      <w:r w:rsidR="00B37236" w:rsidRPr="003B1524">
        <w:rPr>
          <w:color w:val="auto"/>
          <w:sz w:val="26"/>
          <w:szCs w:val="26"/>
        </w:rPr>
        <w:t>6</w:t>
      </w:r>
      <w:r w:rsidRPr="003B1524">
        <w:rPr>
          <w:color w:val="auto"/>
          <w:sz w:val="26"/>
          <w:szCs w:val="26"/>
        </w:rPr>
        <w:t xml:space="preserve"> год и на плановый период 202</w:t>
      </w:r>
      <w:r w:rsidR="00B37236" w:rsidRPr="003B1524">
        <w:rPr>
          <w:color w:val="auto"/>
          <w:sz w:val="26"/>
          <w:szCs w:val="26"/>
        </w:rPr>
        <w:t>7</w:t>
      </w:r>
      <w:r w:rsidRPr="003B1524">
        <w:rPr>
          <w:color w:val="auto"/>
          <w:sz w:val="26"/>
          <w:szCs w:val="26"/>
        </w:rPr>
        <w:t xml:space="preserve"> и 202</w:t>
      </w:r>
      <w:r w:rsidR="00B37236" w:rsidRPr="003B1524">
        <w:rPr>
          <w:color w:val="auto"/>
          <w:sz w:val="26"/>
          <w:szCs w:val="26"/>
        </w:rPr>
        <w:t>8</w:t>
      </w:r>
      <w:r w:rsidRPr="003B1524">
        <w:rPr>
          <w:color w:val="auto"/>
          <w:sz w:val="26"/>
          <w:szCs w:val="26"/>
        </w:rPr>
        <w:t xml:space="preserve"> годов. Также, в 202</w:t>
      </w:r>
      <w:r w:rsidR="00B37236" w:rsidRPr="003B1524">
        <w:rPr>
          <w:color w:val="auto"/>
          <w:sz w:val="26"/>
          <w:szCs w:val="26"/>
        </w:rPr>
        <w:t>5</w:t>
      </w:r>
      <w:r w:rsidRPr="003B1524">
        <w:rPr>
          <w:color w:val="auto"/>
          <w:sz w:val="26"/>
          <w:szCs w:val="26"/>
        </w:rPr>
        <w:t xml:space="preserve"> году отделом архитектуры и градостроительства Администрации города Когалыма проводились работы по организации публичных слушаний по вопросам, связанным с градостроительной деятельностью.</w:t>
      </w:r>
    </w:p>
    <w:p w:rsidR="007267F5" w:rsidRPr="003B1524" w:rsidRDefault="00094509">
      <w:pPr>
        <w:autoSpaceDE w:val="0"/>
        <w:autoSpaceDN w:val="0"/>
        <w:adjustRightInd w:val="0"/>
        <w:ind w:firstLine="709"/>
        <w:jc w:val="both"/>
        <w:rPr>
          <w:sz w:val="26"/>
          <w:szCs w:val="26"/>
        </w:rPr>
      </w:pPr>
      <w:r w:rsidRPr="003B1524">
        <w:rPr>
          <w:sz w:val="26"/>
          <w:szCs w:val="26"/>
        </w:rPr>
        <w:t xml:space="preserve">Для обеспечения доступа институтов гражданского общества, организаций и граждан к информации о правотворческой деятельности проекты нормативных правовых актов размещаются на официальном сайте органов местного самоуправления города Когалыма в сети «Интернет», а тексты правовых актов в установленном порядке публикуются в сетевом издании «Когалымский вестник» и размещаются в правовой системе Консультант Плюс. </w:t>
      </w:r>
    </w:p>
    <w:p w:rsidR="007267F5" w:rsidRPr="003B1524" w:rsidRDefault="00094509">
      <w:pPr>
        <w:autoSpaceDE w:val="0"/>
        <w:autoSpaceDN w:val="0"/>
        <w:adjustRightInd w:val="0"/>
        <w:ind w:firstLine="709"/>
        <w:jc w:val="both"/>
        <w:rPr>
          <w:sz w:val="26"/>
          <w:szCs w:val="26"/>
        </w:rPr>
      </w:pPr>
      <w:r w:rsidRPr="003B1524">
        <w:rPr>
          <w:sz w:val="26"/>
          <w:szCs w:val="26"/>
        </w:rPr>
        <w:t>На официальном сайте органов местного самоуправления города Когалыма в разделе «Активный гражданин» каждый житель может принять участие в различных опросах, которые касаются жизни города, удовлетворенности жителей города качеством оказываемых услуг и других сфер.</w:t>
      </w:r>
    </w:p>
    <w:p w:rsidR="007267F5" w:rsidRPr="003B1524" w:rsidRDefault="00094509">
      <w:pPr>
        <w:autoSpaceDE w:val="0"/>
        <w:autoSpaceDN w:val="0"/>
        <w:adjustRightInd w:val="0"/>
        <w:ind w:firstLine="709"/>
        <w:jc w:val="both"/>
        <w:rPr>
          <w:sz w:val="26"/>
          <w:szCs w:val="26"/>
        </w:rPr>
      </w:pPr>
      <w:r w:rsidRPr="003B1524">
        <w:rPr>
          <w:sz w:val="26"/>
          <w:szCs w:val="26"/>
        </w:rPr>
        <w:t>В 202</w:t>
      </w:r>
      <w:r w:rsidR="003B68D1" w:rsidRPr="003B1524">
        <w:rPr>
          <w:sz w:val="26"/>
          <w:szCs w:val="26"/>
        </w:rPr>
        <w:t>5</w:t>
      </w:r>
      <w:r w:rsidRPr="003B1524">
        <w:rPr>
          <w:sz w:val="26"/>
          <w:szCs w:val="26"/>
        </w:rPr>
        <w:t xml:space="preserve"> году в Администрацию города Когалыма посредством «Платформы обратной связи» поступило – </w:t>
      </w:r>
      <w:r w:rsidR="003B68D1" w:rsidRPr="003B1524">
        <w:rPr>
          <w:sz w:val="26"/>
          <w:szCs w:val="26"/>
        </w:rPr>
        <w:t>889</w:t>
      </w:r>
      <w:r w:rsidRPr="003B1524">
        <w:rPr>
          <w:sz w:val="26"/>
          <w:szCs w:val="26"/>
        </w:rPr>
        <w:t xml:space="preserve"> обращени</w:t>
      </w:r>
      <w:r w:rsidR="003B68D1" w:rsidRPr="003B1524">
        <w:rPr>
          <w:sz w:val="26"/>
          <w:szCs w:val="26"/>
        </w:rPr>
        <w:t>й</w:t>
      </w:r>
      <w:r w:rsidRPr="003B1524">
        <w:rPr>
          <w:sz w:val="26"/>
          <w:szCs w:val="26"/>
        </w:rPr>
        <w:t xml:space="preserve">. Анализ поступивших обращений показывает, что наибольшая часть вопросов касаются </w:t>
      </w:r>
      <w:r w:rsidR="003B68D1" w:rsidRPr="003B1524">
        <w:rPr>
          <w:sz w:val="26"/>
          <w:szCs w:val="26"/>
        </w:rPr>
        <w:t>экономики и</w:t>
      </w:r>
      <w:r w:rsidRPr="003B1524">
        <w:rPr>
          <w:sz w:val="26"/>
          <w:szCs w:val="26"/>
        </w:rPr>
        <w:t xml:space="preserve"> жилищно-коммунального хозяйства. На все вопросы даны исчерпывающие ответы.</w:t>
      </w:r>
    </w:p>
    <w:p w:rsidR="007267F5" w:rsidRPr="003B1524" w:rsidRDefault="00094509">
      <w:pPr>
        <w:autoSpaceDE w:val="0"/>
        <w:autoSpaceDN w:val="0"/>
        <w:adjustRightInd w:val="0"/>
        <w:ind w:firstLine="709"/>
        <w:jc w:val="both"/>
        <w:rPr>
          <w:sz w:val="26"/>
          <w:szCs w:val="26"/>
        </w:rPr>
      </w:pPr>
      <w:r w:rsidRPr="003B1524">
        <w:rPr>
          <w:sz w:val="26"/>
          <w:szCs w:val="26"/>
        </w:rPr>
        <w:t>Обеспечено участие граждан в решении вопросов развития городской среды. В 202</w:t>
      </w:r>
      <w:r w:rsidR="00DB6437" w:rsidRPr="003B1524">
        <w:rPr>
          <w:sz w:val="26"/>
          <w:szCs w:val="26"/>
        </w:rPr>
        <w:t>5</w:t>
      </w:r>
      <w:r w:rsidRPr="003B1524">
        <w:rPr>
          <w:sz w:val="26"/>
          <w:szCs w:val="26"/>
        </w:rPr>
        <w:t xml:space="preserve"> году </w:t>
      </w:r>
      <w:r w:rsidR="00DB6437" w:rsidRPr="003B1524">
        <w:rPr>
          <w:sz w:val="26"/>
          <w:szCs w:val="26"/>
        </w:rPr>
        <w:t>27 857</w:t>
      </w:r>
      <w:r w:rsidRPr="003B1524">
        <w:rPr>
          <w:sz w:val="26"/>
          <w:szCs w:val="26"/>
        </w:rPr>
        <w:t xml:space="preserve"> человек, в возрасте от 14 лет, приняли участие в рейтинговых голосованиях, опросах, </w:t>
      </w:r>
      <w:proofErr w:type="spellStart"/>
      <w:r w:rsidRPr="003B1524">
        <w:rPr>
          <w:sz w:val="26"/>
          <w:szCs w:val="26"/>
        </w:rPr>
        <w:t>анкетированиях</w:t>
      </w:r>
      <w:proofErr w:type="spellEnd"/>
      <w:r w:rsidRPr="003B1524">
        <w:rPr>
          <w:sz w:val="26"/>
          <w:szCs w:val="26"/>
        </w:rPr>
        <w:t xml:space="preserve"> и общественных приемках объектов.</w:t>
      </w:r>
    </w:p>
    <w:p w:rsidR="007267F5" w:rsidRPr="003B1524" w:rsidRDefault="00094509">
      <w:pPr>
        <w:autoSpaceDE w:val="0"/>
        <w:autoSpaceDN w:val="0"/>
        <w:adjustRightInd w:val="0"/>
        <w:ind w:firstLine="709"/>
        <w:jc w:val="both"/>
        <w:rPr>
          <w:sz w:val="26"/>
          <w:szCs w:val="26"/>
        </w:rPr>
      </w:pPr>
      <w:r w:rsidRPr="003B1524">
        <w:rPr>
          <w:sz w:val="26"/>
          <w:szCs w:val="26"/>
        </w:rPr>
        <w:t>Таким образом, возможность участия населения города Когалыма в принятии решений органами местного самоуправления на этапе проектов таких решений обеспечена в полной мере.</w:t>
      </w:r>
    </w:p>
    <w:p w:rsidR="007267F5" w:rsidRPr="003B1524" w:rsidRDefault="007267F5">
      <w:pPr>
        <w:ind w:firstLine="709"/>
        <w:rPr>
          <w:sz w:val="26"/>
          <w:szCs w:val="26"/>
        </w:rPr>
      </w:pPr>
    </w:p>
    <w:p w:rsidR="007267F5" w:rsidRPr="003B1524" w:rsidRDefault="00094509">
      <w:pPr>
        <w:keepNext/>
        <w:ind w:firstLine="709"/>
        <w:jc w:val="center"/>
        <w:outlineLvl w:val="0"/>
        <w:rPr>
          <w:sz w:val="26"/>
          <w:szCs w:val="26"/>
        </w:rPr>
      </w:pPr>
      <w:bookmarkStart w:id="11" w:name="_Toc220918728"/>
      <w:r w:rsidRPr="003B1524">
        <w:rPr>
          <w:sz w:val="26"/>
          <w:szCs w:val="26"/>
        </w:rPr>
        <w:t>О реализации проектов, включенных в Карту развития Югры</w:t>
      </w:r>
      <w:bookmarkEnd w:id="11"/>
    </w:p>
    <w:p w:rsidR="007267F5" w:rsidRPr="003B1524" w:rsidRDefault="007267F5">
      <w:pPr>
        <w:keepNext/>
        <w:ind w:firstLine="709"/>
        <w:jc w:val="center"/>
        <w:outlineLvl w:val="0"/>
        <w:rPr>
          <w:sz w:val="26"/>
          <w:szCs w:val="26"/>
        </w:rPr>
      </w:pPr>
    </w:p>
    <w:p w:rsidR="007267F5" w:rsidRPr="003B1524" w:rsidRDefault="00094509">
      <w:pPr>
        <w:pStyle w:val="afc"/>
        <w:spacing w:before="0" w:beforeAutospacing="0" w:after="0" w:afterAutospacing="0"/>
        <w:ind w:firstLine="700"/>
        <w:jc w:val="both"/>
      </w:pPr>
      <w:r w:rsidRPr="003B1524">
        <w:rPr>
          <w:sz w:val="26"/>
          <w:szCs w:val="26"/>
        </w:rPr>
        <w:t>На «Карте развития Югры» по муниципальному образованию город Когалым размещена информация о 22-х проектах в сферах образования, медицины, культуры и досуга, туризма, спорта, благоустройства, дорожного и коммунального хозяйства.</w:t>
      </w:r>
    </w:p>
    <w:p w:rsidR="007267F5" w:rsidRPr="003B1524" w:rsidRDefault="00094509">
      <w:pPr>
        <w:pStyle w:val="afc"/>
        <w:spacing w:before="0" w:beforeAutospacing="0" w:after="0" w:afterAutospacing="0"/>
        <w:ind w:firstLine="700"/>
        <w:jc w:val="both"/>
      </w:pPr>
      <w:r w:rsidRPr="003B1524">
        <w:rPr>
          <w:sz w:val="26"/>
          <w:szCs w:val="26"/>
        </w:rPr>
        <w:t>На конец отчетного периода в городе Когалыме реализованы следующие проекты «Карты развития Югры»:</w:t>
      </w:r>
    </w:p>
    <w:p w:rsidR="007267F5" w:rsidRPr="003B1524" w:rsidRDefault="00094509">
      <w:pPr>
        <w:pStyle w:val="afc"/>
        <w:spacing w:before="0" w:beforeAutospacing="0" w:after="0" w:afterAutospacing="0"/>
        <w:ind w:firstLine="700"/>
        <w:jc w:val="both"/>
      </w:pPr>
      <w:r w:rsidRPr="003B1524">
        <w:rPr>
          <w:sz w:val="26"/>
          <w:szCs w:val="26"/>
        </w:rPr>
        <w:lastRenderedPageBreak/>
        <w:t>- «Набережная реки Ингу-</w:t>
      </w:r>
      <w:proofErr w:type="spellStart"/>
      <w:r w:rsidRPr="003B1524">
        <w:rPr>
          <w:sz w:val="26"/>
          <w:szCs w:val="26"/>
        </w:rPr>
        <w:t>Ягун</w:t>
      </w:r>
      <w:proofErr w:type="spellEnd"/>
      <w:r w:rsidRPr="003B1524">
        <w:rPr>
          <w:sz w:val="26"/>
          <w:szCs w:val="26"/>
        </w:rPr>
        <w:t>»;</w:t>
      </w:r>
    </w:p>
    <w:p w:rsidR="007267F5" w:rsidRPr="003B1524" w:rsidRDefault="00094509">
      <w:pPr>
        <w:pStyle w:val="afc"/>
        <w:spacing w:before="0" w:beforeAutospacing="0" w:after="0" w:afterAutospacing="0"/>
        <w:ind w:firstLine="700"/>
        <w:jc w:val="both"/>
      </w:pPr>
      <w:r w:rsidRPr="003B1524">
        <w:rPr>
          <w:sz w:val="26"/>
          <w:szCs w:val="26"/>
        </w:rPr>
        <w:t>- «Отель «</w:t>
      </w:r>
      <w:proofErr w:type="spellStart"/>
      <w:r w:rsidRPr="003B1524">
        <w:rPr>
          <w:sz w:val="26"/>
          <w:szCs w:val="26"/>
        </w:rPr>
        <w:t>Cosmos</w:t>
      </w:r>
      <w:proofErr w:type="spellEnd"/>
      <w:r w:rsidRPr="003B1524">
        <w:rPr>
          <w:sz w:val="26"/>
          <w:szCs w:val="26"/>
        </w:rPr>
        <w:t xml:space="preserve"> </w:t>
      </w:r>
      <w:proofErr w:type="spellStart"/>
      <w:r w:rsidRPr="003B1524">
        <w:rPr>
          <w:sz w:val="26"/>
          <w:szCs w:val="26"/>
        </w:rPr>
        <w:t>Smart</w:t>
      </w:r>
      <w:proofErr w:type="spellEnd"/>
      <w:r w:rsidRPr="003B1524">
        <w:rPr>
          <w:sz w:val="26"/>
          <w:szCs w:val="26"/>
        </w:rPr>
        <w:t xml:space="preserve"> </w:t>
      </w:r>
      <w:proofErr w:type="spellStart"/>
      <w:r w:rsidRPr="003B1524">
        <w:rPr>
          <w:sz w:val="26"/>
          <w:szCs w:val="26"/>
        </w:rPr>
        <w:t>Kogalym</w:t>
      </w:r>
      <w:proofErr w:type="spellEnd"/>
      <w:r w:rsidRPr="003B1524">
        <w:rPr>
          <w:sz w:val="26"/>
          <w:szCs w:val="26"/>
        </w:rPr>
        <w:t>»;</w:t>
      </w:r>
    </w:p>
    <w:p w:rsidR="007267F5" w:rsidRPr="003B1524" w:rsidRDefault="00094509">
      <w:pPr>
        <w:pStyle w:val="afc"/>
        <w:spacing w:before="0" w:beforeAutospacing="0" w:after="0" w:afterAutospacing="0"/>
        <w:ind w:firstLine="700"/>
        <w:jc w:val="both"/>
      </w:pPr>
      <w:r w:rsidRPr="003B1524">
        <w:rPr>
          <w:sz w:val="26"/>
          <w:szCs w:val="26"/>
        </w:rPr>
        <w:t>- «Теннисный центр в городе Когалыме»;</w:t>
      </w:r>
    </w:p>
    <w:p w:rsidR="007267F5" w:rsidRPr="003B1524" w:rsidRDefault="00094509">
      <w:pPr>
        <w:pStyle w:val="afc"/>
        <w:spacing w:before="0" w:beforeAutospacing="0" w:after="0" w:afterAutospacing="0"/>
        <w:ind w:firstLine="700"/>
        <w:jc w:val="both"/>
      </w:pPr>
      <w:r w:rsidRPr="003B1524">
        <w:rPr>
          <w:sz w:val="26"/>
          <w:szCs w:val="26"/>
        </w:rPr>
        <w:t>- «Котельная №1 (</w:t>
      </w:r>
      <w:proofErr w:type="spellStart"/>
      <w:r w:rsidRPr="003B1524">
        <w:rPr>
          <w:sz w:val="26"/>
          <w:szCs w:val="26"/>
        </w:rPr>
        <w:t>Арочник</w:t>
      </w:r>
      <w:proofErr w:type="spellEnd"/>
      <w:r w:rsidRPr="003B1524">
        <w:rPr>
          <w:sz w:val="26"/>
          <w:szCs w:val="26"/>
        </w:rPr>
        <w:t>) в городе Когалыме»;</w:t>
      </w:r>
    </w:p>
    <w:p w:rsidR="007267F5" w:rsidRPr="003B1524" w:rsidRDefault="00094509">
      <w:pPr>
        <w:pStyle w:val="afc"/>
        <w:spacing w:before="0" w:beforeAutospacing="0" w:after="0" w:afterAutospacing="0"/>
        <w:ind w:firstLine="700"/>
        <w:jc w:val="both"/>
      </w:pPr>
      <w:r w:rsidRPr="003B1524">
        <w:rPr>
          <w:sz w:val="26"/>
          <w:szCs w:val="26"/>
        </w:rPr>
        <w:t>- «Блочная котельная по улице Комсомольская»;</w:t>
      </w:r>
    </w:p>
    <w:p w:rsidR="007267F5" w:rsidRPr="003B1524" w:rsidRDefault="00094509">
      <w:pPr>
        <w:pStyle w:val="afc"/>
        <w:spacing w:before="0" w:beforeAutospacing="0" w:after="0" w:afterAutospacing="0"/>
        <w:ind w:firstLine="700"/>
        <w:jc w:val="both"/>
      </w:pPr>
      <w:r w:rsidRPr="003B1524">
        <w:rPr>
          <w:sz w:val="26"/>
          <w:szCs w:val="26"/>
        </w:rPr>
        <w:t>- «Образовательный центр в городе Когалыме»;</w:t>
      </w:r>
    </w:p>
    <w:p w:rsidR="007267F5" w:rsidRPr="003B1524" w:rsidRDefault="00094509">
      <w:pPr>
        <w:pStyle w:val="afc"/>
        <w:spacing w:before="0" w:beforeAutospacing="0" w:after="0" w:afterAutospacing="0"/>
        <w:ind w:firstLine="700"/>
        <w:jc w:val="both"/>
      </w:pPr>
      <w:r w:rsidRPr="003B1524">
        <w:rPr>
          <w:sz w:val="26"/>
          <w:szCs w:val="26"/>
        </w:rPr>
        <w:t>- «Музыкальная школа в городе Когалыме»;</w:t>
      </w:r>
    </w:p>
    <w:p w:rsidR="007267F5" w:rsidRPr="003B1524" w:rsidRDefault="00094509">
      <w:pPr>
        <w:pStyle w:val="afc"/>
        <w:spacing w:before="0" w:beforeAutospacing="0" w:after="0" w:afterAutospacing="0"/>
        <w:ind w:firstLine="700"/>
        <w:jc w:val="both"/>
      </w:pPr>
      <w:r w:rsidRPr="003B1524">
        <w:rPr>
          <w:sz w:val="26"/>
          <w:szCs w:val="26"/>
        </w:rPr>
        <w:t>- «Развязка «Восточная» в районе проспекта Нефтяников»;</w:t>
      </w:r>
    </w:p>
    <w:p w:rsidR="007267F5" w:rsidRPr="003B1524" w:rsidRDefault="00094509">
      <w:pPr>
        <w:pStyle w:val="afc"/>
        <w:spacing w:before="0" w:beforeAutospacing="0" w:after="0" w:afterAutospacing="0"/>
        <w:ind w:firstLine="700"/>
        <w:jc w:val="both"/>
      </w:pPr>
      <w:r w:rsidRPr="003B1524">
        <w:rPr>
          <w:sz w:val="26"/>
          <w:szCs w:val="26"/>
        </w:rPr>
        <w:t>- «Региональный центр спортивной подготовки»;</w:t>
      </w:r>
    </w:p>
    <w:p w:rsidR="007267F5" w:rsidRPr="003B1524" w:rsidRDefault="00094509">
      <w:pPr>
        <w:pStyle w:val="afc"/>
        <w:spacing w:before="0" w:beforeAutospacing="0" w:after="0" w:afterAutospacing="0"/>
        <w:ind w:firstLine="700"/>
        <w:jc w:val="both"/>
      </w:pPr>
      <w:r w:rsidRPr="003B1524">
        <w:rPr>
          <w:sz w:val="26"/>
          <w:szCs w:val="26"/>
        </w:rPr>
        <w:t>- «Парк Первопроходцев в городе Когалыме».</w:t>
      </w:r>
    </w:p>
    <w:p w:rsidR="007267F5" w:rsidRPr="003B1524" w:rsidRDefault="00094509">
      <w:pPr>
        <w:pStyle w:val="afc"/>
        <w:spacing w:before="0" w:beforeAutospacing="0" w:after="0" w:afterAutospacing="0"/>
        <w:ind w:firstLine="700"/>
        <w:jc w:val="both"/>
      </w:pPr>
      <w:r w:rsidRPr="003B1524">
        <w:rPr>
          <w:sz w:val="26"/>
          <w:szCs w:val="26"/>
        </w:rPr>
        <w:t>Ведется работа по реализации следующих социально-значимых проектов:</w:t>
      </w:r>
    </w:p>
    <w:p w:rsidR="007267F5" w:rsidRPr="003B1524" w:rsidRDefault="00094509">
      <w:pPr>
        <w:pStyle w:val="afc"/>
        <w:spacing w:before="0" w:beforeAutospacing="0" w:after="0" w:afterAutospacing="0"/>
        <w:ind w:firstLine="700"/>
        <w:jc w:val="both"/>
      </w:pPr>
      <w:r w:rsidRPr="003B1524">
        <w:rPr>
          <w:sz w:val="26"/>
          <w:szCs w:val="26"/>
        </w:rPr>
        <w:t>- создание Музейного комплекса города Когалыма, площадью 8 тыс. 600 кв. м. В состав комплекса войдет Нумизматический музей и Музей Нефти. В помещениях музейного комплекса расположится планетарий, уникальная экспозиция русских самоваров, семейное кафе и смарт-библиотека. Планируется, что проект станет полноценным филиалом Государственного Русского музея. В 2026 году в Музейном комплексе города Когалыма планируется размещение библиотеки на 100 мест. Здесь будет храниться не менее 70 тысяч книг, что позволит школьникам и взрослым жителям города получить доступ к мировой научной и художественной литературе;</w:t>
      </w:r>
    </w:p>
    <w:p w:rsidR="007267F5" w:rsidRPr="003B1524" w:rsidRDefault="00094509">
      <w:pPr>
        <w:pStyle w:val="afc"/>
        <w:spacing w:before="0" w:beforeAutospacing="0" w:after="0" w:afterAutospacing="0"/>
        <w:ind w:firstLine="700"/>
        <w:jc w:val="both"/>
      </w:pPr>
      <w:r w:rsidRPr="003B1524">
        <w:rPr>
          <w:sz w:val="26"/>
          <w:szCs w:val="26"/>
        </w:rPr>
        <w:t>- запланировано строительство Центра игровых видов спорта;</w:t>
      </w:r>
    </w:p>
    <w:p w:rsidR="007267F5" w:rsidRPr="003B1524" w:rsidRDefault="00094509">
      <w:pPr>
        <w:pStyle w:val="afc"/>
        <w:spacing w:before="0" w:beforeAutospacing="0" w:after="0" w:afterAutospacing="0"/>
        <w:ind w:firstLine="700"/>
        <w:jc w:val="both"/>
      </w:pPr>
      <w:r w:rsidRPr="003B1524">
        <w:rPr>
          <w:sz w:val="26"/>
          <w:szCs w:val="26"/>
        </w:rPr>
        <w:t>- в жилом комплексе «Энергия» запланировано создание Центра спорта и здоровья для людей с ограниченными возможностями, что поможет людям с ограниченными возможностями здоровья поддерживать свое здоровье, заниматься адаптивной физической культурой;</w:t>
      </w:r>
    </w:p>
    <w:p w:rsidR="007267F5" w:rsidRPr="003B1524" w:rsidRDefault="00094509">
      <w:pPr>
        <w:pStyle w:val="afc"/>
        <w:spacing w:before="0" w:beforeAutospacing="0" w:after="0" w:afterAutospacing="0"/>
        <w:ind w:firstLine="700"/>
        <w:jc w:val="both"/>
      </w:pPr>
      <w:r w:rsidRPr="003B1524">
        <w:rPr>
          <w:sz w:val="26"/>
          <w:szCs w:val="26"/>
        </w:rPr>
        <w:t xml:space="preserve">- в 2030 году в Когалыме запланировано создание </w:t>
      </w:r>
      <w:proofErr w:type="spellStart"/>
      <w:r w:rsidRPr="003B1524">
        <w:rPr>
          <w:sz w:val="26"/>
          <w:szCs w:val="26"/>
        </w:rPr>
        <w:t>билдинг</w:t>
      </w:r>
      <w:proofErr w:type="spellEnd"/>
      <w:r w:rsidRPr="003B1524">
        <w:rPr>
          <w:sz w:val="26"/>
          <w:szCs w:val="26"/>
        </w:rPr>
        <w:t xml:space="preserve">-сада на 120 мест в жилом комплексе «Энергия», </w:t>
      </w:r>
      <w:proofErr w:type="spellStart"/>
      <w:r w:rsidRPr="003B1524">
        <w:rPr>
          <w:sz w:val="26"/>
          <w:szCs w:val="26"/>
        </w:rPr>
        <w:t>Вейк</w:t>
      </w:r>
      <w:proofErr w:type="spellEnd"/>
      <w:r w:rsidRPr="003B1524">
        <w:rPr>
          <w:sz w:val="26"/>
          <w:szCs w:val="26"/>
        </w:rPr>
        <w:t xml:space="preserve">-парка в </w:t>
      </w:r>
      <w:proofErr w:type="spellStart"/>
      <w:r w:rsidRPr="003B1524">
        <w:rPr>
          <w:sz w:val="26"/>
          <w:szCs w:val="26"/>
        </w:rPr>
        <w:t>г.Когалым</w:t>
      </w:r>
      <w:proofErr w:type="spellEnd"/>
      <w:r w:rsidRPr="003B1524">
        <w:rPr>
          <w:sz w:val="26"/>
          <w:szCs w:val="26"/>
        </w:rPr>
        <w:t>, а также Культурно-досугового центра – Яранга;</w:t>
      </w:r>
    </w:p>
    <w:p w:rsidR="007267F5" w:rsidRPr="003B1524" w:rsidRDefault="00094509">
      <w:pPr>
        <w:pStyle w:val="afc"/>
        <w:spacing w:before="0" w:beforeAutospacing="0" w:after="0" w:afterAutospacing="0"/>
        <w:ind w:firstLine="700"/>
        <w:jc w:val="both"/>
      </w:pPr>
      <w:r w:rsidRPr="003B1524">
        <w:rPr>
          <w:sz w:val="26"/>
          <w:szCs w:val="26"/>
        </w:rPr>
        <w:t xml:space="preserve">- ведутся работы по строительству объекта «Общежитие </w:t>
      </w:r>
      <w:proofErr w:type="spellStart"/>
      <w:r w:rsidRPr="003B1524">
        <w:rPr>
          <w:sz w:val="26"/>
          <w:szCs w:val="26"/>
        </w:rPr>
        <w:t>кампусного</w:t>
      </w:r>
      <w:proofErr w:type="spellEnd"/>
      <w:r w:rsidRPr="003B1524">
        <w:rPr>
          <w:sz w:val="26"/>
          <w:szCs w:val="26"/>
        </w:rPr>
        <w:t xml:space="preserve"> типа на 100 мест» - это 6-ти этажное здание, предназначенное для временного проживания учащихся, слушателей, повышающих квалификацию, и преподавателей. В кампусе разместится блок для занятий, оздоровительная зона, кафе и место для отдыха;</w:t>
      </w:r>
    </w:p>
    <w:p w:rsidR="007267F5" w:rsidRPr="003B1524" w:rsidRDefault="00094509">
      <w:pPr>
        <w:pStyle w:val="afc"/>
        <w:spacing w:before="0" w:beforeAutospacing="0" w:after="0" w:afterAutospacing="0"/>
        <w:ind w:firstLine="700"/>
        <w:jc w:val="both"/>
      </w:pPr>
      <w:r w:rsidRPr="003B1524">
        <w:rPr>
          <w:sz w:val="26"/>
          <w:szCs w:val="26"/>
        </w:rPr>
        <w:t>- ведутся работы по созданию объекта «Средняя общеобразовательная школа в г. Когалыме» на 900 мест;</w:t>
      </w:r>
    </w:p>
    <w:p w:rsidR="007267F5" w:rsidRPr="003B1524" w:rsidRDefault="00094509">
      <w:pPr>
        <w:pStyle w:val="afc"/>
        <w:spacing w:before="0" w:beforeAutospacing="0" w:after="0" w:afterAutospacing="0"/>
        <w:ind w:firstLine="700"/>
        <w:jc w:val="both"/>
      </w:pPr>
      <w:r w:rsidRPr="003B1524">
        <w:rPr>
          <w:sz w:val="26"/>
          <w:szCs w:val="26"/>
        </w:rPr>
        <w:t>- в 2027 году планируется создание детской поликлиники на 100 мест, которая будет располагаться в ЖК «Философский камень»;</w:t>
      </w:r>
    </w:p>
    <w:p w:rsidR="007267F5" w:rsidRPr="003B1524" w:rsidRDefault="00094509">
      <w:pPr>
        <w:pStyle w:val="afc"/>
        <w:spacing w:before="0" w:beforeAutospacing="0" w:after="0" w:afterAutospacing="0"/>
        <w:ind w:firstLine="700"/>
        <w:jc w:val="both"/>
      </w:pPr>
      <w:r w:rsidRPr="003B1524">
        <w:rPr>
          <w:sz w:val="26"/>
          <w:szCs w:val="26"/>
        </w:rPr>
        <w:t xml:space="preserve">- до 2030 года планируется строительство дополнительного корпуса и общежития для БУ «Когалымский политехнический колледж» мощностью 450 мест/250 мест и строительство средней общеобразовательной школы-сад в </w:t>
      </w:r>
      <w:proofErr w:type="spellStart"/>
      <w:r w:rsidRPr="003B1524">
        <w:rPr>
          <w:sz w:val="26"/>
          <w:szCs w:val="26"/>
        </w:rPr>
        <w:t>г.Когалыме</w:t>
      </w:r>
      <w:proofErr w:type="spellEnd"/>
      <w:r w:rsidRPr="003B1524">
        <w:rPr>
          <w:sz w:val="26"/>
          <w:szCs w:val="26"/>
        </w:rPr>
        <w:t xml:space="preserve"> (образовательная организация с универсальной безбарьерной средой мощностью 330 учащихся/65 мест). Реализация проектов позволит создать комфортные и современные условия для получения качественного образования.</w:t>
      </w:r>
    </w:p>
    <w:p w:rsidR="007267F5" w:rsidRPr="003B1524" w:rsidRDefault="007267F5">
      <w:pPr>
        <w:ind w:firstLine="709"/>
        <w:jc w:val="both"/>
        <w:rPr>
          <w:rFonts w:eastAsia="Calibri"/>
          <w:sz w:val="26"/>
          <w:szCs w:val="26"/>
        </w:rPr>
      </w:pPr>
    </w:p>
    <w:p w:rsidR="007267F5" w:rsidRPr="003B1524" w:rsidRDefault="00094509">
      <w:pPr>
        <w:keepNext/>
        <w:ind w:firstLine="709"/>
        <w:jc w:val="center"/>
        <w:outlineLvl w:val="0"/>
        <w:rPr>
          <w:sz w:val="26"/>
          <w:szCs w:val="26"/>
        </w:rPr>
      </w:pPr>
      <w:bookmarkStart w:id="12" w:name="_Toc220918729"/>
      <w:r w:rsidRPr="003B1524">
        <w:rPr>
          <w:sz w:val="26"/>
          <w:szCs w:val="26"/>
        </w:rPr>
        <w:lastRenderedPageBreak/>
        <w:t>О гуманитарной и добровольческой деятельности</w:t>
      </w:r>
      <w:bookmarkEnd w:id="12"/>
    </w:p>
    <w:p w:rsidR="007267F5" w:rsidRPr="003B1524" w:rsidRDefault="007267F5">
      <w:pPr>
        <w:keepNext/>
        <w:ind w:firstLine="709"/>
        <w:jc w:val="center"/>
        <w:outlineLvl w:val="0"/>
        <w:rPr>
          <w:sz w:val="26"/>
          <w:szCs w:val="26"/>
        </w:rPr>
      </w:pPr>
    </w:p>
    <w:p w:rsidR="00B279C8" w:rsidRPr="003B1524" w:rsidRDefault="00B279C8" w:rsidP="00B279C8">
      <w:pPr>
        <w:tabs>
          <w:tab w:val="left" w:pos="3750"/>
        </w:tabs>
        <w:ind w:firstLine="709"/>
        <w:jc w:val="both"/>
        <w:rPr>
          <w:sz w:val="26"/>
          <w:szCs w:val="26"/>
          <w:shd w:val="clear" w:color="auto" w:fill="FFFFFF"/>
        </w:rPr>
      </w:pPr>
      <w:r w:rsidRPr="003B1524">
        <w:rPr>
          <w:sz w:val="26"/>
          <w:szCs w:val="26"/>
          <w:shd w:val="clear" w:color="auto" w:fill="FFFFFF"/>
        </w:rPr>
        <w:t>Добровольческая деятельность в городе Когалыме осуществляется Муниципальным автономным учреждением «Молодёжный комплексный центр «Феникс» (далее – молодежный центр, МАУ «МКЦ» Феникс») и отделом молодёжной политики управления внутренней политики Администрации города Когалыма (далее –отдел молодежной политики).</w:t>
      </w:r>
    </w:p>
    <w:p w:rsidR="00B279C8" w:rsidRPr="003B1524" w:rsidRDefault="00B279C8" w:rsidP="00B279C8">
      <w:pPr>
        <w:tabs>
          <w:tab w:val="left" w:pos="3750"/>
        </w:tabs>
        <w:ind w:firstLine="709"/>
        <w:jc w:val="both"/>
        <w:rPr>
          <w:sz w:val="26"/>
          <w:szCs w:val="26"/>
        </w:rPr>
      </w:pPr>
      <w:r w:rsidRPr="003B1524">
        <w:rPr>
          <w:sz w:val="26"/>
          <w:szCs w:val="26"/>
        </w:rPr>
        <w:t>На сегодняшний день в городе Когалыме функционирует 25 добровольческих объединений, постоянный состав участников волонтёрских объединений составляет 576 человек.</w:t>
      </w:r>
    </w:p>
    <w:p w:rsidR="00B279C8" w:rsidRPr="003B1524" w:rsidRDefault="00B279C8" w:rsidP="00B279C8">
      <w:pPr>
        <w:tabs>
          <w:tab w:val="left" w:pos="3750"/>
        </w:tabs>
        <w:ind w:firstLine="709"/>
        <w:jc w:val="both"/>
        <w:rPr>
          <w:sz w:val="26"/>
          <w:szCs w:val="26"/>
        </w:rPr>
      </w:pPr>
      <w:r w:rsidRPr="003B1524">
        <w:rPr>
          <w:sz w:val="26"/>
          <w:szCs w:val="26"/>
        </w:rPr>
        <w:t>Число граждан, вовлеченных центрами (сообществами, объединениями) поддержки добровольчества на базе образовательных организаций, некоммерческих организаций, государственных и муниципальных учреждений, в добровольческую (волонтерскую) деятельность в городе Когалыме, составило в 2025 году 12 732 человека (2024 год - 9 895 человек).</w:t>
      </w:r>
    </w:p>
    <w:p w:rsidR="00B279C8" w:rsidRPr="003B1524" w:rsidRDefault="00B279C8" w:rsidP="00B279C8">
      <w:pPr>
        <w:tabs>
          <w:tab w:val="left" w:pos="3750"/>
        </w:tabs>
        <w:ind w:firstLine="709"/>
        <w:jc w:val="both"/>
        <w:rPr>
          <w:sz w:val="26"/>
          <w:szCs w:val="26"/>
        </w:rPr>
      </w:pPr>
      <w:r w:rsidRPr="003B1524">
        <w:rPr>
          <w:sz w:val="26"/>
          <w:szCs w:val="26"/>
        </w:rPr>
        <w:t>В единой информационной системе в сфере развития добровольчества (</w:t>
      </w:r>
      <w:proofErr w:type="spellStart"/>
      <w:r w:rsidRPr="003B1524">
        <w:rPr>
          <w:sz w:val="26"/>
          <w:szCs w:val="26"/>
        </w:rPr>
        <w:t>волонтёрства</w:t>
      </w:r>
      <w:proofErr w:type="spellEnd"/>
      <w:r w:rsidRPr="003B1524">
        <w:rPr>
          <w:sz w:val="26"/>
          <w:szCs w:val="26"/>
        </w:rPr>
        <w:t>) «</w:t>
      </w:r>
      <w:proofErr w:type="spellStart"/>
      <w:r w:rsidRPr="003B1524">
        <w:rPr>
          <w:sz w:val="26"/>
          <w:szCs w:val="26"/>
        </w:rPr>
        <w:t>Добро.рф</w:t>
      </w:r>
      <w:proofErr w:type="spellEnd"/>
      <w:r w:rsidRPr="003B1524">
        <w:rPr>
          <w:sz w:val="26"/>
          <w:szCs w:val="26"/>
        </w:rPr>
        <w:t>» по состоянию на конец 2025 года зарегистрировано 3 164 человека (по состоянию на 31.12.2024 - 2 182 человека).</w:t>
      </w:r>
    </w:p>
    <w:p w:rsidR="00B279C8" w:rsidRPr="003B1524" w:rsidRDefault="00B279C8" w:rsidP="00B279C8">
      <w:pPr>
        <w:tabs>
          <w:tab w:val="left" w:pos="3750"/>
        </w:tabs>
        <w:ind w:firstLine="709"/>
        <w:jc w:val="both"/>
        <w:rPr>
          <w:sz w:val="26"/>
          <w:szCs w:val="26"/>
        </w:rPr>
      </w:pPr>
      <w:r w:rsidRPr="003B1524">
        <w:rPr>
          <w:sz w:val="26"/>
          <w:szCs w:val="26"/>
        </w:rPr>
        <w:t>В целях нормативно-правового регулирования развития добровольчества постановлением Администрации города Когалыма от 05.12.2023 №2395 «О развитии добровольчества (</w:t>
      </w:r>
      <w:proofErr w:type="spellStart"/>
      <w:r w:rsidRPr="003B1524">
        <w:rPr>
          <w:sz w:val="26"/>
          <w:szCs w:val="26"/>
        </w:rPr>
        <w:t>волонтёрства</w:t>
      </w:r>
      <w:proofErr w:type="spellEnd"/>
      <w:r w:rsidRPr="003B1524">
        <w:rPr>
          <w:sz w:val="26"/>
          <w:szCs w:val="26"/>
        </w:rPr>
        <w:t>) в городе Когалыме на 2023-2025 годы» определены общие положения, основные направления развития добровольчества в городе Когалыме и их координаторы. Постановлением Администрации города Когалыма от 27.08.2018 №1929 «Об утверждении Положения о Координационном совете по поддержке и развитию добровольчества (волонтерства) в городе Когалыме» сформирован Координационный совет по поддержке и развитию добровольчества (</w:t>
      </w:r>
      <w:proofErr w:type="spellStart"/>
      <w:r w:rsidRPr="003B1524">
        <w:rPr>
          <w:sz w:val="26"/>
          <w:szCs w:val="26"/>
        </w:rPr>
        <w:t>волонтёрства</w:t>
      </w:r>
      <w:proofErr w:type="spellEnd"/>
      <w:r w:rsidRPr="003B1524">
        <w:rPr>
          <w:sz w:val="26"/>
          <w:szCs w:val="26"/>
        </w:rPr>
        <w:t>) в городе Когалыме. Постановлением Администрации города Когалыма от 25.06.2025 №1404 «Об утверждении перечня мер поддержки участников добровольческой (волонтерской) деятельности, оказываемых органами местного самоуправления города Когалыма» утверждены меры поддержки для участников добровольческой (волонтерской) деятельности.</w:t>
      </w:r>
    </w:p>
    <w:p w:rsidR="00B279C8" w:rsidRPr="003B1524" w:rsidRDefault="00B279C8" w:rsidP="00B279C8">
      <w:pPr>
        <w:tabs>
          <w:tab w:val="left" w:pos="3750"/>
        </w:tabs>
        <w:ind w:firstLine="709"/>
        <w:jc w:val="both"/>
        <w:rPr>
          <w:sz w:val="26"/>
          <w:szCs w:val="26"/>
        </w:rPr>
      </w:pPr>
      <w:r w:rsidRPr="003B1524">
        <w:rPr>
          <w:sz w:val="26"/>
          <w:szCs w:val="26"/>
        </w:rPr>
        <w:t>Согласно постановлению Администрации города Когалыма от 07.07.2016 №1811 «Об учреждении премии главы города Когалыма в сфере реализации молодежной политики в городе Когалыме» (вместе с «Положением о премии главы города Когалыма в сфере реализации молодежной политики в городе Когалыме</w:t>
      </w:r>
      <w:proofErr w:type="gramStart"/>
      <w:r w:rsidRPr="003B1524">
        <w:rPr>
          <w:sz w:val="26"/>
          <w:szCs w:val="26"/>
        </w:rPr>
        <w:t>»</w:t>
      </w:r>
      <w:proofErr w:type="gramEnd"/>
      <w:r w:rsidRPr="003B1524">
        <w:rPr>
          <w:sz w:val="26"/>
          <w:szCs w:val="26"/>
        </w:rPr>
        <w:t>) учреждена премия молодым волонтерам в номинации «За успехи в сфере добровольчества». Лауреатом премии в 2025 году стала Михайлина Ксения Константиновна, доброволец местного отделения Гуманитарного добровольческого корпуса (далее – ГДК).</w:t>
      </w:r>
    </w:p>
    <w:p w:rsidR="00B279C8" w:rsidRPr="003B1524" w:rsidRDefault="00B279C8" w:rsidP="0000621A">
      <w:pPr>
        <w:tabs>
          <w:tab w:val="left" w:pos="3750"/>
        </w:tabs>
        <w:ind w:firstLine="709"/>
        <w:jc w:val="both"/>
        <w:rPr>
          <w:sz w:val="26"/>
          <w:szCs w:val="26"/>
        </w:rPr>
      </w:pPr>
      <w:r w:rsidRPr="003B1524">
        <w:rPr>
          <w:sz w:val="26"/>
          <w:szCs w:val="26"/>
        </w:rPr>
        <w:t>Для добровольцев в возрасте от 14 до 18 лет в Когалыме предусмотрена отдельная мера поддержки. Согласно постановлению Администрации города Когалыма от 11.09.2025 №1</w:t>
      </w:r>
      <w:r w:rsidR="0000621A" w:rsidRPr="003B1524">
        <w:rPr>
          <w:sz w:val="26"/>
          <w:szCs w:val="26"/>
        </w:rPr>
        <w:t>983</w:t>
      </w:r>
      <w:r w:rsidR="0000621A" w:rsidRPr="003B1524">
        <w:t xml:space="preserve"> «</w:t>
      </w:r>
      <w:r w:rsidR="0000621A" w:rsidRPr="003B1524">
        <w:rPr>
          <w:sz w:val="26"/>
          <w:szCs w:val="26"/>
        </w:rPr>
        <w:t>Об утверждении порядка предоставления меры поддержки «Организация временного трудоустройства несовершеннолетних граждан в возрасте от 14 до 18 лет в свободное от учебы время»</w:t>
      </w:r>
      <w:r w:rsidRPr="003B1524">
        <w:rPr>
          <w:sz w:val="26"/>
          <w:szCs w:val="26"/>
        </w:rPr>
        <w:t xml:space="preserve"> волонтёры, зарегистрированные в единой информационной системе «</w:t>
      </w:r>
      <w:proofErr w:type="spellStart"/>
      <w:r w:rsidRPr="003B1524">
        <w:rPr>
          <w:sz w:val="26"/>
          <w:szCs w:val="26"/>
        </w:rPr>
        <w:t>Добро.рф</w:t>
      </w:r>
      <w:proofErr w:type="spellEnd"/>
      <w:r w:rsidRPr="003B1524">
        <w:rPr>
          <w:sz w:val="26"/>
          <w:szCs w:val="26"/>
        </w:rPr>
        <w:t xml:space="preserve">», имеющие личную книжку волонтёра и добровольческий опыт, включены в число </w:t>
      </w:r>
      <w:r w:rsidRPr="003B1524">
        <w:rPr>
          <w:sz w:val="26"/>
          <w:szCs w:val="26"/>
        </w:rPr>
        <w:lastRenderedPageBreak/>
        <w:t xml:space="preserve">первоочередных получателей меры поддержки в форме временного трудоустройства несовершеннолетних граждан. </w:t>
      </w:r>
    </w:p>
    <w:p w:rsidR="00B279C8" w:rsidRPr="003B1524" w:rsidRDefault="00B279C8" w:rsidP="00B279C8">
      <w:pPr>
        <w:tabs>
          <w:tab w:val="left" w:pos="3750"/>
        </w:tabs>
        <w:ind w:firstLine="709"/>
        <w:jc w:val="both"/>
        <w:rPr>
          <w:sz w:val="26"/>
          <w:szCs w:val="26"/>
        </w:rPr>
      </w:pPr>
      <w:r w:rsidRPr="003B1524">
        <w:rPr>
          <w:sz w:val="26"/>
          <w:szCs w:val="26"/>
        </w:rPr>
        <w:t xml:space="preserve">В 2023 году в городе Когалыме открыт </w:t>
      </w:r>
      <w:proofErr w:type="spellStart"/>
      <w:r w:rsidRPr="003B1524">
        <w:rPr>
          <w:sz w:val="26"/>
          <w:szCs w:val="26"/>
        </w:rPr>
        <w:t>Добро.Центр</w:t>
      </w:r>
      <w:proofErr w:type="spellEnd"/>
      <w:r w:rsidRPr="003B1524">
        <w:rPr>
          <w:sz w:val="26"/>
          <w:szCs w:val="26"/>
        </w:rPr>
        <w:t xml:space="preserve">. В целях поддержки деятельности </w:t>
      </w:r>
      <w:proofErr w:type="spellStart"/>
      <w:r w:rsidRPr="003B1524">
        <w:rPr>
          <w:sz w:val="26"/>
          <w:szCs w:val="26"/>
        </w:rPr>
        <w:t>Добро.Центра</w:t>
      </w:r>
      <w:proofErr w:type="spellEnd"/>
      <w:r w:rsidRPr="003B1524">
        <w:rPr>
          <w:sz w:val="26"/>
          <w:szCs w:val="26"/>
        </w:rPr>
        <w:t xml:space="preserve"> согласно постановлению Администрации города Когалыма от 15.11.2021 №2315 «Об утверждении Порядка предоставления из бюджета города Когалыма субсидий некоммерческим организациям, не являющимся государственными (муниципальными) учреждениями, в целях финансового обеспечения затрат на выполнение функций ресурсного центра поддержки и развития добровольчества в городе Когалыме» ежегодно предоставляются субсидии победителю конкурсного отбора в целях финансового обеспечения затрат на выполнение функций ресурсного центра поддержки и развития добровольчества в городе Когалыме. В 2025 году субсидия в размере 2 992,10 тыс. рублей была предоставлена АНО «Центр развития добровольчества (волонтерства) в городе Когалыме «Навигатор добра»</w:t>
      </w:r>
      <w:r w:rsidR="004A004B" w:rsidRPr="003B1524">
        <w:rPr>
          <w:sz w:val="26"/>
          <w:szCs w:val="26"/>
        </w:rPr>
        <w:t xml:space="preserve"> (далее - АНО «ЦРД «Навигатор добра»)</w:t>
      </w:r>
      <w:r w:rsidRPr="003B1524">
        <w:rPr>
          <w:sz w:val="26"/>
          <w:szCs w:val="26"/>
        </w:rPr>
        <w:t>.</w:t>
      </w:r>
    </w:p>
    <w:p w:rsidR="00B279C8" w:rsidRPr="003B1524" w:rsidRDefault="00B279C8" w:rsidP="00B279C8">
      <w:pPr>
        <w:tabs>
          <w:tab w:val="left" w:pos="3750"/>
        </w:tabs>
        <w:ind w:firstLine="709"/>
        <w:jc w:val="both"/>
        <w:rPr>
          <w:sz w:val="26"/>
          <w:szCs w:val="26"/>
        </w:rPr>
      </w:pPr>
      <w:r w:rsidRPr="003B1524">
        <w:rPr>
          <w:sz w:val="26"/>
          <w:szCs w:val="26"/>
        </w:rPr>
        <w:t xml:space="preserve">АНО «ЦРД «Навигатор добра» на сегодняшний день является главным ресурсным центром для добровольцев и волонтерских объединений Когалыма, а также обладателем социальной франшизы Ассоциации волонтерских центров как </w:t>
      </w:r>
      <w:proofErr w:type="spellStart"/>
      <w:r w:rsidRPr="003B1524">
        <w:rPr>
          <w:sz w:val="26"/>
          <w:szCs w:val="26"/>
        </w:rPr>
        <w:t>Добро.Центр</w:t>
      </w:r>
      <w:proofErr w:type="spellEnd"/>
      <w:r w:rsidRPr="003B1524">
        <w:rPr>
          <w:sz w:val="26"/>
          <w:szCs w:val="26"/>
        </w:rPr>
        <w:t xml:space="preserve">. За период 2025 года АНО «ЦРД «Навигатор добра» проведено более 75 мероприятий с охватом около 3 500 человек. В их числе: всероссийские, региональные, муниципальные добровольческие акции и проекты, публичные мероприятия по популяризации добровольческой деятельности, образовательные активности для организаторов, волонтеров и руководителей добровольческой деятельности. </w:t>
      </w:r>
    </w:p>
    <w:p w:rsidR="0000621A" w:rsidRPr="003B1524" w:rsidRDefault="0000621A" w:rsidP="0000621A">
      <w:pPr>
        <w:ind w:firstLine="709"/>
        <w:jc w:val="both"/>
        <w:rPr>
          <w:sz w:val="26"/>
          <w:szCs w:val="26"/>
        </w:rPr>
      </w:pPr>
      <w:r w:rsidRPr="003B1524">
        <w:rPr>
          <w:sz w:val="26"/>
          <w:szCs w:val="26"/>
        </w:rPr>
        <w:t>В Когалыме продолжилась активная волонтерская работа по традиционным и новым направлениям. В 2025 году в ней участвовали тысячи горожан разных возрастов и организаций.</w:t>
      </w:r>
    </w:p>
    <w:p w:rsidR="0000621A" w:rsidRPr="003B1524" w:rsidRDefault="0000621A" w:rsidP="0000621A">
      <w:pPr>
        <w:ind w:firstLine="709"/>
        <w:jc w:val="both"/>
        <w:rPr>
          <w:sz w:val="26"/>
          <w:szCs w:val="26"/>
        </w:rPr>
      </w:pPr>
      <w:r w:rsidRPr="003B1524">
        <w:rPr>
          <w:sz w:val="26"/>
          <w:szCs w:val="26"/>
        </w:rPr>
        <w:t>Ключевые направления и события:</w:t>
      </w:r>
    </w:p>
    <w:p w:rsidR="0000621A" w:rsidRPr="003B1524" w:rsidRDefault="0000621A" w:rsidP="0000621A">
      <w:pPr>
        <w:ind w:firstLine="709"/>
        <w:jc w:val="both"/>
        <w:rPr>
          <w:sz w:val="26"/>
          <w:szCs w:val="26"/>
        </w:rPr>
      </w:pPr>
      <w:r w:rsidRPr="003B1524">
        <w:rPr>
          <w:bCs/>
          <w:sz w:val="26"/>
          <w:szCs w:val="26"/>
        </w:rPr>
        <w:t>1. Мероприятия городского масштаба</w:t>
      </w:r>
      <w:r w:rsidRPr="003B1524">
        <w:rPr>
          <w:sz w:val="26"/>
          <w:szCs w:val="26"/>
        </w:rPr>
        <w:t>: Волонтеры помогали в проведении онлайн-голосования по проекту «Комфортная городская среда» (30 чел</w:t>
      </w:r>
      <w:r w:rsidR="00EB2C1E" w:rsidRPr="003B1524">
        <w:rPr>
          <w:sz w:val="26"/>
          <w:szCs w:val="26"/>
        </w:rPr>
        <w:t>овек</w:t>
      </w:r>
      <w:r w:rsidRPr="003B1524">
        <w:rPr>
          <w:sz w:val="26"/>
          <w:szCs w:val="26"/>
        </w:rPr>
        <w:t xml:space="preserve">), в </w:t>
      </w:r>
      <w:r w:rsidRPr="003B1524">
        <w:rPr>
          <w:sz w:val="26"/>
          <w:szCs w:val="26"/>
          <w:shd w:val="clear" w:color="auto" w:fill="FFFF00"/>
        </w:rPr>
        <w:t>организации забега «Стальной характер»,</w:t>
      </w:r>
      <w:r w:rsidRPr="003B1524">
        <w:rPr>
          <w:sz w:val="26"/>
          <w:szCs w:val="26"/>
        </w:rPr>
        <w:t xml:space="preserve"> в праздновани</w:t>
      </w:r>
      <w:r w:rsidRPr="003B1524">
        <w:rPr>
          <w:sz w:val="26"/>
          <w:szCs w:val="26"/>
          <w:shd w:val="clear" w:color="auto" w:fill="FFFF00"/>
        </w:rPr>
        <w:t>и</w:t>
      </w:r>
      <w:r w:rsidRPr="003B1524">
        <w:rPr>
          <w:sz w:val="26"/>
          <w:szCs w:val="26"/>
        </w:rPr>
        <w:t xml:space="preserve"> Дня города (70 волонтеров, 10 </w:t>
      </w:r>
      <w:proofErr w:type="spellStart"/>
      <w:r w:rsidRPr="003B1524">
        <w:rPr>
          <w:sz w:val="26"/>
          <w:szCs w:val="26"/>
        </w:rPr>
        <w:t>тимлидеров</w:t>
      </w:r>
      <w:proofErr w:type="spellEnd"/>
      <w:r w:rsidRPr="003B1524">
        <w:rPr>
          <w:sz w:val="26"/>
          <w:szCs w:val="26"/>
        </w:rPr>
        <w:t>) и Когалымского полумарафона (150 чел</w:t>
      </w:r>
      <w:r w:rsidR="00EB2C1E" w:rsidRPr="003B1524">
        <w:rPr>
          <w:sz w:val="26"/>
          <w:szCs w:val="26"/>
        </w:rPr>
        <w:t>овек</w:t>
      </w:r>
      <w:r w:rsidRPr="003B1524">
        <w:rPr>
          <w:sz w:val="26"/>
          <w:szCs w:val="26"/>
        </w:rPr>
        <w:t>).</w:t>
      </w:r>
    </w:p>
    <w:p w:rsidR="0000621A" w:rsidRPr="003B1524" w:rsidRDefault="0000621A" w:rsidP="0000621A">
      <w:pPr>
        <w:ind w:firstLine="709"/>
        <w:jc w:val="both"/>
        <w:rPr>
          <w:sz w:val="26"/>
          <w:szCs w:val="26"/>
        </w:rPr>
      </w:pPr>
      <w:r w:rsidRPr="003B1524">
        <w:rPr>
          <w:bCs/>
          <w:sz w:val="26"/>
          <w:szCs w:val="26"/>
        </w:rPr>
        <w:t>2. Патриотическое добровольчество</w:t>
      </w:r>
      <w:r w:rsidRPr="003B1524">
        <w:rPr>
          <w:sz w:val="26"/>
          <w:szCs w:val="26"/>
        </w:rPr>
        <w:t xml:space="preserve"> (к 80-летию Победы):</w:t>
      </w:r>
    </w:p>
    <w:p w:rsidR="0000621A" w:rsidRPr="003B1524" w:rsidRDefault="0000621A" w:rsidP="0000621A">
      <w:pPr>
        <w:ind w:firstLine="709"/>
        <w:jc w:val="both"/>
        <w:rPr>
          <w:sz w:val="26"/>
          <w:szCs w:val="26"/>
        </w:rPr>
      </w:pPr>
      <w:r w:rsidRPr="003B1524">
        <w:rPr>
          <w:sz w:val="26"/>
          <w:szCs w:val="26"/>
        </w:rPr>
        <w:t xml:space="preserve">- Работал штаб «Волонтеров Победы» на базе </w:t>
      </w:r>
      <w:r w:rsidRPr="003B1524">
        <w:rPr>
          <w:sz w:val="26"/>
          <w:szCs w:val="26"/>
          <w:shd w:val="clear" w:color="auto" w:fill="FFFFFF"/>
        </w:rPr>
        <w:t>МАУ «МКЦ «Феникс»</w:t>
      </w:r>
      <w:r w:rsidRPr="003B1524">
        <w:rPr>
          <w:sz w:val="26"/>
          <w:szCs w:val="26"/>
        </w:rPr>
        <w:t>.</w:t>
      </w:r>
    </w:p>
    <w:p w:rsidR="0000621A" w:rsidRPr="003B1524" w:rsidRDefault="0000621A" w:rsidP="0000621A">
      <w:pPr>
        <w:ind w:firstLine="709"/>
        <w:jc w:val="both"/>
        <w:rPr>
          <w:sz w:val="26"/>
          <w:szCs w:val="26"/>
        </w:rPr>
      </w:pPr>
      <w:r w:rsidRPr="003B1524">
        <w:rPr>
          <w:sz w:val="26"/>
          <w:szCs w:val="26"/>
        </w:rPr>
        <w:t xml:space="preserve">- Проводились акции («Свеча памяти», «Красная гвоздика», «Блокадная ленточка», «Письмо Победы», «Ленточка </w:t>
      </w:r>
      <w:proofErr w:type="spellStart"/>
      <w:r w:rsidRPr="003B1524">
        <w:rPr>
          <w:sz w:val="26"/>
          <w:szCs w:val="26"/>
        </w:rPr>
        <w:t>триколор</w:t>
      </w:r>
      <w:proofErr w:type="spellEnd"/>
      <w:r w:rsidRPr="003B1524">
        <w:rPr>
          <w:sz w:val="26"/>
          <w:szCs w:val="26"/>
        </w:rPr>
        <w:t>», «Синий платочек»), патриотические проекты и выставки.</w:t>
      </w:r>
    </w:p>
    <w:p w:rsidR="0000621A" w:rsidRPr="003B1524" w:rsidRDefault="0000621A" w:rsidP="0000621A">
      <w:pPr>
        <w:ind w:firstLine="709"/>
        <w:jc w:val="both"/>
        <w:rPr>
          <w:sz w:val="26"/>
          <w:szCs w:val="26"/>
        </w:rPr>
      </w:pPr>
      <w:r w:rsidRPr="003B1524">
        <w:rPr>
          <w:sz w:val="26"/>
          <w:szCs w:val="26"/>
        </w:rPr>
        <w:t>- Оказывалась постоянная помощь ветеранам.</w:t>
      </w:r>
    </w:p>
    <w:p w:rsidR="0000621A" w:rsidRPr="003B1524" w:rsidRDefault="0000621A" w:rsidP="0000621A">
      <w:pPr>
        <w:ind w:firstLine="709"/>
        <w:jc w:val="both"/>
        <w:rPr>
          <w:bCs/>
          <w:sz w:val="26"/>
          <w:szCs w:val="26"/>
        </w:rPr>
      </w:pPr>
      <w:r w:rsidRPr="003B1524">
        <w:rPr>
          <w:bCs/>
          <w:sz w:val="26"/>
          <w:szCs w:val="26"/>
        </w:rPr>
        <w:t>3. Поддержка участников СВО и гуманитарная помощь:</w:t>
      </w:r>
    </w:p>
    <w:p w:rsidR="0000621A" w:rsidRPr="003B1524" w:rsidRDefault="0000621A" w:rsidP="0000621A">
      <w:pPr>
        <w:ind w:firstLine="709"/>
        <w:jc w:val="both"/>
        <w:rPr>
          <w:sz w:val="26"/>
          <w:szCs w:val="26"/>
        </w:rPr>
      </w:pPr>
      <w:r w:rsidRPr="003B1524">
        <w:rPr>
          <w:sz w:val="26"/>
          <w:szCs w:val="26"/>
        </w:rPr>
        <w:t xml:space="preserve">- «Гуманитарный добровольческий корпус» отправил более 60 тонн груза в зону СВО и Донбасс. Волонтеры оказывали помощь непосредственно на территории ДНР и ЛНР, где вели работы по восстановлению мирной жизни и работали в госпиталях. </w:t>
      </w:r>
    </w:p>
    <w:p w:rsidR="0000621A" w:rsidRPr="003B1524" w:rsidRDefault="0000621A" w:rsidP="0000621A">
      <w:pPr>
        <w:ind w:firstLine="709"/>
        <w:jc w:val="both"/>
        <w:rPr>
          <w:sz w:val="26"/>
          <w:szCs w:val="26"/>
        </w:rPr>
      </w:pPr>
      <w:r w:rsidRPr="003B1524">
        <w:rPr>
          <w:sz w:val="26"/>
          <w:szCs w:val="26"/>
        </w:rPr>
        <w:t xml:space="preserve">- Движение «ТеплоZOV-86» изготовило сотни маскировочных сетей, окопных свечей, </w:t>
      </w:r>
      <w:proofErr w:type="spellStart"/>
      <w:r w:rsidRPr="003B1524">
        <w:rPr>
          <w:sz w:val="26"/>
          <w:szCs w:val="26"/>
        </w:rPr>
        <w:t>антидроновых</w:t>
      </w:r>
      <w:proofErr w:type="spellEnd"/>
      <w:r w:rsidRPr="003B1524">
        <w:rPr>
          <w:sz w:val="26"/>
          <w:szCs w:val="26"/>
        </w:rPr>
        <w:t xml:space="preserve"> одеял и отправило более 10 тонн груза, около 100 единиц технических средств по заявкам бойцов.</w:t>
      </w:r>
    </w:p>
    <w:p w:rsidR="0000621A" w:rsidRPr="003B1524" w:rsidRDefault="0000621A" w:rsidP="0000621A">
      <w:pPr>
        <w:ind w:firstLine="709"/>
        <w:jc w:val="both"/>
        <w:rPr>
          <w:sz w:val="26"/>
          <w:szCs w:val="26"/>
        </w:rPr>
      </w:pPr>
      <w:r w:rsidRPr="003B1524">
        <w:rPr>
          <w:sz w:val="26"/>
          <w:szCs w:val="26"/>
        </w:rPr>
        <w:lastRenderedPageBreak/>
        <w:t>- Штаб «#</w:t>
      </w:r>
      <w:proofErr w:type="spellStart"/>
      <w:r w:rsidRPr="003B1524">
        <w:rPr>
          <w:sz w:val="26"/>
          <w:szCs w:val="26"/>
        </w:rPr>
        <w:t>МыВместе</w:t>
      </w:r>
      <w:proofErr w:type="spellEnd"/>
      <w:r w:rsidRPr="003B1524">
        <w:rPr>
          <w:sz w:val="26"/>
          <w:szCs w:val="26"/>
        </w:rPr>
        <w:t>» помогал семьям мобилизованных, организовывал мастер-классы по изготовлению необходимых вещей, оказывал помощь индивидуально по заявкам семей.</w:t>
      </w:r>
    </w:p>
    <w:p w:rsidR="0000621A" w:rsidRPr="003B1524" w:rsidRDefault="0000621A" w:rsidP="0000621A">
      <w:pPr>
        <w:ind w:firstLine="709"/>
        <w:jc w:val="both"/>
        <w:rPr>
          <w:sz w:val="26"/>
          <w:szCs w:val="26"/>
        </w:rPr>
      </w:pPr>
      <w:r w:rsidRPr="003B1524">
        <w:rPr>
          <w:sz w:val="26"/>
          <w:szCs w:val="26"/>
        </w:rPr>
        <w:t>- Сбор гуманитарной помощи и подарков также вели учебные заведения, предприятия и горожане.</w:t>
      </w:r>
    </w:p>
    <w:p w:rsidR="0000621A" w:rsidRPr="003B1524" w:rsidRDefault="0000621A" w:rsidP="0000621A">
      <w:pPr>
        <w:ind w:firstLine="709"/>
        <w:jc w:val="both"/>
        <w:rPr>
          <w:bCs/>
          <w:sz w:val="26"/>
          <w:szCs w:val="26"/>
        </w:rPr>
      </w:pPr>
      <w:r w:rsidRPr="003B1524">
        <w:rPr>
          <w:bCs/>
          <w:sz w:val="26"/>
          <w:szCs w:val="26"/>
        </w:rPr>
        <w:t xml:space="preserve">4. Социальное и экологическое </w:t>
      </w:r>
      <w:proofErr w:type="spellStart"/>
      <w:r w:rsidRPr="003B1524">
        <w:rPr>
          <w:bCs/>
          <w:sz w:val="26"/>
          <w:szCs w:val="26"/>
        </w:rPr>
        <w:t>волонтерство</w:t>
      </w:r>
      <w:proofErr w:type="spellEnd"/>
      <w:r w:rsidRPr="003B1524">
        <w:rPr>
          <w:bCs/>
          <w:sz w:val="26"/>
          <w:szCs w:val="26"/>
        </w:rPr>
        <w:t>:</w:t>
      </w:r>
    </w:p>
    <w:p w:rsidR="0000621A" w:rsidRPr="003B1524" w:rsidRDefault="0000621A" w:rsidP="0000621A">
      <w:pPr>
        <w:ind w:firstLine="709"/>
        <w:jc w:val="both"/>
        <w:rPr>
          <w:sz w:val="26"/>
          <w:szCs w:val="26"/>
        </w:rPr>
      </w:pPr>
      <w:r w:rsidRPr="003B1524">
        <w:rPr>
          <w:sz w:val="26"/>
          <w:szCs w:val="26"/>
        </w:rPr>
        <w:t xml:space="preserve">- </w:t>
      </w:r>
      <w:proofErr w:type="spellStart"/>
      <w:r w:rsidRPr="003B1524">
        <w:rPr>
          <w:sz w:val="26"/>
          <w:szCs w:val="26"/>
        </w:rPr>
        <w:t>Эковолонтерство</w:t>
      </w:r>
      <w:proofErr w:type="spellEnd"/>
      <w:r w:rsidRPr="003B1524">
        <w:rPr>
          <w:sz w:val="26"/>
          <w:szCs w:val="26"/>
        </w:rPr>
        <w:t xml:space="preserve">: Уроки, акции по сбору вторсырья (сотни кг крышечек, батареек, бумаги), помощь приютам для животных. </w:t>
      </w:r>
    </w:p>
    <w:p w:rsidR="0000621A" w:rsidRPr="003B1524" w:rsidRDefault="0000621A" w:rsidP="0000621A">
      <w:pPr>
        <w:ind w:firstLine="709"/>
        <w:jc w:val="both"/>
        <w:rPr>
          <w:sz w:val="26"/>
          <w:szCs w:val="26"/>
        </w:rPr>
      </w:pPr>
      <w:r w:rsidRPr="003B1524">
        <w:rPr>
          <w:sz w:val="26"/>
          <w:szCs w:val="26"/>
        </w:rPr>
        <w:t xml:space="preserve">- «Серебряное» </w:t>
      </w:r>
      <w:proofErr w:type="spellStart"/>
      <w:r w:rsidRPr="003B1524">
        <w:rPr>
          <w:sz w:val="26"/>
          <w:szCs w:val="26"/>
        </w:rPr>
        <w:t>волонтерство</w:t>
      </w:r>
      <w:proofErr w:type="spellEnd"/>
      <w:r w:rsidRPr="003B1524">
        <w:rPr>
          <w:sz w:val="26"/>
          <w:szCs w:val="26"/>
        </w:rPr>
        <w:t>: Работа с пожилыми гражданами и подростками, находящихся на социальном обслуживании в бюджетном учреждении «Когалымский комплексный центр социального обслуживания населения».</w:t>
      </w:r>
    </w:p>
    <w:p w:rsidR="0000621A" w:rsidRPr="003B1524" w:rsidRDefault="0000621A" w:rsidP="0000621A">
      <w:pPr>
        <w:ind w:firstLine="709"/>
        <w:jc w:val="both"/>
        <w:rPr>
          <w:sz w:val="26"/>
          <w:szCs w:val="26"/>
        </w:rPr>
      </w:pPr>
      <w:r w:rsidRPr="003B1524">
        <w:rPr>
          <w:sz w:val="26"/>
          <w:szCs w:val="26"/>
        </w:rPr>
        <w:t>- Волонтеры-медики: Уроки здоровья, помощь в проведении диспансеризации («Ночь диспансеризации»).</w:t>
      </w:r>
    </w:p>
    <w:p w:rsidR="0000621A" w:rsidRPr="003B1524" w:rsidRDefault="0000621A" w:rsidP="0000621A">
      <w:pPr>
        <w:ind w:firstLine="709"/>
        <w:jc w:val="both"/>
        <w:rPr>
          <w:sz w:val="26"/>
          <w:szCs w:val="26"/>
        </w:rPr>
      </w:pPr>
      <w:r w:rsidRPr="003B1524">
        <w:rPr>
          <w:sz w:val="26"/>
          <w:szCs w:val="26"/>
        </w:rPr>
        <w:t>- Волонтерская помощь людям с ОВЗ и ветеранам из числа участников СВО: занятия по адаптивным видам спорта (в рамках проекта Федерации инвалидного спорта).</w:t>
      </w:r>
    </w:p>
    <w:p w:rsidR="0000621A" w:rsidRPr="003B1524" w:rsidRDefault="0000621A" w:rsidP="0000621A">
      <w:pPr>
        <w:ind w:firstLine="709"/>
        <w:jc w:val="both"/>
        <w:rPr>
          <w:sz w:val="26"/>
          <w:szCs w:val="26"/>
        </w:rPr>
      </w:pPr>
      <w:r w:rsidRPr="003B1524">
        <w:rPr>
          <w:sz w:val="26"/>
          <w:szCs w:val="26"/>
        </w:rPr>
        <w:t xml:space="preserve">- Участие добровольцев разных возрастов в Школьной, Студенческой, Корпоративной и Зимней неделе добра, в рамках которых </w:t>
      </w:r>
      <w:proofErr w:type="spellStart"/>
      <w:r w:rsidRPr="003B1524">
        <w:rPr>
          <w:sz w:val="26"/>
          <w:szCs w:val="26"/>
        </w:rPr>
        <w:t>когалычане</w:t>
      </w:r>
      <w:proofErr w:type="spellEnd"/>
      <w:r w:rsidRPr="003B1524">
        <w:rPr>
          <w:sz w:val="26"/>
          <w:szCs w:val="26"/>
        </w:rPr>
        <w:t xml:space="preserve"> совершили сотни добрых дел.</w:t>
      </w:r>
    </w:p>
    <w:p w:rsidR="0000621A" w:rsidRPr="003B1524" w:rsidRDefault="0000621A" w:rsidP="0000621A">
      <w:pPr>
        <w:ind w:firstLine="709"/>
        <w:jc w:val="both"/>
        <w:rPr>
          <w:sz w:val="26"/>
          <w:szCs w:val="26"/>
        </w:rPr>
      </w:pPr>
      <w:r w:rsidRPr="003B1524">
        <w:rPr>
          <w:bCs/>
          <w:sz w:val="26"/>
          <w:szCs w:val="26"/>
        </w:rPr>
        <w:t>5. Вовлеченность организаций</w:t>
      </w:r>
      <w:r w:rsidRPr="003B1524">
        <w:rPr>
          <w:sz w:val="26"/>
          <w:szCs w:val="26"/>
        </w:rPr>
        <w:t xml:space="preserve">: К волонтерской деятельности активно подключались различные добровольческие объединения, советы молодых специалистов предприятий (ПАО «ЛУКОЙЛ-Западная Сибирь», ООО «ЦНИПР», </w:t>
      </w:r>
      <w:proofErr w:type="spellStart"/>
      <w:r w:rsidRPr="003B1524">
        <w:rPr>
          <w:sz w:val="26"/>
          <w:szCs w:val="26"/>
        </w:rPr>
        <w:t>Ортьягунское</w:t>
      </w:r>
      <w:proofErr w:type="spellEnd"/>
      <w:r w:rsidRPr="003B1524">
        <w:rPr>
          <w:sz w:val="26"/>
          <w:szCs w:val="26"/>
        </w:rPr>
        <w:t xml:space="preserve"> ЛМПУГ «Газпром </w:t>
      </w:r>
      <w:proofErr w:type="spellStart"/>
      <w:r w:rsidRPr="003B1524">
        <w:rPr>
          <w:sz w:val="26"/>
          <w:szCs w:val="26"/>
        </w:rPr>
        <w:t>трансгаз</w:t>
      </w:r>
      <w:proofErr w:type="spellEnd"/>
      <w:r w:rsidRPr="003B1524">
        <w:rPr>
          <w:sz w:val="26"/>
          <w:szCs w:val="26"/>
        </w:rPr>
        <w:t xml:space="preserve"> Сургут» и др.), студенты колледжа и школьники.</w:t>
      </w:r>
      <w:r w:rsidRPr="003B1524">
        <w:t xml:space="preserve"> </w:t>
      </w:r>
      <w:r w:rsidRPr="003B1524">
        <w:rPr>
          <w:sz w:val="26"/>
          <w:szCs w:val="26"/>
        </w:rPr>
        <w:t xml:space="preserve">Главным ресурсным центром для добровольцев и волонтерских объединений по-прежнему оставался </w:t>
      </w:r>
      <w:proofErr w:type="spellStart"/>
      <w:r w:rsidRPr="003B1524">
        <w:rPr>
          <w:sz w:val="26"/>
          <w:szCs w:val="26"/>
        </w:rPr>
        <w:t>Добро.Центр</w:t>
      </w:r>
      <w:proofErr w:type="spellEnd"/>
      <w:r w:rsidRPr="003B1524">
        <w:rPr>
          <w:sz w:val="26"/>
          <w:szCs w:val="26"/>
        </w:rPr>
        <w:t xml:space="preserve"> «Навигатор добра», вошедший во всероссийскую экосистему волонтерства.</w:t>
      </w:r>
    </w:p>
    <w:p w:rsidR="0000621A" w:rsidRPr="003B1524" w:rsidRDefault="0000621A" w:rsidP="0000621A">
      <w:pPr>
        <w:ind w:firstLine="709"/>
        <w:jc w:val="both"/>
        <w:rPr>
          <w:sz w:val="26"/>
          <w:szCs w:val="26"/>
        </w:rPr>
      </w:pPr>
      <w:r w:rsidRPr="003B1524">
        <w:rPr>
          <w:sz w:val="26"/>
          <w:szCs w:val="26"/>
        </w:rPr>
        <w:t>Наиболее массовыми направлениями стали гражданско-патриотическое (7 019 участников) и социальное (3 346 участников) добровольчество. В День добровольца более 40 активных волонтеров и руководителей были отмечены благодарственными письмами.</w:t>
      </w:r>
    </w:p>
    <w:p w:rsidR="007267F5" w:rsidRPr="003B1524" w:rsidRDefault="007267F5">
      <w:pPr>
        <w:tabs>
          <w:tab w:val="left" w:pos="3750"/>
        </w:tabs>
        <w:ind w:firstLine="709"/>
        <w:jc w:val="both"/>
        <w:rPr>
          <w:sz w:val="26"/>
          <w:szCs w:val="26"/>
          <w:shd w:val="clear" w:color="auto" w:fill="FFFFFF"/>
        </w:rPr>
      </w:pPr>
    </w:p>
    <w:p w:rsidR="007267F5" w:rsidRPr="003B1524" w:rsidRDefault="00094509">
      <w:pPr>
        <w:keepNext/>
        <w:ind w:firstLine="709"/>
        <w:jc w:val="center"/>
        <w:outlineLvl w:val="0"/>
        <w:rPr>
          <w:sz w:val="26"/>
          <w:szCs w:val="26"/>
        </w:rPr>
      </w:pPr>
      <w:bookmarkStart w:id="13" w:name="_Toc220918730"/>
      <w:r w:rsidRPr="003B1524">
        <w:rPr>
          <w:sz w:val="26"/>
          <w:szCs w:val="26"/>
        </w:rPr>
        <w:t>О состоянии наркоситуации в городе Когалыме</w:t>
      </w:r>
      <w:bookmarkEnd w:id="13"/>
    </w:p>
    <w:p w:rsidR="007267F5" w:rsidRPr="003B1524" w:rsidRDefault="007267F5">
      <w:pPr>
        <w:ind w:firstLine="709"/>
        <w:jc w:val="center"/>
        <w:rPr>
          <w:sz w:val="26"/>
          <w:szCs w:val="26"/>
        </w:rPr>
      </w:pPr>
    </w:p>
    <w:p w:rsidR="007267F5" w:rsidRPr="003B1524" w:rsidRDefault="00094509">
      <w:pPr>
        <w:ind w:firstLine="709"/>
        <w:jc w:val="both"/>
        <w:rPr>
          <w:rFonts w:eastAsia="Calibri"/>
          <w:sz w:val="26"/>
          <w:szCs w:val="26"/>
        </w:rPr>
      </w:pPr>
      <w:r w:rsidRPr="003B1524">
        <w:rPr>
          <w:rFonts w:eastAsia="Calibri"/>
          <w:sz w:val="26"/>
          <w:szCs w:val="26"/>
        </w:rPr>
        <w:t>Отделом министерства внутренних дел России по городу Когалыму (далее - ОМВД России по г. Когалыму) на постоянной основе проводятся комплекс оперативно-розыскных мероприятий, направленных на противодействие преступлений, связанных с незаконным оборотом наркотиков, в том числе совершаемых с использованием современных информационных технологий. Проводится ежедневный мониторинг сети «Интернет», социальных сетей, мессенджеров с целью получения оперативно-значимой информации. Ведется работа с подсобным аппаратом на получение информации в отношении лиц, причастных к незаконному обороту наркотиков, а также установление возможных мест оборудованных тайников-закладок с наркотическими средствами. Ведется работа в рамках дел оперативного учета с взаимодействием со специальными подразделениями Управления министерства внутренних дел России по Ханты-Мансийскому автономному округу - Югре.</w:t>
      </w:r>
    </w:p>
    <w:p w:rsidR="007267F5" w:rsidRPr="003B1524" w:rsidRDefault="00094509">
      <w:pPr>
        <w:pStyle w:val="afc"/>
        <w:spacing w:before="0" w:beforeAutospacing="0" w:after="0" w:afterAutospacing="0"/>
        <w:ind w:firstLine="700"/>
        <w:jc w:val="both"/>
      </w:pPr>
      <w:r w:rsidRPr="003B1524">
        <w:rPr>
          <w:sz w:val="26"/>
          <w:szCs w:val="26"/>
        </w:rPr>
        <w:lastRenderedPageBreak/>
        <w:t xml:space="preserve">Количество выявленных преступлений сократилось на 34% (с 62 до 41), в том числе сбытов на 58% (с 50 до 21). </w:t>
      </w:r>
    </w:p>
    <w:p w:rsidR="007267F5" w:rsidRPr="003B1524" w:rsidRDefault="00094509">
      <w:pPr>
        <w:pStyle w:val="afc"/>
        <w:spacing w:before="0" w:beforeAutospacing="0" w:after="0" w:afterAutospacing="0"/>
        <w:ind w:firstLine="700"/>
        <w:jc w:val="both"/>
      </w:pPr>
      <w:r w:rsidRPr="003B1524">
        <w:rPr>
          <w:sz w:val="26"/>
          <w:szCs w:val="26"/>
        </w:rPr>
        <w:t>Объем изъятых запрещенных веществ сократился на 90% (с 2092 грамм до 212 грамм).</w:t>
      </w:r>
    </w:p>
    <w:p w:rsidR="007267F5" w:rsidRPr="003B1524" w:rsidRDefault="00094509">
      <w:pPr>
        <w:pStyle w:val="afc"/>
        <w:spacing w:before="0" w:beforeAutospacing="0" w:after="0" w:afterAutospacing="0"/>
        <w:ind w:firstLine="700"/>
        <w:jc w:val="both"/>
      </w:pPr>
      <w:r w:rsidRPr="003B1524">
        <w:rPr>
          <w:sz w:val="26"/>
          <w:szCs w:val="26"/>
        </w:rPr>
        <w:t>Удельный вес расследованных преступлений в сфере незаконного оборота наркотиков снизился с 63,8% до 45,5%, по сбытовым составам с 57,1% до 5,9%.</w:t>
      </w:r>
    </w:p>
    <w:p w:rsidR="007267F5" w:rsidRPr="003B1524" w:rsidRDefault="00094509">
      <w:pPr>
        <w:pStyle w:val="afc"/>
        <w:spacing w:before="0" w:beforeAutospacing="0" w:after="0" w:afterAutospacing="0"/>
        <w:ind w:firstLine="700"/>
        <w:jc w:val="both"/>
      </w:pPr>
      <w:r w:rsidRPr="003B1524">
        <w:rPr>
          <w:sz w:val="26"/>
          <w:szCs w:val="26"/>
        </w:rPr>
        <w:t xml:space="preserve">Анализируя динамику распространенности наркомании в целом ситуация в городе Когалыме достаточно стабильна. Мероприятия по противодействию незаконному обороту наркотиков и распространению наркомании, проводимые на территории города Когалыма субъектами антинаркотической деятельности оказывают положительное влияние на динамику наркоситуации. Следует отметить, в структуре первичной заболеваемости наркоманией в 2025 году (как и в 2024году) несовершеннолетних зарегистрировано не было. </w:t>
      </w:r>
    </w:p>
    <w:p w:rsidR="007267F5" w:rsidRPr="003B1524" w:rsidRDefault="00094509">
      <w:pPr>
        <w:pStyle w:val="afc"/>
        <w:spacing w:before="0" w:beforeAutospacing="0" w:after="0" w:afterAutospacing="0"/>
        <w:ind w:firstLine="700"/>
        <w:jc w:val="both"/>
      </w:pPr>
      <w:r w:rsidRPr="003B1524">
        <w:rPr>
          <w:sz w:val="26"/>
          <w:szCs w:val="26"/>
        </w:rPr>
        <w:t xml:space="preserve">Также за весь период 2025 года произошло незначительное снижение контингента больных, находящихся под диспансерным наблюдением и состоящих на консультативном учете с 218 человек до 210 человек. Всего под наблюдением находится - 14 человек, снят с учета 1 человек. </w:t>
      </w:r>
    </w:p>
    <w:p w:rsidR="007267F5" w:rsidRPr="003B1524" w:rsidRDefault="00094509">
      <w:pPr>
        <w:pStyle w:val="afc"/>
        <w:spacing w:before="0" w:beforeAutospacing="0" w:after="0" w:afterAutospacing="0"/>
        <w:ind w:firstLine="700"/>
        <w:jc w:val="both"/>
      </w:pPr>
      <w:r w:rsidRPr="003B1524">
        <w:rPr>
          <w:sz w:val="26"/>
          <w:szCs w:val="26"/>
        </w:rPr>
        <w:t>Уменьшилось количество отравлений наркотическими средствами и психотропными веществами со смертельными исходами с 1 случая в 2024 году до 0 случаев в 2025 году.</w:t>
      </w:r>
    </w:p>
    <w:p w:rsidR="007267F5" w:rsidRPr="003B1524" w:rsidRDefault="00094509">
      <w:pPr>
        <w:pStyle w:val="afc"/>
        <w:spacing w:before="0" w:beforeAutospacing="0" w:after="0" w:afterAutospacing="0"/>
        <w:ind w:firstLine="700"/>
        <w:jc w:val="both"/>
      </w:pPr>
      <w:r w:rsidRPr="003B1524">
        <w:rPr>
          <w:sz w:val="26"/>
          <w:szCs w:val="26"/>
        </w:rPr>
        <w:t>Подводя итог следует сделать вывод о том, что ситуация в области противодействия преступности в городе остается под контролем правоохранительных органов, резонансных преступлений, а также резких осложнений оперативной обстановки не допущено.</w:t>
      </w:r>
    </w:p>
    <w:p w:rsidR="007267F5" w:rsidRPr="003B1524" w:rsidRDefault="007267F5">
      <w:pPr>
        <w:ind w:firstLine="709"/>
        <w:jc w:val="both"/>
        <w:rPr>
          <w:sz w:val="26"/>
          <w:szCs w:val="26"/>
        </w:rPr>
      </w:pPr>
    </w:p>
    <w:p w:rsidR="007267F5" w:rsidRPr="003B1524" w:rsidRDefault="00094509">
      <w:pPr>
        <w:keepNext/>
        <w:ind w:firstLine="709"/>
        <w:jc w:val="center"/>
        <w:outlineLvl w:val="0"/>
        <w:rPr>
          <w:sz w:val="26"/>
          <w:szCs w:val="26"/>
        </w:rPr>
      </w:pPr>
      <w:bookmarkStart w:id="14" w:name="_Toc220918731"/>
      <w:r w:rsidRPr="003B1524">
        <w:rPr>
          <w:sz w:val="26"/>
          <w:szCs w:val="26"/>
        </w:rPr>
        <w:t>О состоянии правопорядка и общественной безопасности в городе Когалыме</w:t>
      </w:r>
      <w:bookmarkEnd w:id="14"/>
    </w:p>
    <w:p w:rsidR="007267F5" w:rsidRPr="003B1524" w:rsidRDefault="007267F5">
      <w:pPr>
        <w:keepNext/>
        <w:ind w:firstLine="709"/>
        <w:outlineLvl w:val="0"/>
        <w:rPr>
          <w:sz w:val="26"/>
          <w:szCs w:val="26"/>
        </w:rPr>
      </w:pPr>
    </w:p>
    <w:p w:rsidR="00B776D9" w:rsidRPr="003B1524" w:rsidRDefault="002F263E" w:rsidP="00B776D9">
      <w:pPr>
        <w:pStyle w:val="afc"/>
        <w:spacing w:before="0" w:beforeAutospacing="0" w:after="0" w:afterAutospacing="0"/>
        <w:ind w:firstLine="700"/>
        <w:jc w:val="both"/>
        <w:rPr>
          <w:sz w:val="26"/>
          <w:szCs w:val="26"/>
        </w:rPr>
      </w:pPr>
      <w:r w:rsidRPr="003B1524">
        <w:rPr>
          <w:sz w:val="26"/>
          <w:szCs w:val="26"/>
        </w:rPr>
        <w:t>В 2025 году на территории города Когалыма отмечено снижение зарегистрированных сообщений о преступлениях и происшествиях с 13 094 до 12 112. Оперативная обстановка на территории обслуживания ОМВД России по г. Когалыму за 2025 год характеризуется снижением зарегистрирова</w:t>
      </w:r>
      <w:r w:rsidR="00B776D9" w:rsidRPr="003B1524">
        <w:rPr>
          <w:sz w:val="26"/>
          <w:szCs w:val="26"/>
        </w:rPr>
        <w:t>нных преступлений с 852 до 758.</w:t>
      </w:r>
    </w:p>
    <w:p w:rsidR="00B776D9" w:rsidRPr="003B1524" w:rsidRDefault="002F263E" w:rsidP="00B776D9">
      <w:pPr>
        <w:pStyle w:val="afc"/>
        <w:spacing w:before="0" w:beforeAutospacing="0" w:after="0" w:afterAutospacing="0"/>
        <w:ind w:firstLine="700"/>
        <w:jc w:val="both"/>
        <w:rPr>
          <w:bCs/>
          <w:iCs/>
          <w:sz w:val="26"/>
          <w:szCs w:val="26"/>
        </w:rPr>
      </w:pPr>
      <w:r w:rsidRPr="003B1524">
        <w:rPr>
          <w:bCs/>
          <w:iCs/>
          <w:sz w:val="26"/>
          <w:szCs w:val="26"/>
        </w:rPr>
        <w:t xml:space="preserve">Основной массив преступлений составляют уголовно-наказуемые деяния, совершенные с использованием информационно-телекоммуникационных технологий или в сфере компьютерной информации (57,6%). Анализ преступлений указанной категории показал, что в большей части преступления стали возможны с позволения самих собственников имущества, которые, не задумываясь о последствиях, рассказывают мошенникам о своих счетах, сами переводят деньги злоумышленникам, попадая на их обман и злоупотребление доверием. </w:t>
      </w:r>
    </w:p>
    <w:p w:rsidR="00B776D9" w:rsidRPr="003B1524" w:rsidRDefault="002F263E" w:rsidP="00B776D9">
      <w:pPr>
        <w:pStyle w:val="afc"/>
        <w:spacing w:before="0" w:beforeAutospacing="0" w:after="0" w:afterAutospacing="0"/>
        <w:ind w:firstLine="700"/>
        <w:jc w:val="both"/>
        <w:rPr>
          <w:bCs/>
          <w:iCs/>
          <w:sz w:val="26"/>
          <w:szCs w:val="26"/>
        </w:rPr>
      </w:pPr>
      <w:r w:rsidRPr="003B1524">
        <w:rPr>
          <w:bCs/>
          <w:iCs/>
          <w:sz w:val="26"/>
          <w:szCs w:val="26"/>
        </w:rPr>
        <w:t xml:space="preserve">С целью недопущения противоправных действий отделом межведомственного взаимодействия в сфере обеспечения общественного порядка и безопасности Администрации города Когалыма ежедневно ведутся профилактические работы, в том числе направленные на профилактику </w:t>
      </w:r>
      <w:r w:rsidRPr="003B1524">
        <w:rPr>
          <w:bCs/>
          <w:iCs/>
          <w:sz w:val="26"/>
          <w:szCs w:val="26"/>
        </w:rPr>
        <w:lastRenderedPageBreak/>
        <w:t>мошеннических действий, действий в сфере наркоситуации, а также по недопущению иных деструктивных деяний.</w:t>
      </w:r>
    </w:p>
    <w:p w:rsidR="00B776D9" w:rsidRPr="003B1524" w:rsidRDefault="002F263E" w:rsidP="00B776D9">
      <w:pPr>
        <w:pStyle w:val="afc"/>
        <w:spacing w:before="0" w:beforeAutospacing="0" w:after="0" w:afterAutospacing="0"/>
        <w:ind w:firstLine="700"/>
        <w:jc w:val="both"/>
        <w:rPr>
          <w:bCs/>
          <w:iCs/>
          <w:sz w:val="26"/>
          <w:szCs w:val="26"/>
        </w:rPr>
      </w:pPr>
      <w:r w:rsidRPr="003B1524">
        <w:rPr>
          <w:bCs/>
          <w:iCs/>
          <w:sz w:val="26"/>
          <w:szCs w:val="26"/>
        </w:rPr>
        <w:t xml:space="preserve">В рамках реализации действовавшей муниципальной программы «Профилактика правонарушений и обеспечение отдельных прав граждан в городе Когалыме», утвержденной постановлением Администрации города Когалыма от 19.12.2024 №2485 (далее – муниципальная программа) в образовательных организациях города Когалыма проводится активная работа с несовершеннолетними по профилактике правонарушений, преступлений и предупреждению употребления наркотических средств и </w:t>
      </w:r>
      <w:proofErr w:type="spellStart"/>
      <w:r w:rsidRPr="003B1524">
        <w:rPr>
          <w:bCs/>
          <w:iCs/>
          <w:sz w:val="26"/>
          <w:szCs w:val="26"/>
        </w:rPr>
        <w:t>психоактивных</w:t>
      </w:r>
      <w:proofErr w:type="spellEnd"/>
      <w:r w:rsidRPr="003B1524">
        <w:rPr>
          <w:bCs/>
          <w:iCs/>
          <w:sz w:val="26"/>
          <w:szCs w:val="26"/>
        </w:rPr>
        <w:t xml:space="preserve"> веществ, с привлечением педагогов – психологов, социальных педагогов, которые ежегодно имеют возможность стать участниками обучающих семинаров и тренингов, что позволяет вести профилактическую работу среди несовершеннолетних на должном уровне. К проведению работы привлекаются сотрудники ОМВД России по г. Когалыму, сотрудники филиала по городу Когалыму Федерального казенного учреждения «Уголовно-исполнительная инспекция Управления Федеральной службы исполнения наказаний России по Ханты-Мансийскому автономному округу – Югре», инокиня Наталья, ответственная по социальным связям Патриаршего Подворья </w:t>
      </w:r>
      <w:proofErr w:type="spellStart"/>
      <w:r w:rsidRPr="003B1524">
        <w:rPr>
          <w:bCs/>
          <w:iCs/>
          <w:sz w:val="26"/>
          <w:szCs w:val="26"/>
        </w:rPr>
        <w:t>Пюхтицкого</w:t>
      </w:r>
      <w:proofErr w:type="spellEnd"/>
      <w:r w:rsidRPr="003B1524">
        <w:rPr>
          <w:bCs/>
          <w:iCs/>
          <w:sz w:val="26"/>
          <w:szCs w:val="26"/>
        </w:rPr>
        <w:t xml:space="preserve"> монастыря в городе Когалыме.</w:t>
      </w:r>
    </w:p>
    <w:p w:rsidR="00B776D9" w:rsidRPr="003B1524" w:rsidRDefault="002F263E" w:rsidP="00B776D9">
      <w:pPr>
        <w:pStyle w:val="afc"/>
        <w:spacing w:before="0" w:beforeAutospacing="0" w:after="0" w:afterAutospacing="0"/>
        <w:ind w:firstLine="700"/>
        <w:jc w:val="both"/>
        <w:rPr>
          <w:bCs/>
          <w:iCs/>
          <w:sz w:val="26"/>
          <w:szCs w:val="26"/>
        </w:rPr>
      </w:pPr>
      <w:r w:rsidRPr="003B1524">
        <w:rPr>
          <w:bCs/>
          <w:iCs/>
          <w:sz w:val="26"/>
          <w:szCs w:val="26"/>
        </w:rPr>
        <w:t xml:space="preserve">На учёте в органах системы профилактики города состоят 22 несовершеннолетних (2024 – 25 человек), обучающихся в общеобразовательных организациях. В отношении каждого из них проводится индивидуально-профилактическая работа специалистами всех служб города. Все несовершеннолетние вовлекаются в социально–значимые виды деятельности, в работу объединений дополнительного образования, во внеурочные мероприятия, в полезную продуктивную деятельность. </w:t>
      </w:r>
    </w:p>
    <w:p w:rsidR="00B776D9" w:rsidRPr="003B1524" w:rsidRDefault="002F263E" w:rsidP="00B776D9">
      <w:pPr>
        <w:pStyle w:val="afc"/>
        <w:spacing w:before="0" w:beforeAutospacing="0" w:after="0" w:afterAutospacing="0"/>
        <w:ind w:firstLine="700"/>
        <w:jc w:val="both"/>
        <w:rPr>
          <w:bCs/>
          <w:iCs/>
          <w:sz w:val="26"/>
          <w:szCs w:val="26"/>
        </w:rPr>
      </w:pPr>
      <w:r w:rsidRPr="003B1524">
        <w:rPr>
          <w:bCs/>
          <w:iCs/>
          <w:sz w:val="26"/>
          <w:szCs w:val="26"/>
        </w:rPr>
        <w:t>С целью профилактики совершения противоправных деяний несовершеннолетними в образовательных организациях проводятся мероприятия, направленные на формирование законопослушного поведения несовершеннолетних, повышения уровня их гражданственности, патриотизма.</w:t>
      </w:r>
    </w:p>
    <w:p w:rsidR="002F263E" w:rsidRPr="003B1524" w:rsidRDefault="002F263E" w:rsidP="00B776D9">
      <w:pPr>
        <w:pStyle w:val="afc"/>
        <w:spacing w:before="0" w:beforeAutospacing="0" w:after="0" w:afterAutospacing="0"/>
        <w:ind w:firstLine="700"/>
        <w:jc w:val="both"/>
        <w:rPr>
          <w:sz w:val="26"/>
          <w:szCs w:val="26"/>
        </w:rPr>
      </w:pPr>
      <w:r w:rsidRPr="003B1524">
        <w:rPr>
          <w:bCs/>
          <w:iCs/>
          <w:sz w:val="26"/>
          <w:szCs w:val="26"/>
        </w:rPr>
        <w:t>Подводя итог следует сделать вывод о том, что ситуация в области противодействия преступности в городе остается под контролем правоохранительных органов, резонансных преступлений, а также резких осложнений оперативной обстановки не допущено.</w:t>
      </w:r>
    </w:p>
    <w:p w:rsidR="007267F5" w:rsidRPr="003B1524" w:rsidRDefault="007267F5">
      <w:pPr>
        <w:keepNext/>
        <w:ind w:firstLine="709"/>
        <w:jc w:val="center"/>
        <w:outlineLvl w:val="0"/>
        <w:rPr>
          <w:sz w:val="26"/>
          <w:szCs w:val="26"/>
        </w:rPr>
      </w:pPr>
    </w:p>
    <w:p w:rsidR="007267F5" w:rsidRPr="003B1524" w:rsidRDefault="00094509">
      <w:pPr>
        <w:keepNext/>
        <w:ind w:firstLine="709"/>
        <w:jc w:val="center"/>
        <w:outlineLvl w:val="0"/>
        <w:rPr>
          <w:sz w:val="26"/>
          <w:szCs w:val="26"/>
        </w:rPr>
      </w:pPr>
      <w:bookmarkStart w:id="15" w:name="_Toc220918732"/>
      <w:r w:rsidRPr="003B1524">
        <w:rPr>
          <w:sz w:val="26"/>
          <w:szCs w:val="26"/>
        </w:rPr>
        <w:t>РАЗДЕЛ I</w:t>
      </w:r>
      <w:bookmarkStart w:id="16" w:name="_Toc352163206"/>
      <w:bookmarkEnd w:id="0"/>
      <w:bookmarkEnd w:id="15"/>
    </w:p>
    <w:p w:rsidR="007267F5" w:rsidRPr="003B1524" w:rsidRDefault="00094509">
      <w:pPr>
        <w:keepNext/>
        <w:ind w:firstLine="709"/>
        <w:jc w:val="center"/>
        <w:outlineLvl w:val="0"/>
        <w:rPr>
          <w:sz w:val="26"/>
          <w:szCs w:val="26"/>
        </w:rPr>
      </w:pPr>
      <w:bookmarkStart w:id="17" w:name="_Toc220918733"/>
      <w:r w:rsidRPr="003B1524">
        <w:rPr>
          <w:sz w:val="26"/>
          <w:szCs w:val="26"/>
        </w:rPr>
        <w:t>Об исполнении полномочий главы города Когалыма и Администрации города по решению вопросов местного значения и осуществлении прав на решение вопросов, не отнесенных к вопросам местного значения, установленных Уставом города Когалыма</w:t>
      </w:r>
      <w:bookmarkStart w:id="18" w:name="_Toc352163207"/>
      <w:bookmarkEnd w:id="16"/>
      <w:bookmarkEnd w:id="17"/>
    </w:p>
    <w:p w:rsidR="007267F5" w:rsidRPr="003B1524" w:rsidRDefault="007267F5">
      <w:pPr>
        <w:keepNext/>
        <w:ind w:firstLine="709"/>
        <w:jc w:val="center"/>
        <w:rPr>
          <w:sz w:val="26"/>
          <w:szCs w:val="26"/>
        </w:rPr>
      </w:pPr>
    </w:p>
    <w:p w:rsidR="007267F5" w:rsidRPr="003B1524" w:rsidRDefault="00094509">
      <w:pPr>
        <w:keepNext/>
        <w:ind w:firstLine="709"/>
        <w:jc w:val="center"/>
        <w:outlineLvl w:val="0"/>
        <w:rPr>
          <w:sz w:val="26"/>
          <w:szCs w:val="26"/>
        </w:rPr>
      </w:pPr>
      <w:bookmarkStart w:id="19" w:name="_Toc220918734"/>
      <w:r w:rsidRPr="003B1524">
        <w:rPr>
          <w:sz w:val="26"/>
          <w:szCs w:val="26"/>
        </w:rPr>
        <w:t>ПОДРАЗДЕЛ 1.1.</w:t>
      </w:r>
      <w:bookmarkStart w:id="20" w:name="_Toc352163208"/>
      <w:bookmarkEnd w:id="18"/>
      <w:bookmarkEnd w:id="19"/>
    </w:p>
    <w:p w:rsidR="007267F5" w:rsidRPr="003B1524" w:rsidRDefault="007267F5">
      <w:pPr>
        <w:keepNext/>
        <w:ind w:firstLine="709"/>
        <w:jc w:val="center"/>
        <w:rPr>
          <w:sz w:val="26"/>
          <w:szCs w:val="26"/>
        </w:rPr>
      </w:pPr>
    </w:p>
    <w:p w:rsidR="007267F5" w:rsidRPr="003B1524" w:rsidRDefault="00094509">
      <w:pPr>
        <w:keepNext/>
        <w:ind w:firstLine="709"/>
        <w:jc w:val="center"/>
        <w:outlineLvl w:val="0"/>
        <w:rPr>
          <w:sz w:val="26"/>
          <w:szCs w:val="26"/>
        </w:rPr>
      </w:pPr>
      <w:bookmarkStart w:id="21" w:name="_Toc220918735"/>
      <w:r w:rsidRPr="003B1524">
        <w:rPr>
          <w:sz w:val="26"/>
          <w:szCs w:val="26"/>
        </w:rPr>
        <w:t>Вопросы местного значения</w:t>
      </w:r>
      <w:bookmarkStart w:id="22" w:name="_Toc352163209"/>
      <w:bookmarkEnd w:id="20"/>
      <w:bookmarkEnd w:id="21"/>
    </w:p>
    <w:p w:rsidR="007267F5" w:rsidRPr="003B1524" w:rsidRDefault="007267F5">
      <w:pPr>
        <w:keepNext/>
        <w:ind w:firstLine="709"/>
        <w:jc w:val="center"/>
        <w:rPr>
          <w:sz w:val="26"/>
          <w:szCs w:val="26"/>
        </w:rPr>
      </w:pPr>
    </w:p>
    <w:p w:rsidR="007267F5" w:rsidRPr="003B1524" w:rsidRDefault="00094509">
      <w:pPr>
        <w:keepNext/>
        <w:ind w:firstLine="709"/>
        <w:jc w:val="both"/>
        <w:outlineLvl w:val="0"/>
        <w:rPr>
          <w:sz w:val="26"/>
          <w:szCs w:val="26"/>
        </w:rPr>
      </w:pPr>
      <w:bookmarkStart w:id="23" w:name="_Toc220918736"/>
      <w:r w:rsidRPr="003B1524">
        <w:rPr>
          <w:sz w:val="26"/>
          <w:szCs w:val="26"/>
        </w:rPr>
        <w:t xml:space="preserve">1. </w:t>
      </w:r>
      <w:bookmarkEnd w:id="22"/>
      <w:r w:rsidRPr="003B1524">
        <w:rPr>
          <w:sz w:val="26"/>
          <w:szCs w:val="26"/>
        </w:rPr>
        <w:t xml:space="preserve">Составление и рассмотрение проекта бюджета городского округа, утверждение и исполнение бюджета городского округа, осуществление </w:t>
      </w:r>
      <w:r w:rsidRPr="003B1524">
        <w:rPr>
          <w:sz w:val="26"/>
          <w:szCs w:val="26"/>
        </w:rPr>
        <w:lastRenderedPageBreak/>
        <w:t>контроля за его исполнением, составление и утверждение отчета об исполнении бюджета городского округа</w:t>
      </w:r>
      <w:bookmarkEnd w:id="23"/>
    </w:p>
    <w:p w:rsidR="007267F5" w:rsidRPr="003B1524" w:rsidRDefault="007267F5">
      <w:pPr>
        <w:ind w:firstLine="709"/>
        <w:jc w:val="both"/>
        <w:rPr>
          <w:sz w:val="26"/>
          <w:szCs w:val="26"/>
        </w:rPr>
      </w:pPr>
    </w:p>
    <w:p w:rsidR="007267F5" w:rsidRPr="003B1524" w:rsidRDefault="00094509">
      <w:pPr>
        <w:pStyle w:val="afc"/>
        <w:spacing w:before="0" w:beforeAutospacing="0" w:after="0" w:afterAutospacing="0"/>
        <w:ind w:firstLine="700"/>
        <w:jc w:val="both"/>
      </w:pPr>
      <w:bookmarkStart w:id="24" w:name="_Toc352163211"/>
      <w:r w:rsidRPr="003B1524">
        <w:rPr>
          <w:sz w:val="26"/>
          <w:szCs w:val="26"/>
        </w:rPr>
        <w:t>Проект решения Думы города Когалыма «О бюджете города Когалыма на 2025 год и плановый период 2026 и 2027 годов» подготовлен в соответствии с Бюджетным кодексом Российской Федерации, законом Ханты-Мансийского автономного округа - Югры от 10.11.2008 №132-оз «О межбюджетных отношениях в Ханты-Мансийском автономном округе – Югре» и решением Думы города Когалыма от 11.12.2007 №197-ГД об отдельных вопросах организации и осуществления бюджетного процесса в городе Когалыме». В соответствии с решением Думы города Когалыма от 20.11.2024 №453-ГД «О назначении публичных слушаний по проекту решения Думы города Когалыма «О бюджете города Когалыма на 2025 год и на плановый период 2026 и 2027 годов», 09.12.2024 года были проведены публичные слушания по указанному проекту решения.</w:t>
      </w:r>
    </w:p>
    <w:p w:rsidR="007267F5" w:rsidRPr="003B1524" w:rsidRDefault="00094509">
      <w:pPr>
        <w:pStyle w:val="afc"/>
        <w:spacing w:before="0" w:beforeAutospacing="0" w:after="0" w:afterAutospacing="0"/>
        <w:ind w:firstLine="700"/>
        <w:jc w:val="both"/>
      </w:pPr>
      <w:r w:rsidRPr="003B1524">
        <w:rPr>
          <w:sz w:val="26"/>
          <w:szCs w:val="26"/>
        </w:rPr>
        <w:t>Проект решения Думы города Когалыма «О бюджете города Когалыма на 2025 год и на плановый период 2026 и 2027 годов», а также предоставляемые одновременно с ним документы и материалы, внесены на рассмотрение в Думу города Когалыма в установленные законодательством сроки.</w:t>
      </w:r>
    </w:p>
    <w:p w:rsidR="007267F5" w:rsidRPr="003B1524" w:rsidRDefault="00094509">
      <w:pPr>
        <w:pStyle w:val="afc"/>
        <w:spacing w:before="0" w:beforeAutospacing="0" w:after="0" w:afterAutospacing="0"/>
        <w:ind w:firstLine="700"/>
        <w:jc w:val="both"/>
      </w:pPr>
      <w:r w:rsidRPr="003B1524">
        <w:rPr>
          <w:sz w:val="26"/>
          <w:szCs w:val="26"/>
        </w:rPr>
        <w:t>Бюджет города Когалыма (далее - бюджет города) на 2025 год и на плановый период 2026 и 2027 годов был утверждён решением Думы города Когалыма от 11.12.2024 №488-ГД.</w:t>
      </w:r>
    </w:p>
    <w:p w:rsidR="007267F5" w:rsidRPr="003B1524" w:rsidRDefault="00094509">
      <w:pPr>
        <w:pStyle w:val="afc"/>
        <w:spacing w:before="0" w:beforeAutospacing="0" w:after="0" w:afterAutospacing="0"/>
        <w:ind w:firstLine="700"/>
        <w:jc w:val="both"/>
      </w:pPr>
      <w:r w:rsidRPr="003B1524">
        <w:rPr>
          <w:sz w:val="26"/>
          <w:szCs w:val="26"/>
        </w:rPr>
        <w:t xml:space="preserve">Исполнение бюджета города по доходам за 2025 год составило 11 669 354,4 тыс. рублей или 97,9% от уточнённого годового плана. </w:t>
      </w:r>
    </w:p>
    <w:p w:rsidR="007267F5" w:rsidRPr="003B1524" w:rsidRDefault="00094509">
      <w:pPr>
        <w:pStyle w:val="afc"/>
        <w:spacing w:before="0" w:beforeAutospacing="0" w:after="0" w:afterAutospacing="0"/>
        <w:ind w:firstLine="700"/>
        <w:jc w:val="both"/>
      </w:pPr>
      <w:r w:rsidRPr="003B1524">
        <w:rPr>
          <w:sz w:val="26"/>
          <w:szCs w:val="26"/>
        </w:rPr>
        <w:t>По сравнению с 2024 годом поступления доходов бюджета в 2025 году увеличились на 33,9%, что обусловлено:</w:t>
      </w:r>
    </w:p>
    <w:p w:rsidR="007267F5" w:rsidRPr="003B1524" w:rsidRDefault="00094509">
      <w:pPr>
        <w:pStyle w:val="afc"/>
        <w:spacing w:before="0" w:beforeAutospacing="0" w:after="0" w:afterAutospacing="0"/>
        <w:ind w:firstLine="700"/>
        <w:jc w:val="both"/>
      </w:pPr>
      <w:r w:rsidRPr="003B1524">
        <w:rPr>
          <w:sz w:val="26"/>
          <w:szCs w:val="26"/>
        </w:rPr>
        <w:t>- ростом налогооблагаемой базы по налогу на доходы физических лиц, в связи с реализации имущественного права, по налогам на совокупный доход и имущественным налогам;</w:t>
      </w:r>
    </w:p>
    <w:p w:rsidR="007267F5" w:rsidRPr="003B1524" w:rsidRDefault="00094509">
      <w:pPr>
        <w:pStyle w:val="afc"/>
        <w:spacing w:before="0" w:beforeAutospacing="0" w:after="0" w:afterAutospacing="0"/>
        <w:ind w:firstLine="700"/>
        <w:jc w:val="both"/>
      </w:pPr>
      <w:r w:rsidRPr="003B1524">
        <w:rPr>
          <w:sz w:val="26"/>
          <w:szCs w:val="26"/>
        </w:rPr>
        <w:t>- поступлением безвозмездных поступлений по Соглашению ПАО «ЛУКОЙЛ» с Правительством Ханты-Мансийского автономного округа - Югры, а также от юридических и физических лиц в рамках подготовки города к юбилейным мероприятиям и на благоустройство;</w:t>
      </w:r>
    </w:p>
    <w:p w:rsidR="007267F5" w:rsidRPr="003B1524" w:rsidRDefault="00094509">
      <w:pPr>
        <w:pStyle w:val="afc"/>
        <w:spacing w:before="0" w:beforeAutospacing="0" w:after="0" w:afterAutospacing="0"/>
        <w:ind w:firstLine="700"/>
        <w:jc w:val="both"/>
      </w:pPr>
      <w:r w:rsidRPr="003B1524">
        <w:rPr>
          <w:sz w:val="26"/>
          <w:szCs w:val="26"/>
        </w:rPr>
        <w:t>- увеличением объёмов субсидии на капитальные вложения в объекты муниципальной собственности (строительство школы, котельной по ул. Сибирской и магистральных сетей теплоснабжения).</w:t>
      </w:r>
    </w:p>
    <w:p w:rsidR="007267F5" w:rsidRPr="003B1524" w:rsidRDefault="00094509">
      <w:pPr>
        <w:ind w:firstLine="709"/>
        <w:jc w:val="both"/>
        <w:rPr>
          <w:color w:val="C00000"/>
          <w:sz w:val="26"/>
          <w:szCs w:val="26"/>
        </w:rPr>
      </w:pPr>
      <w:r w:rsidRPr="003B1524">
        <w:rPr>
          <w:color w:val="C00000"/>
          <w:sz w:val="26"/>
          <w:szCs w:val="26"/>
        </w:rPr>
        <w:lastRenderedPageBreak/>
        <w:t xml:space="preserve"> </w:t>
      </w:r>
      <w:r w:rsidR="00EA149D" w:rsidRPr="003B1524">
        <w:rPr>
          <w:noProof/>
        </w:rPr>
        <w:drawing>
          <wp:inline distT="0" distB="0" distL="0" distR="0" wp14:anchorId="671893D4" wp14:editId="5DD34FC1">
            <wp:extent cx="5579745" cy="3727450"/>
            <wp:effectExtent l="0" t="0" r="1905"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1601" t="17385" r="14857" b="19010"/>
                    <a:stretch/>
                  </pic:blipFill>
                  <pic:spPr bwMode="auto">
                    <a:xfrm>
                      <a:off x="0" y="0"/>
                      <a:ext cx="5579745" cy="3727450"/>
                    </a:xfrm>
                    <a:prstGeom prst="rect">
                      <a:avLst/>
                    </a:prstGeom>
                    <a:ln>
                      <a:noFill/>
                    </a:ln>
                    <a:extLst>
                      <a:ext uri="{53640926-AAD7-44D8-BBD7-CCE9431645EC}">
                        <a14:shadowObscured xmlns:a14="http://schemas.microsoft.com/office/drawing/2010/main"/>
                      </a:ext>
                    </a:extLst>
                  </pic:spPr>
                </pic:pic>
              </a:graphicData>
            </a:graphic>
          </wp:inline>
        </w:drawing>
      </w:r>
    </w:p>
    <w:p w:rsidR="00EA149D" w:rsidRPr="003B1524" w:rsidRDefault="00EA149D" w:rsidP="00EA149D">
      <w:pPr>
        <w:ind w:firstLine="709"/>
        <w:jc w:val="both"/>
        <w:rPr>
          <w:sz w:val="26"/>
          <w:szCs w:val="26"/>
        </w:rPr>
      </w:pPr>
      <w:r w:rsidRPr="003B1524">
        <w:rPr>
          <w:sz w:val="26"/>
          <w:szCs w:val="26"/>
        </w:rPr>
        <w:t>В целях увеличения доходной части бюджета города, постановлением Администрации города Когалыма от 18.03.2024 №496 «О мерах по обеспечению исполнения бюджета города Когалыма» был утверждён план мероприятий по росту доходов, оптимизации расходов и сокращению муниципального долга бюджета города Когалыма на 2025 - 2027 годы. Эффект от реализации в 2025 году плана мероприятий в части роста доходов бюджета города составил 454 047,8 тыс. рублей.</w:t>
      </w:r>
    </w:p>
    <w:p w:rsidR="00EA149D" w:rsidRPr="003B1524" w:rsidRDefault="00EA149D" w:rsidP="00EA149D">
      <w:pPr>
        <w:ind w:firstLine="709"/>
        <w:jc w:val="both"/>
        <w:rPr>
          <w:sz w:val="26"/>
          <w:szCs w:val="26"/>
        </w:rPr>
      </w:pPr>
      <w:r w:rsidRPr="003B1524">
        <w:rPr>
          <w:sz w:val="26"/>
          <w:szCs w:val="26"/>
        </w:rPr>
        <w:t xml:space="preserve">Социально значимые расходные обязательства, относящиеся к полномочиям органов местного самоуправления по вопросам местного значения, предусмотренные в бюджете города, за 2025 год исполнены своевременно и в полном объёме. </w:t>
      </w:r>
    </w:p>
    <w:p w:rsidR="00EA149D" w:rsidRPr="003B1524" w:rsidRDefault="00EA149D" w:rsidP="00EA149D">
      <w:pPr>
        <w:ind w:firstLine="709"/>
        <w:jc w:val="both"/>
        <w:rPr>
          <w:sz w:val="26"/>
          <w:szCs w:val="26"/>
        </w:rPr>
      </w:pPr>
      <w:r w:rsidRPr="003B1524">
        <w:rPr>
          <w:sz w:val="26"/>
          <w:szCs w:val="26"/>
        </w:rPr>
        <w:t>Общий объём расходов бюджета города в 2025 году составил 10 656 357,7 тыс. рублей.</w:t>
      </w:r>
      <w:r w:rsidRPr="003B1524">
        <w:t xml:space="preserve"> </w:t>
      </w:r>
      <w:r w:rsidRPr="003B1524">
        <w:rPr>
          <w:sz w:val="26"/>
          <w:szCs w:val="26"/>
        </w:rPr>
        <w:t>В сравнении с 2024 годом расходы бюджета города выросли на 42,7%.</w:t>
      </w:r>
    </w:p>
    <w:p w:rsidR="004E7D1F" w:rsidRPr="003B1524" w:rsidRDefault="00EA149D" w:rsidP="004E7D1F">
      <w:pPr>
        <w:ind w:firstLine="709"/>
        <w:jc w:val="both"/>
        <w:rPr>
          <w:sz w:val="26"/>
          <w:szCs w:val="26"/>
        </w:rPr>
      </w:pPr>
      <w:r w:rsidRPr="003B1524">
        <w:rPr>
          <w:sz w:val="26"/>
          <w:szCs w:val="26"/>
        </w:rPr>
        <w:t xml:space="preserve">Расходы на социальную сферу за 2025 год составили 6 176 102,3 тыс. рублей. К аналогичным расходам 2024 года (4 940 998,6 тыс. рублей) расходы выросли на 25,0 %, что связано с увеличением объёма произведённых в 2025 году расходов на строительство средней общеобразовательной школы в городе Когалыме, вводом с 01.09.2024 года нового объекта «Музыкальная школа города Когалыма», увеличением с 2025 года целевого показателя средней заработной платы педагогических работников, </w:t>
      </w:r>
      <w:r w:rsidR="004E7D1F" w:rsidRPr="003B1524">
        <w:rPr>
          <w:sz w:val="26"/>
          <w:szCs w:val="26"/>
        </w:rPr>
        <w:t>работников учреждений культуры.</w:t>
      </w:r>
    </w:p>
    <w:p w:rsidR="007267F5" w:rsidRPr="003B1524" w:rsidRDefault="00EA149D" w:rsidP="004E7D1F">
      <w:pPr>
        <w:ind w:firstLine="709"/>
        <w:jc w:val="both"/>
        <w:rPr>
          <w:sz w:val="26"/>
          <w:szCs w:val="26"/>
        </w:rPr>
      </w:pPr>
      <w:r w:rsidRPr="003B1524">
        <w:rPr>
          <w:sz w:val="26"/>
          <w:szCs w:val="26"/>
          <w:lang w:eastAsia="en-US"/>
        </w:rPr>
        <w:t>Расходы бюджета города Когалыма в 2025 году в разрезе разделов функциональной классификации по удельному весу распределились следующим образом:</w:t>
      </w:r>
    </w:p>
    <w:p w:rsidR="007267F5" w:rsidRPr="003B1524" w:rsidRDefault="00EA149D">
      <w:pPr>
        <w:ind w:firstLine="284"/>
        <w:jc w:val="both"/>
        <w:rPr>
          <w:color w:val="C00000"/>
          <w:sz w:val="26"/>
          <w:szCs w:val="26"/>
        </w:rPr>
      </w:pPr>
      <w:r w:rsidRPr="003B1524">
        <w:rPr>
          <w:noProof/>
          <w:color w:val="FF0000"/>
          <w:sz w:val="26"/>
          <w:szCs w:val="26"/>
        </w:rPr>
        <w:lastRenderedPageBreak/>
        <w:drawing>
          <wp:inline distT="0" distB="0" distL="0" distR="0" wp14:anchorId="7C9EBAE1" wp14:editId="109FB3FC">
            <wp:extent cx="5579745" cy="3678555"/>
            <wp:effectExtent l="0" t="0" r="190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79745" cy="3678555"/>
                    </a:xfrm>
                    <a:prstGeom prst="rect">
                      <a:avLst/>
                    </a:prstGeom>
                  </pic:spPr>
                </pic:pic>
              </a:graphicData>
            </a:graphic>
          </wp:inline>
        </w:drawing>
      </w:r>
    </w:p>
    <w:p w:rsidR="007267F5" w:rsidRPr="003B1524" w:rsidRDefault="007267F5">
      <w:pPr>
        <w:ind w:firstLine="284"/>
        <w:jc w:val="both"/>
        <w:rPr>
          <w:sz w:val="26"/>
          <w:szCs w:val="26"/>
        </w:rPr>
      </w:pPr>
    </w:p>
    <w:p w:rsidR="00EA149D" w:rsidRPr="003B1524" w:rsidRDefault="00EA149D" w:rsidP="00EA149D">
      <w:pPr>
        <w:shd w:val="clear" w:color="auto" w:fill="FFFFFF" w:themeFill="background1"/>
        <w:ind w:firstLine="709"/>
        <w:jc w:val="both"/>
        <w:rPr>
          <w:sz w:val="26"/>
          <w:szCs w:val="26"/>
        </w:rPr>
      </w:pPr>
      <w:r w:rsidRPr="003B1524">
        <w:rPr>
          <w:sz w:val="26"/>
          <w:szCs w:val="26"/>
        </w:rPr>
        <w:t>Объём бюджетных инвестиций за 2025 год составил 2</w:t>
      </w:r>
      <w:r w:rsidRPr="003B1524">
        <w:rPr>
          <w:sz w:val="26"/>
          <w:szCs w:val="26"/>
          <w:shd w:val="clear" w:color="auto" w:fill="FFFFFF" w:themeFill="background1"/>
        </w:rPr>
        <w:t xml:space="preserve"> 200 911,3 </w:t>
      </w:r>
      <w:r w:rsidRPr="003B1524">
        <w:rPr>
          <w:sz w:val="26"/>
          <w:szCs w:val="26"/>
        </w:rPr>
        <w:t xml:space="preserve">тыс. рублей. К аналогичным расходам 2024 года </w:t>
      </w:r>
      <w:r w:rsidRPr="003B1524">
        <w:rPr>
          <w:sz w:val="26"/>
          <w:szCs w:val="26"/>
          <w:shd w:val="clear" w:color="auto" w:fill="FFFFFF" w:themeFill="background1"/>
        </w:rPr>
        <w:t>(1 036 971,3 тыс. рублей</w:t>
      </w:r>
      <w:r w:rsidRPr="003B1524">
        <w:rPr>
          <w:sz w:val="26"/>
          <w:szCs w:val="26"/>
        </w:rPr>
        <w:t>) расходы выросли в 2,1 раза</w:t>
      </w:r>
      <w:r w:rsidRPr="003B1524">
        <w:rPr>
          <w:sz w:val="26"/>
          <w:szCs w:val="26"/>
          <w:shd w:val="clear" w:color="auto" w:fill="FFFFFF" w:themeFill="background1"/>
        </w:rPr>
        <w:t>,</w:t>
      </w:r>
      <w:r w:rsidRPr="003B1524">
        <w:rPr>
          <w:sz w:val="26"/>
          <w:szCs w:val="26"/>
        </w:rPr>
        <w:t xml:space="preserve"> что связано с</w:t>
      </w:r>
      <w:r w:rsidR="00625A8F" w:rsidRPr="003B1524">
        <w:rPr>
          <w:sz w:val="26"/>
          <w:szCs w:val="26"/>
        </w:rPr>
        <w:t>о</w:t>
      </w:r>
      <w:r w:rsidRPr="003B1524">
        <w:rPr>
          <w:sz w:val="26"/>
          <w:szCs w:val="26"/>
        </w:rPr>
        <w:t xml:space="preserve"> строительством в 2025 году объекта «Котельная по ул. Сибирская и магистральные сети теплоснабжения в городе Когалыме».</w:t>
      </w:r>
    </w:p>
    <w:p w:rsidR="00EA149D" w:rsidRPr="003B1524" w:rsidRDefault="00EA149D" w:rsidP="00EA149D">
      <w:pPr>
        <w:shd w:val="clear" w:color="auto" w:fill="FFFFFF" w:themeFill="background1"/>
        <w:ind w:firstLine="709"/>
        <w:jc w:val="both"/>
        <w:rPr>
          <w:sz w:val="26"/>
          <w:szCs w:val="26"/>
        </w:rPr>
      </w:pPr>
      <w:r w:rsidRPr="003B1524">
        <w:rPr>
          <w:sz w:val="26"/>
          <w:szCs w:val="26"/>
        </w:rPr>
        <w:t xml:space="preserve">Расходы бюджета города на поддержку и развитие малого и среднего предпринимательства за 2025 год составили </w:t>
      </w:r>
      <w:r w:rsidRPr="003B1524">
        <w:rPr>
          <w:sz w:val="26"/>
          <w:szCs w:val="26"/>
          <w:shd w:val="clear" w:color="auto" w:fill="FFFFFF" w:themeFill="background1"/>
        </w:rPr>
        <w:t>9 713,3 тыс. рублей. В сравнении с аналогичными расходами 2024 года (9 098,9 тыс. рублей) расходы</w:t>
      </w:r>
      <w:r w:rsidRPr="003B1524">
        <w:rPr>
          <w:sz w:val="26"/>
          <w:szCs w:val="26"/>
        </w:rPr>
        <w:t xml:space="preserve"> выросли на 6,8%.</w:t>
      </w:r>
    </w:p>
    <w:p w:rsidR="00EA149D" w:rsidRPr="003B1524" w:rsidRDefault="00EA149D" w:rsidP="00EA149D">
      <w:pPr>
        <w:ind w:firstLine="709"/>
        <w:jc w:val="both"/>
        <w:rPr>
          <w:sz w:val="26"/>
          <w:szCs w:val="26"/>
        </w:rPr>
      </w:pPr>
      <w:r w:rsidRPr="003B1524">
        <w:rPr>
          <w:sz w:val="26"/>
          <w:szCs w:val="26"/>
        </w:rPr>
        <w:t xml:space="preserve">По результатам исполнения бюджета города Когалыма за 2025 год сложился профицит в размере 1 012 996,7 тыс. рублей. </w:t>
      </w:r>
    </w:p>
    <w:p w:rsidR="00EA149D" w:rsidRPr="003B1524" w:rsidRDefault="00EA149D" w:rsidP="00EA149D">
      <w:pPr>
        <w:ind w:firstLine="709"/>
        <w:jc w:val="both"/>
        <w:rPr>
          <w:sz w:val="26"/>
          <w:szCs w:val="26"/>
        </w:rPr>
      </w:pPr>
      <w:r w:rsidRPr="003B1524">
        <w:rPr>
          <w:sz w:val="26"/>
          <w:szCs w:val="26"/>
        </w:rPr>
        <w:t>Как и ранее, у городского округа отсутствует муниципальный долг, а также просроченная кредиторская задолженность по обязательствам, что свидетельствует о стабильности финансового положения.</w:t>
      </w:r>
    </w:p>
    <w:p w:rsidR="00EA149D" w:rsidRPr="003B1524" w:rsidRDefault="00EA149D" w:rsidP="00EA149D">
      <w:pPr>
        <w:ind w:firstLine="709"/>
        <w:jc w:val="both"/>
        <w:rPr>
          <w:sz w:val="26"/>
          <w:szCs w:val="26"/>
        </w:rPr>
      </w:pPr>
      <w:r w:rsidRPr="003B1524">
        <w:rPr>
          <w:sz w:val="26"/>
          <w:szCs w:val="26"/>
        </w:rPr>
        <w:t>Комитетом финансов Администрации города Когалыма в течение 2025 года осуществлялся финансовый контроль за операциями с бюджетными средствами главных распорядителей и получателей бюджетных средств соответствующих бюджетов. Кроме того, главными распорядителями средств бюджета города Когалыма осуществлялся внутренний финансовый контроль в пределах установленных полномочий.</w:t>
      </w:r>
    </w:p>
    <w:p w:rsidR="00EA149D" w:rsidRPr="003B1524" w:rsidRDefault="00EA149D" w:rsidP="00EA149D">
      <w:pPr>
        <w:ind w:firstLine="709"/>
        <w:jc w:val="both"/>
        <w:rPr>
          <w:sz w:val="26"/>
          <w:szCs w:val="26"/>
        </w:rPr>
      </w:pPr>
      <w:r w:rsidRPr="003B1524">
        <w:rPr>
          <w:sz w:val="26"/>
          <w:szCs w:val="26"/>
        </w:rPr>
        <w:t>Решением Думы города Когалыма от 21.05.2025 №534-ГД</w:t>
      </w:r>
      <w:r w:rsidRPr="003B1524">
        <w:t xml:space="preserve"> </w:t>
      </w:r>
      <w:r w:rsidRPr="003B1524">
        <w:rPr>
          <w:sz w:val="26"/>
          <w:szCs w:val="26"/>
        </w:rPr>
        <w:t>был утверждён годовой отчёт об исполнении бюджета города Когалыма за 2024 год.</w:t>
      </w:r>
    </w:p>
    <w:p w:rsidR="00EA149D" w:rsidRPr="003B1524" w:rsidRDefault="00EA149D" w:rsidP="00EA149D">
      <w:pPr>
        <w:shd w:val="clear" w:color="auto" w:fill="FFFFFF" w:themeFill="background1"/>
        <w:ind w:firstLine="709"/>
        <w:jc w:val="both"/>
        <w:rPr>
          <w:sz w:val="26"/>
          <w:szCs w:val="26"/>
        </w:rPr>
      </w:pPr>
      <w:r w:rsidRPr="003B1524">
        <w:rPr>
          <w:sz w:val="26"/>
          <w:szCs w:val="26"/>
        </w:rPr>
        <w:t xml:space="preserve">Согласно сводной оценке качества организации и осуществления бюджетного процесса в городских округах и муниципальных районах Ханты-Мансийского автономного округа – Югры, проведённой в 2025 году Департаментом финансов Ханты-Мансийского автономного округа - Югры, по итогам 2024 года, город Когалым занял 1 место в рейтинге среди городских </w:t>
      </w:r>
      <w:r w:rsidRPr="003B1524">
        <w:rPr>
          <w:sz w:val="26"/>
          <w:szCs w:val="26"/>
        </w:rPr>
        <w:lastRenderedPageBreak/>
        <w:t>округов. Размер гранта из бюджета автономного округа составил 11 143,0 тыс. рублей.</w:t>
      </w:r>
    </w:p>
    <w:p w:rsidR="00EA149D" w:rsidRPr="003B1524" w:rsidRDefault="00EA149D" w:rsidP="00EA149D">
      <w:pPr>
        <w:shd w:val="clear" w:color="auto" w:fill="FFFFFF" w:themeFill="background1"/>
        <w:ind w:firstLine="709"/>
        <w:jc w:val="both"/>
        <w:rPr>
          <w:sz w:val="26"/>
          <w:szCs w:val="26"/>
          <w:lang w:eastAsia="en-US"/>
        </w:rPr>
      </w:pPr>
      <w:r w:rsidRPr="003B1524">
        <w:rPr>
          <w:sz w:val="26"/>
          <w:szCs w:val="26"/>
          <w:lang w:eastAsia="en-US"/>
        </w:rPr>
        <w:t>Повышению эффективности использования бюджетных средств способствует внедрение механизмов инициативного бюджетирования, обеспечение открытости бюджетного процесса и вовлечение в него граждан города Когалыма, расширение практики осуществления расходов бюджета на проектных принципах управления.</w:t>
      </w:r>
    </w:p>
    <w:p w:rsidR="00EA149D" w:rsidRPr="003B1524" w:rsidRDefault="00EA149D" w:rsidP="00EA149D">
      <w:pPr>
        <w:shd w:val="clear" w:color="auto" w:fill="FFFFFF" w:themeFill="background1"/>
        <w:ind w:firstLine="708"/>
        <w:jc w:val="both"/>
        <w:rPr>
          <w:rFonts w:eastAsia="Calibri"/>
          <w:sz w:val="26"/>
          <w:szCs w:val="26"/>
          <w:lang w:eastAsia="en-US"/>
        </w:rPr>
      </w:pPr>
      <w:r w:rsidRPr="003B1524">
        <w:rPr>
          <w:rFonts w:eastAsia="Calibri"/>
          <w:sz w:val="26"/>
          <w:szCs w:val="26"/>
          <w:lang w:eastAsia="en-US"/>
        </w:rPr>
        <w:t>В 2025 году было реализовано 4 инициативных проекта:</w:t>
      </w:r>
    </w:p>
    <w:p w:rsidR="00EA149D" w:rsidRPr="003B1524" w:rsidRDefault="00621886" w:rsidP="00EA149D">
      <w:pPr>
        <w:shd w:val="clear" w:color="auto" w:fill="FFFFFF" w:themeFill="background1"/>
        <w:ind w:firstLine="708"/>
        <w:jc w:val="both"/>
        <w:rPr>
          <w:rFonts w:eastAsia="Calibri"/>
          <w:sz w:val="26"/>
          <w:szCs w:val="26"/>
          <w:lang w:eastAsia="en-US"/>
        </w:rPr>
      </w:pPr>
      <w:r w:rsidRPr="003B1524">
        <w:rPr>
          <w:rFonts w:eastAsia="Calibri"/>
          <w:sz w:val="26"/>
          <w:szCs w:val="26"/>
          <w:lang w:eastAsia="en-US"/>
        </w:rPr>
        <w:t>1) Сквер вблизи СК «Олимп».</w:t>
      </w:r>
    </w:p>
    <w:p w:rsidR="00EA149D" w:rsidRPr="003B1524" w:rsidRDefault="00EA149D" w:rsidP="00EA149D">
      <w:pPr>
        <w:shd w:val="clear" w:color="auto" w:fill="FFFFFF" w:themeFill="background1"/>
        <w:ind w:firstLine="708"/>
        <w:jc w:val="both"/>
        <w:rPr>
          <w:rFonts w:eastAsia="Calibri"/>
          <w:sz w:val="26"/>
          <w:szCs w:val="26"/>
          <w:lang w:eastAsia="en-US"/>
        </w:rPr>
      </w:pPr>
      <w:r w:rsidRPr="003B1524">
        <w:rPr>
          <w:rFonts w:eastAsia="Calibri"/>
          <w:sz w:val="26"/>
          <w:szCs w:val="26"/>
          <w:lang w:eastAsia="en-US"/>
        </w:rPr>
        <w:t>2) Баскетбол дл</w:t>
      </w:r>
      <w:r w:rsidR="00621886" w:rsidRPr="003B1524">
        <w:rPr>
          <w:rFonts w:eastAsia="Calibri"/>
          <w:sz w:val="26"/>
          <w:szCs w:val="26"/>
          <w:lang w:eastAsia="en-US"/>
        </w:rPr>
        <w:t xml:space="preserve">я всех-движение </w:t>
      </w:r>
      <w:proofErr w:type="gramStart"/>
      <w:r w:rsidR="00621886" w:rsidRPr="003B1524">
        <w:rPr>
          <w:rFonts w:eastAsia="Calibri"/>
          <w:sz w:val="26"/>
          <w:szCs w:val="26"/>
          <w:lang w:eastAsia="en-US"/>
        </w:rPr>
        <w:t>вверх!.</w:t>
      </w:r>
      <w:proofErr w:type="gramEnd"/>
    </w:p>
    <w:p w:rsidR="00EA149D" w:rsidRPr="003B1524" w:rsidRDefault="00EA149D" w:rsidP="00EA149D">
      <w:pPr>
        <w:shd w:val="clear" w:color="auto" w:fill="FFFFFF" w:themeFill="background1"/>
        <w:ind w:firstLine="709"/>
        <w:jc w:val="both"/>
        <w:rPr>
          <w:sz w:val="26"/>
          <w:szCs w:val="26"/>
          <w:lang w:eastAsia="en-US"/>
        </w:rPr>
      </w:pPr>
      <w:r w:rsidRPr="003B1524">
        <w:rPr>
          <w:sz w:val="26"/>
          <w:szCs w:val="26"/>
          <w:lang w:eastAsia="en-US"/>
        </w:rPr>
        <w:t>3) Ресурсное пространство для детей с особыми образовательным</w:t>
      </w:r>
      <w:r w:rsidR="00621886" w:rsidRPr="003B1524">
        <w:rPr>
          <w:sz w:val="26"/>
          <w:szCs w:val="26"/>
          <w:lang w:eastAsia="en-US"/>
        </w:rPr>
        <w:t>и потребностями «</w:t>
      </w:r>
      <w:proofErr w:type="spellStart"/>
      <w:r w:rsidR="00621886" w:rsidRPr="003B1524">
        <w:rPr>
          <w:sz w:val="26"/>
          <w:szCs w:val="26"/>
          <w:lang w:eastAsia="en-US"/>
        </w:rPr>
        <w:t>РАСту</w:t>
      </w:r>
      <w:proofErr w:type="spellEnd"/>
      <w:r w:rsidR="00621886" w:rsidRPr="003B1524">
        <w:rPr>
          <w:sz w:val="26"/>
          <w:szCs w:val="26"/>
          <w:lang w:eastAsia="en-US"/>
        </w:rPr>
        <w:t xml:space="preserve"> в семье».</w:t>
      </w:r>
    </w:p>
    <w:p w:rsidR="00EA149D" w:rsidRPr="003B1524" w:rsidRDefault="00EA149D" w:rsidP="00EA149D">
      <w:pPr>
        <w:shd w:val="clear" w:color="auto" w:fill="FFFFFF" w:themeFill="background1"/>
        <w:ind w:firstLine="709"/>
        <w:jc w:val="both"/>
        <w:rPr>
          <w:sz w:val="26"/>
          <w:szCs w:val="26"/>
          <w:lang w:eastAsia="en-US"/>
        </w:rPr>
      </w:pPr>
      <w:r w:rsidRPr="003B1524">
        <w:rPr>
          <w:sz w:val="26"/>
          <w:szCs w:val="26"/>
          <w:lang w:eastAsia="en-US"/>
        </w:rPr>
        <w:t>4) Взгляд из центра событий или Новый взгляд на жизнь города.</w:t>
      </w:r>
    </w:p>
    <w:p w:rsidR="00EA149D" w:rsidRPr="003B1524" w:rsidRDefault="00EA149D" w:rsidP="00EA149D">
      <w:pPr>
        <w:shd w:val="clear" w:color="auto" w:fill="FFFFFF" w:themeFill="background1"/>
        <w:ind w:firstLine="708"/>
        <w:jc w:val="both"/>
        <w:rPr>
          <w:rFonts w:eastAsia="Calibri"/>
          <w:sz w:val="26"/>
          <w:szCs w:val="26"/>
          <w:lang w:eastAsia="en-US"/>
        </w:rPr>
      </w:pPr>
      <w:r w:rsidRPr="003B1524">
        <w:rPr>
          <w:rFonts w:eastAsia="Calibri"/>
          <w:sz w:val="26"/>
          <w:szCs w:val="26"/>
          <w:lang w:eastAsia="en-US"/>
        </w:rPr>
        <w:t xml:space="preserve">Два проекта были признаны победителями регионального конкурса инициативных проектов в 2025 году. Победа инициативных проектов на региональном конкурсе в 2025 году способствовала привлечению в бюджет города Когалыма субсидии из бюджета автономного округа в размере 11 006,2 тыс. рублей. </w:t>
      </w:r>
    </w:p>
    <w:p w:rsidR="00EA149D" w:rsidRPr="003B1524" w:rsidRDefault="00EA149D" w:rsidP="00EA149D">
      <w:pPr>
        <w:ind w:firstLine="709"/>
        <w:jc w:val="both"/>
        <w:rPr>
          <w:sz w:val="26"/>
          <w:szCs w:val="26"/>
        </w:rPr>
      </w:pPr>
      <w:r w:rsidRPr="003B1524">
        <w:rPr>
          <w:sz w:val="26"/>
          <w:szCs w:val="26"/>
        </w:rPr>
        <w:t>В целях обеспечения прозрачности и открытости муниципальных финансов, повышения доступности и понятности информации о бюджете города Когалыма, в 2025 году была продолжена регулярная публикация информационных ресурсов «Бюджет для граждан», «Открытый бюджет».</w:t>
      </w:r>
    </w:p>
    <w:p w:rsidR="00EA149D" w:rsidRPr="003B1524" w:rsidRDefault="00EA149D" w:rsidP="00EA149D">
      <w:pPr>
        <w:ind w:firstLine="709"/>
        <w:jc w:val="both"/>
        <w:rPr>
          <w:sz w:val="26"/>
          <w:szCs w:val="26"/>
        </w:rPr>
      </w:pPr>
      <w:r w:rsidRPr="003B1524">
        <w:rPr>
          <w:sz w:val="26"/>
          <w:szCs w:val="26"/>
        </w:rPr>
        <w:t>По результатам оценки уровня открытости бюджетных данных и участия граждан в бюджетном процессе в городских округах и муниципальных районах Ханты-Мансийского автономного округа – Югры проведённой в 2025 году Департаментом финансов автономного округа, по итогам 2024 года городу Когалыму присвоена категория «Очень высокий уровень открытости бюджетных данных».</w:t>
      </w:r>
    </w:p>
    <w:p w:rsidR="00EA149D" w:rsidRPr="003B1524" w:rsidRDefault="00EA149D" w:rsidP="00EA149D">
      <w:pPr>
        <w:ind w:firstLine="709"/>
        <w:jc w:val="both"/>
        <w:rPr>
          <w:sz w:val="26"/>
          <w:szCs w:val="26"/>
        </w:rPr>
      </w:pPr>
      <w:r w:rsidRPr="003B1524">
        <w:rPr>
          <w:sz w:val="26"/>
          <w:szCs w:val="26"/>
        </w:rPr>
        <w:t>Также в 2025 году было продолжено взаимодействие с общественным советом при Администрации города в сфере управления муниципальными финансами города Когалыма.</w:t>
      </w:r>
    </w:p>
    <w:p w:rsidR="007267F5" w:rsidRPr="003B1524" w:rsidRDefault="007267F5">
      <w:pPr>
        <w:ind w:firstLine="709"/>
        <w:jc w:val="both"/>
        <w:rPr>
          <w:color w:val="7030A0"/>
          <w:sz w:val="26"/>
          <w:szCs w:val="26"/>
        </w:rPr>
      </w:pPr>
    </w:p>
    <w:p w:rsidR="007267F5" w:rsidRPr="003B1524" w:rsidRDefault="00094509">
      <w:pPr>
        <w:keepNext/>
        <w:ind w:firstLine="709"/>
        <w:jc w:val="both"/>
        <w:outlineLvl w:val="0"/>
        <w:rPr>
          <w:sz w:val="28"/>
        </w:rPr>
      </w:pPr>
      <w:bookmarkStart w:id="25" w:name="_Toc352163210"/>
      <w:bookmarkStart w:id="26" w:name="_Toc220918737"/>
      <w:r w:rsidRPr="003B1524">
        <w:rPr>
          <w:sz w:val="26"/>
          <w:szCs w:val="26"/>
        </w:rPr>
        <w:t>2. Установление, изменение и отмена местных налогов и сборов</w:t>
      </w:r>
      <w:bookmarkEnd w:id="25"/>
      <w:bookmarkEnd w:id="26"/>
    </w:p>
    <w:p w:rsidR="007267F5" w:rsidRPr="003B1524" w:rsidRDefault="007267F5">
      <w:pPr>
        <w:ind w:firstLine="709"/>
        <w:jc w:val="both"/>
        <w:rPr>
          <w:sz w:val="26"/>
          <w:szCs w:val="26"/>
        </w:rPr>
      </w:pPr>
    </w:p>
    <w:p w:rsidR="00EA149D" w:rsidRPr="003B1524" w:rsidRDefault="00EA149D" w:rsidP="00EA149D">
      <w:pPr>
        <w:autoSpaceDE w:val="0"/>
        <w:autoSpaceDN w:val="0"/>
        <w:adjustRightInd w:val="0"/>
        <w:ind w:firstLine="709"/>
        <w:jc w:val="both"/>
        <w:rPr>
          <w:sz w:val="26"/>
          <w:szCs w:val="26"/>
        </w:rPr>
      </w:pPr>
      <w:r w:rsidRPr="003B1524">
        <w:rPr>
          <w:sz w:val="26"/>
          <w:szCs w:val="26"/>
        </w:rPr>
        <w:t xml:space="preserve">В 2025 году, в целях предоставления дополнительной меры поддержки участникам специальной военной операции, решением Думы города Когалыма от 15.12.2025 №595-ГД были внесены изменения в решение Думы города Когалыма от 20.06.2018 №200-ГД «О земельном налоге» с целью предоставления льготы в виде освобождения от уплаты земельного налога ветеранов и инвалидов боевых действий, а также членов их семей, родителей (усыновителей) ветеранов и инвалидов боевых действий. </w:t>
      </w:r>
    </w:p>
    <w:p w:rsidR="007267F5" w:rsidRPr="003B1524" w:rsidRDefault="00EA149D" w:rsidP="00EA149D">
      <w:pPr>
        <w:ind w:firstLine="709"/>
        <w:jc w:val="both"/>
        <w:rPr>
          <w:sz w:val="26"/>
          <w:szCs w:val="26"/>
        </w:rPr>
      </w:pPr>
      <w:r w:rsidRPr="003B1524">
        <w:rPr>
          <w:sz w:val="26"/>
          <w:szCs w:val="26"/>
        </w:rPr>
        <w:t>В 2025 году освобождение от уплаты по земельному налогу предоставлено в отношении одного земельного участка по каждому виду разрешенного использования, не используемого (не предназначенного для использования) в предпринимательской деятельности.</w:t>
      </w:r>
    </w:p>
    <w:p w:rsidR="00EA149D" w:rsidRPr="003B1524" w:rsidRDefault="00EA149D" w:rsidP="00EA149D">
      <w:pPr>
        <w:ind w:firstLine="709"/>
        <w:jc w:val="both"/>
      </w:pPr>
    </w:p>
    <w:p w:rsidR="007267F5" w:rsidRPr="003B1524" w:rsidRDefault="00094509">
      <w:pPr>
        <w:keepNext/>
        <w:ind w:firstLine="709"/>
        <w:jc w:val="both"/>
        <w:outlineLvl w:val="0"/>
        <w:rPr>
          <w:sz w:val="26"/>
          <w:szCs w:val="26"/>
        </w:rPr>
      </w:pPr>
      <w:bookmarkStart w:id="27" w:name="_Toc220918738"/>
      <w:bookmarkStart w:id="28" w:name="_Toc352163212"/>
      <w:bookmarkEnd w:id="24"/>
      <w:r w:rsidRPr="003B1524">
        <w:rPr>
          <w:sz w:val="26"/>
          <w:szCs w:val="26"/>
        </w:rPr>
        <w:lastRenderedPageBreak/>
        <w:t>3. Владение, пользование и распоряжение имуществом, находящимся в муниципальной собственности городского округа</w:t>
      </w:r>
      <w:bookmarkEnd w:id="27"/>
    </w:p>
    <w:p w:rsidR="007267F5" w:rsidRPr="003B1524" w:rsidRDefault="007267F5">
      <w:pPr>
        <w:widowControl w:val="0"/>
        <w:autoSpaceDE w:val="0"/>
        <w:autoSpaceDN w:val="0"/>
        <w:adjustRightInd w:val="0"/>
        <w:ind w:firstLine="709"/>
        <w:jc w:val="both"/>
        <w:rPr>
          <w:sz w:val="26"/>
          <w:szCs w:val="26"/>
        </w:rPr>
      </w:pPr>
    </w:p>
    <w:p w:rsidR="0076057C" w:rsidRPr="003B1524" w:rsidRDefault="0076057C" w:rsidP="0076057C">
      <w:pPr>
        <w:ind w:firstLine="709"/>
        <w:jc w:val="both"/>
        <w:rPr>
          <w:rFonts w:eastAsia="Calibri"/>
          <w:sz w:val="26"/>
          <w:szCs w:val="26"/>
        </w:rPr>
      </w:pPr>
      <w:r w:rsidRPr="003B1524">
        <w:rPr>
          <w:sz w:val="26"/>
          <w:szCs w:val="26"/>
        </w:rPr>
        <w:t xml:space="preserve">В соответствии с Положением о комитете по управлению муниципальным имуществом Администрации города Когалыма основной функцией комитета по управлению муниципальным имуществом Администрации города Когалыма (далее - Комитет) является </w:t>
      </w:r>
      <w:r w:rsidRPr="003B1524">
        <w:rPr>
          <w:rFonts w:eastAsia="Calibri"/>
          <w:sz w:val="26"/>
          <w:szCs w:val="26"/>
        </w:rPr>
        <w:t>реализация полномочий в сфере управления и распоряжения имуществом и земельными ресурсами города Когалыма, в пределах полномочий, установленных действующим законодательством Российской Федерации.</w:t>
      </w:r>
    </w:p>
    <w:p w:rsidR="0076057C" w:rsidRPr="003B1524" w:rsidRDefault="0076057C" w:rsidP="0076057C">
      <w:pPr>
        <w:tabs>
          <w:tab w:val="left" w:pos="1418"/>
        </w:tabs>
        <w:ind w:firstLine="709"/>
        <w:jc w:val="both"/>
        <w:rPr>
          <w:sz w:val="26"/>
          <w:szCs w:val="26"/>
        </w:rPr>
      </w:pPr>
      <w:r w:rsidRPr="003B1524">
        <w:rPr>
          <w:sz w:val="26"/>
          <w:szCs w:val="26"/>
        </w:rPr>
        <w:t>В целях выполнения возложенных задач Комитет руководствуется Положением о порядке управления и распоряжения имуществом, находящимся в муниципальной собственности города Когалыма, утверждённым решением Думы города Когалыма от 26.04.2011 №16-ГД.</w:t>
      </w:r>
    </w:p>
    <w:p w:rsidR="0076057C" w:rsidRPr="003B1524" w:rsidRDefault="0076057C" w:rsidP="0076057C">
      <w:pPr>
        <w:tabs>
          <w:tab w:val="left" w:pos="1418"/>
        </w:tabs>
        <w:ind w:firstLine="709"/>
        <w:jc w:val="both"/>
        <w:rPr>
          <w:sz w:val="26"/>
          <w:szCs w:val="26"/>
        </w:rPr>
      </w:pPr>
      <w:r w:rsidRPr="003B1524">
        <w:rPr>
          <w:sz w:val="26"/>
          <w:szCs w:val="26"/>
        </w:rPr>
        <w:t>Учет муниципального имущества города Когалыма с 01.01.2025 осуществляется в автоматизированной информационной систем</w:t>
      </w:r>
      <w:r w:rsidR="00E911CB" w:rsidRPr="003B1524">
        <w:rPr>
          <w:sz w:val="26"/>
          <w:szCs w:val="26"/>
        </w:rPr>
        <w:t>е</w:t>
      </w:r>
      <w:r w:rsidRPr="003B1524">
        <w:rPr>
          <w:sz w:val="26"/>
          <w:szCs w:val="26"/>
        </w:rPr>
        <w:t xml:space="preserve"> учета земельно-имущественного комплекса Ханты-Мансийского автономного округа – Югры АИС «Учет имущества Югры», которая создана в целях автоматизации процессов управления государственным и муниципальным имуществом, оказания государственных и муниципальных услуг в сферах управления государственным и муниципальным имуществом, земельных и кадастровых отношений. Автоматизированная информационная система обеспечивает учёт и управление собственностью любых видов реестров, в том числе в соответствии с Постановлением Правительства </w:t>
      </w:r>
      <w:r w:rsidR="00E911CB" w:rsidRPr="003B1524">
        <w:rPr>
          <w:sz w:val="26"/>
          <w:szCs w:val="26"/>
        </w:rPr>
        <w:t>Российской Федерации</w:t>
      </w:r>
      <w:r w:rsidRPr="003B1524">
        <w:rPr>
          <w:sz w:val="26"/>
          <w:szCs w:val="26"/>
        </w:rPr>
        <w:t xml:space="preserve"> №447 от 16.07.2007 «О совершенствовании учёта федерального имущества», а также связанными с ними подзаконными нормативно-правовыми актами, и приказом Минфина России от 10.10.2023 №163н «Об утверждении Порядка ведения органами местного самоуправления реестров муниципального имущества».</w:t>
      </w:r>
    </w:p>
    <w:p w:rsidR="0076057C" w:rsidRPr="003B1524" w:rsidRDefault="0076057C" w:rsidP="0076057C">
      <w:pPr>
        <w:tabs>
          <w:tab w:val="left" w:pos="1418"/>
        </w:tabs>
        <w:ind w:firstLine="709"/>
        <w:jc w:val="both"/>
        <w:rPr>
          <w:sz w:val="26"/>
          <w:szCs w:val="26"/>
        </w:rPr>
      </w:pPr>
      <w:r w:rsidRPr="003B1524">
        <w:rPr>
          <w:sz w:val="26"/>
          <w:szCs w:val="26"/>
        </w:rPr>
        <w:t>Автоматизированная информационная система обеспечивает ведение реестра объектов собственности всех типов (земельные участки, движимое, недвижимое имущество, объекты инженерной инфраструктуры и незавершённого строительства, муниципальные учреждения, акции, доли, и т.д.).</w:t>
      </w:r>
    </w:p>
    <w:p w:rsidR="0076057C" w:rsidRPr="003B1524" w:rsidRDefault="0076057C" w:rsidP="0076057C">
      <w:pPr>
        <w:tabs>
          <w:tab w:val="left" w:pos="1418"/>
        </w:tabs>
        <w:ind w:firstLine="709"/>
        <w:jc w:val="both"/>
        <w:rPr>
          <w:sz w:val="26"/>
          <w:szCs w:val="26"/>
        </w:rPr>
      </w:pPr>
      <w:r w:rsidRPr="003B1524">
        <w:rPr>
          <w:sz w:val="26"/>
          <w:szCs w:val="26"/>
        </w:rPr>
        <w:t xml:space="preserve">В реестре муниципальной собственности города Когалыма отражаются сведения согласно поступающей информации по включению (исключению), увеличению балансовой стоимости имущества и другие действия. </w:t>
      </w:r>
    </w:p>
    <w:p w:rsidR="0076057C" w:rsidRPr="003B1524" w:rsidRDefault="0076057C" w:rsidP="0076057C">
      <w:pPr>
        <w:autoSpaceDE w:val="0"/>
        <w:autoSpaceDN w:val="0"/>
        <w:adjustRightInd w:val="0"/>
        <w:ind w:firstLine="709"/>
        <w:jc w:val="both"/>
        <w:rPr>
          <w:sz w:val="26"/>
          <w:szCs w:val="26"/>
        </w:rPr>
      </w:pPr>
      <w:r w:rsidRPr="003B1524">
        <w:rPr>
          <w:sz w:val="26"/>
          <w:szCs w:val="26"/>
        </w:rPr>
        <w:t>Реестр муниципальной собственности состоит из трех разделов:</w:t>
      </w:r>
    </w:p>
    <w:p w:rsidR="0076057C" w:rsidRPr="003B1524" w:rsidRDefault="0076057C" w:rsidP="0076057C">
      <w:pPr>
        <w:autoSpaceDE w:val="0"/>
        <w:autoSpaceDN w:val="0"/>
        <w:adjustRightInd w:val="0"/>
        <w:ind w:firstLine="709"/>
        <w:jc w:val="both"/>
        <w:rPr>
          <w:sz w:val="26"/>
          <w:szCs w:val="26"/>
        </w:rPr>
      </w:pPr>
      <w:r w:rsidRPr="003B1524">
        <w:rPr>
          <w:sz w:val="26"/>
          <w:szCs w:val="26"/>
        </w:rPr>
        <w:t>- в раздел 1 вносятся сведения о недвижимом имуществе;</w:t>
      </w:r>
    </w:p>
    <w:p w:rsidR="0076057C" w:rsidRPr="003B1524" w:rsidRDefault="0076057C" w:rsidP="0076057C">
      <w:pPr>
        <w:autoSpaceDE w:val="0"/>
        <w:autoSpaceDN w:val="0"/>
        <w:adjustRightInd w:val="0"/>
        <w:ind w:firstLine="709"/>
        <w:jc w:val="both"/>
        <w:rPr>
          <w:sz w:val="26"/>
          <w:szCs w:val="26"/>
        </w:rPr>
      </w:pPr>
      <w:r w:rsidRPr="003B1524">
        <w:rPr>
          <w:sz w:val="26"/>
          <w:szCs w:val="26"/>
        </w:rPr>
        <w:t>- в раздел 2 вносятся сведения о движимом и об ином имуществе;</w:t>
      </w:r>
    </w:p>
    <w:p w:rsidR="0076057C" w:rsidRPr="003B1524" w:rsidRDefault="0076057C" w:rsidP="0076057C">
      <w:pPr>
        <w:autoSpaceDE w:val="0"/>
        <w:autoSpaceDN w:val="0"/>
        <w:adjustRightInd w:val="0"/>
        <w:ind w:firstLine="709"/>
        <w:jc w:val="both"/>
        <w:rPr>
          <w:sz w:val="26"/>
          <w:szCs w:val="26"/>
        </w:rPr>
      </w:pPr>
      <w:r w:rsidRPr="003B1524">
        <w:rPr>
          <w:sz w:val="26"/>
          <w:szCs w:val="26"/>
        </w:rPr>
        <w:t>-</w:t>
      </w:r>
      <w:r w:rsidR="00783CCA" w:rsidRPr="003B1524">
        <w:rPr>
          <w:sz w:val="26"/>
          <w:szCs w:val="26"/>
        </w:rPr>
        <w:t xml:space="preserve"> </w:t>
      </w:r>
      <w:r w:rsidRPr="003B1524">
        <w:rPr>
          <w:sz w:val="26"/>
          <w:szCs w:val="26"/>
        </w:rPr>
        <w:t xml:space="preserve">в раздел 3 вносятся сведения о лицах, обладающих правами на имущество и сведениями о нем. </w:t>
      </w:r>
    </w:p>
    <w:p w:rsidR="0076057C" w:rsidRPr="003B1524" w:rsidRDefault="0076057C" w:rsidP="0076057C">
      <w:pPr>
        <w:tabs>
          <w:tab w:val="left" w:pos="851"/>
        </w:tabs>
        <w:autoSpaceDE w:val="0"/>
        <w:autoSpaceDN w:val="0"/>
        <w:adjustRightInd w:val="0"/>
        <w:ind w:firstLine="709"/>
        <w:jc w:val="both"/>
        <w:rPr>
          <w:sz w:val="26"/>
          <w:szCs w:val="26"/>
        </w:rPr>
      </w:pPr>
      <w:r w:rsidRPr="003B1524">
        <w:rPr>
          <w:sz w:val="26"/>
          <w:szCs w:val="26"/>
        </w:rPr>
        <w:t>На 01.01.2026 в муниципальной собственности города Когалыма значится 16 491 единица муниципального имущества, балансовой стоимостью 22 100 594,0 тыс. рублей, в том числе:</w:t>
      </w:r>
    </w:p>
    <w:p w:rsidR="0076057C" w:rsidRPr="003B1524" w:rsidRDefault="0076057C" w:rsidP="0076057C">
      <w:pPr>
        <w:tabs>
          <w:tab w:val="left" w:pos="851"/>
        </w:tabs>
        <w:autoSpaceDE w:val="0"/>
        <w:autoSpaceDN w:val="0"/>
        <w:adjustRightInd w:val="0"/>
        <w:ind w:firstLine="709"/>
        <w:jc w:val="both"/>
        <w:rPr>
          <w:sz w:val="26"/>
          <w:szCs w:val="26"/>
        </w:rPr>
      </w:pPr>
      <w:r w:rsidRPr="003B1524">
        <w:rPr>
          <w:sz w:val="26"/>
          <w:szCs w:val="26"/>
        </w:rPr>
        <w:t>1) закрепленные на праве оперативного управления за муниципальными учреждениями города Когалыма (30 учреждений) – 8 973 единицы муниципального имущества, балансовой стоимостью 9 910 315,0 тыс. рублей;</w:t>
      </w:r>
    </w:p>
    <w:p w:rsidR="0076057C" w:rsidRPr="003B1524" w:rsidRDefault="0076057C" w:rsidP="0076057C">
      <w:pPr>
        <w:tabs>
          <w:tab w:val="left" w:pos="851"/>
        </w:tabs>
        <w:autoSpaceDE w:val="0"/>
        <w:autoSpaceDN w:val="0"/>
        <w:adjustRightInd w:val="0"/>
        <w:ind w:firstLine="709"/>
        <w:jc w:val="both"/>
        <w:rPr>
          <w:sz w:val="26"/>
          <w:szCs w:val="26"/>
        </w:rPr>
      </w:pPr>
      <w:r w:rsidRPr="003B1524">
        <w:rPr>
          <w:sz w:val="26"/>
          <w:szCs w:val="26"/>
        </w:rPr>
        <w:lastRenderedPageBreak/>
        <w:t>2) имущество, состоящее на балансе муниципальной казны (переданное по договорам аренды, безвозмездного пользования, на обслуживание, на хранение, приватизация) 1 502 единицы, балансовой стоимостью 2 243 619,0 тыс. рублей;</w:t>
      </w:r>
    </w:p>
    <w:p w:rsidR="0076057C" w:rsidRPr="003B1524" w:rsidRDefault="0076057C" w:rsidP="0076057C">
      <w:pPr>
        <w:tabs>
          <w:tab w:val="left" w:pos="851"/>
        </w:tabs>
        <w:autoSpaceDE w:val="0"/>
        <w:autoSpaceDN w:val="0"/>
        <w:adjustRightInd w:val="0"/>
        <w:ind w:firstLine="709"/>
        <w:jc w:val="both"/>
        <w:rPr>
          <w:sz w:val="26"/>
          <w:szCs w:val="26"/>
        </w:rPr>
      </w:pPr>
      <w:r w:rsidRPr="003B1524">
        <w:rPr>
          <w:sz w:val="26"/>
          <w:szCs w:val="26"/>
        </w:rPr>
        <w:t>3) земельные участки - 382 единицы, кадастровой стоимостью 3 136 773,0 тыс. рублей;</w:t>
      </w:r>
    </w:p>
    <w:p w:rsidR="0076057C" w:rsidRPr="003B1524" w:rsidRDefault="0076057C" w:rsidP="0076057C">
      <w:pPr>
        <w:tabs>
          <w:tab w:val="left" w:pos="851"/>
        </w:tabs>
        <w:autoSpaceDE w:val="0"/>
        <w:autoSpaceDN w:val="0"/>
        <w:adjustRightInd w:val="0"/>
        <w:ind w:firstLine="709"/>
        <w:jc w:val="both"/>
        <w:rPr>
          <w:sz w:val="26"/>
          <w:szCs w:val="26"/>
        </w:rPr>
      </w:pPr>
      <w:r w:rsidRPr="003B1524">
        <w:rPr>
          <w:sz w:val="26"/>
          <w:szCs w:val="26"/>
        </w:rPr>
        <w:t>4) жилищный фонд - 885 единиц, балансовой стоимостью 1 698 240,0 тыс. рублей;</w:t>
      </w:r>
    </w:p>
    <w:p w:rsidR="0076057C" w:rsidRPr="003B1524" w:rsidRDefault="0076057C" w:rsidP="0076057C">
      <w:pPr>
        <w:tabs>
          <w:tab w:val="left" w:pos="851"/>
        </w:tabs>
        <w:autoSpaceDE w:val="0"/>
        <w:autoSpaceDN w:val="0"/>
        <w:adjustRightInd w:val="0"/>
        <w:ind w:firstLine="709"/>
        <w:jc w:val="both"/>
        <w:rPr>
          <w:sz w:val="26"/>
          <w:szCs w:val="26"/>
        </w:rPr>
      </w:pPr>
      <w:r w:rsidRPr="003B1524">
        <w:rPr>
          <w:sz w:val="26"/>
          <w:szCs w:val="26"/>
        </w:rPr>
        <w:t>5) имущество, переданное по концессионным соглашениям - 4 746 единиц, балансовой стоимостью 4 878 883,0 тыс. рублей;</w:t>
      </w:r>
    </w:p>
    <w:p w:rsidR="0076057C" w:rsidRPr="003B1524" w:rsidRDefault="0076057C" w:rsidP="0076057C">
      <w:pPr>
        <w:tabs>
          <w:tab w:val="left" w:pos="851"/>
        </w:tabs>
        <w:autoSpaceDE w:val="0"/>
        <w:autoSpaceDN w:val="0"/>
        <w:adjustRightInd w:val="0"/>
        <w:ind w:firstLine="709"/>
        <w:jc w:val="both"/>
        <w:rPr>
          <w:sz w:val="26"/>
          <w:szCs w:val="26"/>
        </w:rPr>
      </w:pPr>
      <w:r w:rsidRPr="003B1524">
        <w:rPr>
          <w:sz w:val="26"/>
          <w:szCs w:val="26"/>
        </w:rPr>
        <w:t>6) объекты незавершенного строительства - 3 единицы, балансовой стоимостью 232 764,0 тыс. рублей.</w:t>
      </w:r>
    </w:p>
    <w:p w:rsidR="0076057C" w:rsidRPr="003B1524" w:rsidRDefault="0076057C" w:rsidP="0076057C">
      <w:pPr>
        <w:ind w:firstLine="709"/>
        <w:jc w:val="both"/>
        <w:rPr>
          <w:sz w:val="26"/>
          <w:szCs w:val="26"/>
        </w:rPr>
      </w:pPr>
      <w:r w:rsidRPr="003B1524">
        <w:rPr>
          <w:sz w:val="26"/>
          <w:szCs w:val="26"/>
        </w:rPr>
        <w:t>Передача муниципального имущества в пользование осуществляется по итогам торгов на право аренды в форме аукционов или конкурсов, либо в случаях, предусмотренных действующим законодательством Российской Федерации, без проведения торгов.</w:t>
      </w:r>
    </w:p>
    <w:p w:rsidR="0076057C" w:rsidRPr="003B1524" w:rsidRDefault="0076057C" w:rsidP="0076057C">
      <w:pPr>
        <w:ind w:firstLine="709"/>
        <w:jc w:val="both"/>
        <w:rPr>
          <w:sz w:val="26"/>
          <w:szCs w:val="26"/>
        </w:rPr>
      </w:pPr>
      <w:bookmarkStart w:id="29" w:name="_Hlk730620"/>
      <w:r w:rsidRPr="003B1524">
        <w:rPr>
          <w:sz w:val="26"/>
          <w:szCs w:val="26"/>
        </w:rPr>
        <w:t>Так, за 2025 год заключено 489 договоров на передачу в пользование муниципального имущества города Когалыма, в том числе земельных участков на общую сумму 43 340,2 тыс. рублей</w:t>
      </w:r>
      <w:r w:rsidR="00BF4092" w:rsidRPr="003B1524">
        <w:rPr>
          <w:sz w:val="26"/>
          <w:szCs w:val="26"/>
        </w:rPr>
        <w:t>.</w:t>
      </w:r>
    </w:p>
    <w:p w:rsidR="0076057C" w:rsidRPr="003B1524" w:rsidRDefault="0076057C" w:rsidP="0076057C">
      <w:pPr>
        <w:ind w:firstLine="709"/>
        <w:jc w:val="both"/>
        <w:rPr>
          <w:sz w:val="26"/>
          <w:szCs w:val="26"/>
        </w:rPr>
      </w:pPr>
      <w:r w:rsidRPr="003B1524">
        <w:rPr>
          <w:sz w:val="26"/>
          <w:szCs w:val="26"/>
        </w:rPr>
        <w:t xml:space="preserve">В 2025 году в соответствии с Законами Ханты-Мансийского автономного округа - Югры от 06.07.2005 №57-оз «О регулировании отдельных жилищных отношений в Ханты-Мансийском автономном округе - Югре», от 03.05.2000 №26-оз «О регулировании отдельных земельных отношений в Ханты-Мансийском автономном округе-Югре» льготным категориям граждан (в том числе участникам СВО) было бесплатно предоставлено 27 земельных участков для ведения садоводства. </w:t>
      </w:r>
    </w:p>
    <w:p w:rsidR="0076057C" w:rsidRPr="003B1524" w:rsidRDefault="0076057C" w:rsidP="0076057C">
      <w:pPr>
        <w:ind w:firstLine="709"/>
        <w:jc w:val="both"/>
        <w:rPr>
          <w:sz w:val="26"/>
          <w:szCs w:val="26"/>
        </w:rPr>
      </w:pPr>
      <w:r w:rsidRPr="003B1524">
        <w:rPr>
          <w:sz w:val="26"/>
          <w:szCs w:val="26"/>
        </w:rPr>
        <w:t>Разработан план мероприятий (Дорожная карта) по обеспечению льготных категорий граждан земельными участками для индивидуальной жилой застройки на территории города Когалыма, где, согласно графику предоставления земельных участков льготной категории граждан, до 2030 года будет предоставлено более 450</w:t>
      </w:r>
      <w:r w:rsidRPr="003B1524">
        <w:rPr>
          <w:b/>
          <w:sz w:val="26"/>
          <w:szCs w:val="26"/>
        </w:rPr>
        <w:t xml:space="preserve"> </w:t>
      </w:r>
      <w:r w:rsidRPr="003B1524">
        <w:rPr>
          <w:sz w:val="26"/>
          <w:szCs w:val="26"/>
        </w:rPr>
        <w:t xml:space="preserve">участков. По состоянию на 12.01.2026 на учет на получение земельных участков в собственность бесплатно поставлено 409 семей. </w:t>
      </w:r>
    </w:p>
    <w:p w:rsidR="0076057C" w:rsidRPr="003B1524" w:rsidRDefault="0076057C" w:rsidP="0076057C">
      <w:pPr>
        <w:ind w:firstLine="709"/>
        <w:jc w:val="both"/>
        <w:rPr>
          <w:sz w:val="26"/>
          <w:szCs w:val="26"/>
        </w:rPr>
      </w:pPr>
      <w:r w:rsidRPr="003B1524">
        <w:rPr>
          <w:sz w:val="26"/>
          <w:szCs w:val="26"/>
        </w:rPr>
        <w:t>В 2025 году было выдано 122 разрешения на размещение объектов, без предоставления земельных участков и установления сервитутов</w:t>
      </w:r>
      <w:r w:rsidR="00280D0A" w:rsidRPr="003B1524">
        <w:rPr>
          <w:sz w:val="26"/>
          <w:szCs w:val="26"/>
        </w:rPr>
        <w:t>,</w:t>
      </w:r>
      <w:r w:rsidRPr="003B1524">
        <w:rPr>
          <w:sz w:val="26"/>
          <w:szCs w:val="26"/>
        </w:rPr>
        <w:t xml:space="preserve"> предусмотренных постановлением Правительства Российской Федерации от 03.12.2014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Было принято 53 положительных решения об утверждении схем расположения земельных участков, (15 – отказов по причине технических ошибок и несоответствий в документах), при этом средний срок утверждения схемы расположения земельного участка составил 7 рабочих дней.</w:t>
      </w:r>
    </w:p>
    <w:p w:rsidR="0076057C" w:rsidRPr="003B1524" w:rsidRDefault="0076057C" w:rsidP="0076057C">
      <w:pPr>
        <w:ind w:firstLine="709"/>
        <w:jc w:val="both"/>
        <w:rPr>
          <w:sz w:val="26"/>
          <w:szCs w:val="26"/>
        </w:rPr>
      </w:pPr>
      <w:r w:rsidRPr="003B1524">
        <w:rPr>
          <w:sz w:val="26"/>
          <w:szCs w:val="26"/>
        </w:rPr>
        <w:t xml:space="preserve">В соответствии с Решением Думы города Когалыма от 12.09.2008 №289-ГД «Об утверждении положения о порядке сноса зеленых насаждений и оплате восстановительной стоимости зеленых насаждений на территории города </w:t>
      </w:r>
      <w:r w:rsidRPr="003B1524">
        <w:rPr>
          <w:sz w:val="26"/>
          <w:szCs w:val="26"/>
        </w:rPr>
        <w:lastRenderedPageBreak/>
        <w:t>Когалыма» в 2025 году было выдано 40 разрешений на снос зеленых насаждений на общую сумму 160,3 тыс. рублей.</w:t>
      </w:r>
    </w:p>
    <w:p w:rsidR="0076057C" w:rsidRPr="003B1524" w:rsidRDefault="0076057C" w:rsidP="0076057C">
      <w:pPr>
        <w:ind w:firstLine="709"/>
        <w:jc w:val="both"/>
        <w:rPr>
          <w:sz w:val="26"/>
          <w:szCs w:val="26"/>
        </w:rPr>
      </w:pPr>
      <w:r w:rsidRPr="003B1524">
        <w:rPr>
          <w:sz w:val="26"/>
          <w:szCs w:val="26"/>
        </w:rPr>
        <w:t>В соответствии с Федеральным законом от 05.04.2021 №79-ФЗ «О внесении изменений в отдельные законодательные акты Российской Федерации» с 01 сентября 2021 года проводится реализация «Гаражной амнистии», продолжается реализация «Дачной амнистии», в рамках которой в 2025 году было принято 255</w:t>
      </w:r>
      <w:r w:rsidRPr="003B1524">
        <w:rPr>
          <w:b/>
          <w:sz w:val="26"/>
          <w:szCs w:val="26"/>
        </w:rPr>
        <w:t xml:space="preserve"> </w:t>
      </w:r>
      <w:r w:rsidRPr="003B1524">
        <w:rPr>
          <w:sz w:val="26"/>
          <w:szCs w:val="26"/>
        </w:rPr>
        <w:t>заявлений, из них о предварительном согласовании предоставления в собственность земельных участков для размещения гаражей, садоводства и огородничества 211</w:t>
      </w:r>
      <w:r w:rsidRPr="003B1524">
        <w:rPr>
          <w:b/>
          <w:sz w:val="26"/>
          <w:szCs w:val="26"/>
        </w:rPr>
        <w:t xml:space="preserve"> </w:t>
      </w:r>
      <w:r w:rsidRPr="003B1524">
        <w:rPr>
          <w:sz w:val="26"/>
          <w:szCs w:val="26"/>
        </w:rPr>
        <w:t>положительных решений, 44 – отказа по причине технических ошибок и несоответствий в документах, 310 заявлений о предоставлении в собственность земельных участков, из них гаражи – 248, для ведения садоводства и огородничества – 62, на 3 обращения был отказ по причине технических ошибок и несоответствий в документах.</w:t>
      </w:r>
    </w:p>
    <w:p w:rsidR="0076057C" w:rsidRPr="003B1524" w:rsidRDefault="0076057C" w:rsidP="0076057C">
      <w:pPr>
        <w:ind w:firstLine="709"/>
        <w:jc w:val="both"/>
        <w:rPr>
          <w:sz w:val="26"/>
          <w:szCs w:val="26"/>
        </w:rPr>
      </w:pPr>
      <w:r w:rsidRPr="003B1524">
        <w:rPr>
          <w:sz w:val="26"/>
          <w:szCs w:val="26"/>
        </w:rPr>
        <w:t>В соответствии с Земельным кодексом Российской Федерации в 2025 году было организовано и проведено 17 аукционов по продаже права на заключение договоров аренды земельных участков для строительства объектов капитального строительства (в том числе для индивидуального жилищного строительства).</w:t>
      </w:r>
    </w:p>
    <w:p w:rsidR="0076057C" w:rsidRPr="003B1524" w:rsidRDefault="0076057C" w:rsidP="0076057C">
      <w:pPr>
        <w:ind w:firstLine="708"/>
        <w:jc w:val="both"/>
        <w:rPr>
          <w:noProof/>
          <w:sz w:val="26"/>
          <w:szCs w:val="26"/>
        </w:rPr>
      </w:pPr>
      <w:r w:rsidRPr="003B1524">
        <w:rPr>
          <w:sz w:val="26"/>
          <w:szCs w:val="26"/>
        </w:rPr>
        <w:t xml:space="preserve">В соответствии с постановлением Администрации города Когалыма </w:t>
      </w:r>
      <w:r w:rsidRPr="003B1524">
        <w:rPr>
          <w:noProof/>
          <w:sz w:val="26"/>
          <w:szCs w:val="26"/>
        </w:rPr>
        <w:t>от 09.01.2023 №18 «О дополнительных мерах имущественной поддержки гражданам, принимающим (принявшим) участие в специальной военной операции на территорях Украины, Донецкой Народной Республики, Луганской Народной Республики, Запорожской, Херсонской областей» за 2025 год имущественная поддержка предоставлена по 1 договору аренды недвижимого муниципального имущества в виде освобождения от арендной платы на один год на сумму 126,6 тыс. рублей.</w:t>
      </w:r>
    </w:p>
    <w:p w:rsidR="0076057C" w:rsidRPr="003B1524" w:rsidRDefault="0076057C" w:rsidP="0076057C">
      <w:pPr>
        <w:ind w:firstLine="708"/>
        <w:jc w:val="both"/>
        <w:rPr>
          <w:rFonts w:eastAsia="Calibri"/>
          <w:sz w:val="26"/>
          <w:szCs w:val="26"/>
        </w:rPr>
      </w:pPr>
      <w:r w:rsidRPr="003B1524">
        <w:rPr>
          <w:rFonts w:eastAsia="Calibri"/>
          <w:sz w:val="26"/>
          <w:szCs w:val="26"/>
        </w:rPr>
        <w:t xml:space="preserve">В соответствии со статьей 32 Жилищного кодекса Российской Федерации, постановлением Администрации города Когалыма от 29.12.2014 №3571 «Об утверждении порядка решения </w:t>
      </w:r>
      <w:proofErr w:type="spellStart"/>
      <w:r w:rsidRPr="003B1524">
        <w:rPr>
          <w:rFonts w:eastAsia="Calibri"/>
          <w:sz w:val="26"/>
          <w:szCs w:val="26"/>
        </w:rPr>
        <w:t>имущественно</w:t>
      </w:r>
      <w:proofErr w:type="spellEnd"/>
      <w:r w:rsidRPr="003B1524">
        <w:rPr>
          <w:rFonts w:eastAsia="Calibri"/>
          <w:sz w:val="26"/>
          <w:szCs w:val="26"/>
        </w:rPr>
        <w:t>-правовых вопросов с собственниками жилых помещений, расположенных в многоквартирных домах, признанных аварийными и подлежащими сносу» проведены мероприятия по переселению граждан из аварийного и подлежащего сносу жилья в отношении 4 собственников, из них:</w:t>
      </w:r>
    </w:p>
    <w:p w:rsidR="0076057C" w:rsidRPr="003B1524" w:rsidRDefault="0076057C" w:rsidP="0076057C">
      <w:pPr>
        <w:ind w:firstLine="708"/>
        <w:jc w:val="both"/>
        <w:rPr>
          <w:sz w:val="26"/>
          <w:szCs w:val="26"/>
        </w:rPr>
      </w:pPr>
      <w:r w:rsidRPr="003B1524">
        <w:rPr>
          <w:rFonts w:eastAsia="Calibri"/>
          <w:sz w:val="26"/>
          <w:szCs w:val="26"/>
        </w:rPr>
        <w:t>-</w:t>
      </w:r>
      <w:r w:rsidRPr="003B1524">
        <w:rPr>
          <w:sz w:val="26"/>
          <w:szCs w:val="26"/>
        </w:rPr>
        <w:t xml:space="preserve"> 1 собственнику предоставлено другое жилое помещение взамен изымаемого жилого помещения;</w:t>
      </w:r>
    </w:p>
    <w:p w:rsidR="0076057C" w:rsidRPr="003B1524" w:rsidRDefault="0076057C" w:rsidP="0076057C">
      <w:pPr>
        <w:ind w:firstLine="708"/>
        <w:jc w:val="both"/>
        <w:rPr>
          <w:sz w:val="26"/>
          <w:szCs w:val="26"/>
        </w:rPr>
      </w:pPr>
      <w:r w:rsidRPr="003B1524">
        <w:rPr>
          <w:sz w:val="26"/>
          <w:szCs w:val="26"/>
        </w:rPr>
        <w:t>- 3 собственникам предоставлено возмещение стоимости жилого помещения.</w:t>
      </w:r>
    </w:p>
    <w:bookmarkEnd w:id="29"/>
    <w:p w:rsidR="0076057C" w:rsidRPr="003B1524" w:rsidRDefault="0076057C" w:rsidP="0076057C">
      <w:pPr>
        <w:ind w:firstLine="709"/>
        <w:jc w:val="both"/>
        <w:rPr>
          <w:sz w:val="26"/>
          <w:szCs w:val="26"/>
        </w:rPr>
      </w:pPr>
      <w:r w:rsidRPr="003B1524">
        <w:rPr>
          <w:sz w:val="26"/>
          <w:szCs w:val="26"/>
        </w:rPr>
        <w:t xml:space="preserve">В соответствии с Федеральным законом от 21.12.2001 №178-ФЗ «О приватизации государственного и муниципального имущества», в ходе реализации программы (плана) приватизации муниципального имущества города Когалыма на 2025-2026 годы были проведены мероприятия по приватизации, в ходе которых реализованы четыре единицы транспортных средств. По итогам торгов от продажи объектов в бюджет города Когалыма поступили денежные средства на общую сумму 1 145,0 тыс. рублей. </w:t>
      </w:r>
    </w:p>
    <w:p w:rsidR="0076057C" w:rsidRPr="003B1524" w:rsidRDefault="0076057C" w:rsidP="0076057C">
      <w:pPr>
        <w:ind w:firstLine="709"/>
        <w:jc w:val="both"/>
        <w:rPr>
          <w:sz w:val="26"/>
          <w:szCs w:val="26"/>
        </w:rPr>
      </w:pPr>
      <w:r w:rsidRPr="003B1524">
        <w:rPr>
          <w:sz w:val="26"/>
          <w:szCs w:val="26"/>
        </w:rPr>
        <w:t xml:space="preserve">В целях исполнения показателей имущественной поддержки субъектам малого и среднего предпринимательства в соответствии с постановлением Администрации города Когалыма от 24.05.2012 №1206 «Об утверждении перечня муниципального имущества города Когалыма, свободного от прав </w:t>
      </w:r>
      <w:r w:rsidRPr="003B1524">
        <w:rPr>
          <w:sz w:val="26"/>
          <w:szCs w:val="26"/>
        </w:rPr>
        <w:lastRenderedPageBreak/>
        <w:t>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и физических лиц, не являющихся индивидуальными предпринимателями и применяющих специальный налоговый режим «Налог на профессиональный доход»)» по состоянию на 31.12.2025 общее количество объектов, включенных в Перечень малого и среднего предпринимательства, составляет 82 единицы, из них:</w:t>
      </w:r>
    </w:p>
    <w:p w:rsidR="0076057C" w:rsidRPr="003B1524" w:rsidRDefault="0076057C" w:rsidP="0076057C">
      <w:pPr>
        <w:ind w:firstLine="709"/>
        <w:jc w:val="both"/>
        <w:rPr>
          <w:sz w:val="26"/>
          <w:szCs w:val="26"/>
        </w:rPr>
      </w:pPr>
      <w:r w:rsidRPr="003B1524">
        <w:rPr>
          <w:sz w:val="26"/>
          <w:szCs w:val="26"/>
        </w:rPr>
        <w:t>- доля переданного в аренду имущества субъектам малого и среднего предпринимательства от общего количества объектов недвижимого имущества составляет – 77,0%;</w:t>
      </w:r>
    </w:p>
    <w:p w:rsidR="0076057C" w:rsidRPr="003B1524" w:rsidRDefault="0076057C" w:rsidP="0076057C">
      <w:pPr>
        <w:ind w:firstLine="709"/>
        <w:jc w:val="both"/>
        <w:rPr>
          <w:sz w:val="26"/>
          <w:szCs w:val="26"/>
        </w:rPr>
      </w:pPr>
      <w:r w:rsidRPr="003B1524">
        <w:rPr>
          <w:sz w:val="26"/>
          <w:szCs w:val="26"/>
        </w:rPr>
        <w:t>- увеличение количества объектов имущества в Перечне малого и среднего предпринимательства в 2025 году составляет 4,2% (5 единиц).</w:t>
      </w:r>
    </w:p>
    <w:p w:rsidR="0076057C" w:rsidRPr="003B1524" w:rsidRDefault="0076057C" w:rsidP="0076057C">
      <w:pPr>
        <w:ind w:firstLine="708"/>
        <w:jc w:val="both"/>
        <w:rPr>
          <w:sz w:val="26"/>
          <w:szCs w:val="26"/>
        </w:rPr>
      </w:pPr>
      <w:r w:rsidRPr="003B1524">
        <w:rPr>
          <w:sz w:val="26"/>
          <w:szCs w:val="26"/>
        </w:rPr>
        <w:t>В целях осуществления контроля за целевым использованием муниципального имущества, переданного в аренду, ежегодно, согласно утверждаемому графику, проводятся проверки его целевого использования. По состоянию на 31.12.2025 проверено 96 арендаторов, 100 объектов. По результатам проверок 20 арендаторам направлены требования об устранении выявленных в ходе проверки нарушений, из них 16 арендаторов нарушения устранили.</w:t>
      </w:r>
    </w:p>
    <w:p w:rsidR="0076057C" w:rsidRPr="003B1524" w:rsidRDefault="0076057C" w:rsidP="0076057C">
      <w:pPr>
        <w:ind w:firstLine="709"/>
        <w:jc w:val="both"/>
        <w:rPr>
          <w:sz w:val="26"/>
          <w:szCs w:val="26"/>
        </w:rPr>
      </w:pPr>
      <w:r w:rsidRPr="003B1524">
        <w:rPr>
          <w:sz w:val="26"/>
          <w:szCs w:val="26"/>
        </w:rPr>
        <w:t xml:space="preserve">Ежегодно, согласно утверждённому графику, Комитетом проводится инвентаризация муниципального имущества города Когалыма, закрепленного на праве оперативного управления, переданного по концессионному соглашению. </w:t>
      </w:r>
    </w:p>
    <w:p w:rsidR="0076057C" w:rsidRPr="003B1524" w:rsidRDefault="0076057C" w:rsidP="0076057C">
      <w:pPr>
        <w:ind w:firstLine="709"/>
        <w:jc w:val="both"/>
        <w:rPr>
          <w:sz w:val="26"/>
          <w:szCs w:val="26"/>
        </w:rPr>
      </w:pPr>
      <w:r w:rsidRPr="003B1524">
        <w:rPr>
          <w:sz w:val="26"/>
          <w:szCs w:val="26"/>
        </w:rPr>
        <w:t xml:space="preserve">В 2025 году проведена инвентаризация муниципального имущества в семи муниципальных учреждениях города Когалыма, проведены сверки муниципального имущества в четырех учреждениях города Когалыма. </w:t>
      </w:r>
    </w:p>
    <w:p w:rsidR="0076057C" w:rsidRPr="003B1524" w:rsidRDefault="0076057C" w:rsidP="0076057C">
      <w:pPr>
        <w:ind w:firstLine="709"/>
        <w:jc w:val="both"/>
        <w:rPr>
          <w:sz w:val="26"/>
          <w:szCs w:val="26"/>
        </w:rPr>
      </w:pPr>
      <w:r w:rsidRPr="003B1524">
        <w:rPr>
          <w:sz w:val="26"/>
          <w:szCs w:val="26"/>
        </w:rPr>
        <w:t xml:space="preserve">По результатам инвентаризаций и сверок расхождений по количеству и стоимости муниципального имущества города Когалыма с реестром муниципальной собственности города Когалыма и балансом вышеуказанных балансодержателей не выявлено. </w:t>
      </w:r>
    </w:p>
    <w:p w:rsidR="0076057C" w:rsidRPr="003B1524" w:rsidRDefault="0076057C" w:rsidP="0076057C">
      <w:pPr>
        <w:ind w:firstLine="709"/>
        <w:jc w:val="both"/>
        <w:rPr>
          <w:sz w:val="26"/>
          <w:szCs w:val="26"/>
        </w:rPr>
      </w:pPr>
      <w:r w:rsidRPr="003B1524">
        <w:rPr>
          <w:sz w:val="26"/>
          <w:szCs w:val="26"/>
        </w:rPr>
        <w:t>При инвентаризации муниципального имущества выявлено муниципальное имущество, не пригодное для дальнейшего использования в деятельности пользователей (учреждений, организаций). По итогам инвентаризации составлены соответствующие акты для проведения мероприятий по списанию имущества с баланса учреждений и исключению его из реестра муниципальной собственности города Когалыма.</w:t>
      </w:r>
    </w:p>
    <w:p w:rsidR="0076057C" w:rsidRPr="003B1524" w:rsidRDefault="0076057C" w:rsidP="0076057C">
      <w:pPr>
        <w:autoSpaceDE w:val="0"/>
        <w:autoSpaceDN w:val="0"/>
        <w:adjustRightInd w:val="0"/>
        <w:ind w:firstLine="709"/>
        <w:jc w:val="both"/>
        <w:rPr>
          <w:rFonts w:eastAsia="Calibri"/>
          <w:sz w:val="26"/>
          <w:szCs w:val="26"/>
        </w:rPr>
      </w:pPr>
      <w:r w:rsidRPr="003B1524">
        <w:rPr>
          <w:rFonts w:eastAsia="Calibri"/>
          <w:sz w:val="26"/>
          <w:szCs w:val="26"/>
        </w:rPr>
        <w:t>Комитет, как главный администратор доходов, осуществляет прогнозирование поступлений неналоговых доходов в бюджет города Когалыма по администрируемым доходным источникам. Размер поступлений доходов от управления и распоряжения муниципальным имуществом города Когалыма, в том числе земельными участками, в 2025 году составил 303 076,1 тыс. рублей или 105,1%, при годовом назначении 288 271,2 тыс. рублей.</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30" w:name="_Toc220918739"/>
      <w:r w:rsidRPr="003B1524">
        <w:rPr>
          <w:sz w:val="26"/>
          <w:szCs w:val="26"/>
        </w:rPr>
        <w:t>4. Организация в границах городского округа электро-, тепло-, газо- и водоснабжения населения, водоотведения, снабжения населения топливом</w:t>
      </w:r>
      <w:bookmarkEnd w:id="28"/>
      <w:r w:rsidRPr="003B1524">
        <w:rPr>
          <w:sz w:val="26"/>
          <w:szCs w:val="26"/>
        </w:rPr>
        <w:t xml:space="preserve"> в пределах полномочий, установленных законодательством Российской Федерации</w:t>
      </w:r>
      <w:bookmarkEnd w:id="30"/>
    </w:p>
    <w:p w:rsidR="007267F5" w:rsidRPr="003B1524" w:rsidRDefault="007267F5">
      <w:pPr>
        <w:widowControl w:val="0"/>
        <w:autoSpaceDE w:val="0"/>
        <w:autoSpaceDN w:val="0"/>
        <w:adjustRightInd w:val="0"/>
        <w:ind w:firstLine="709"/>
        <w:jc w:val="both"/>
        <w:rPr>
          <w:color w:val="C00000"/>
          <w:sz w:val="26"/>
          <w:szCs w:val="26"/>
        </w:rPr>
      </w:pPr>
    </w:p>
    <w:p w:rsidR="007267F5" w:rsidRPr="003B1524" w:rsidRDefault="00094509">
      <w:pPr>
        <w:tabs>
          <w:tab w:val="left" w:pos="851"/>
        </w:tabs>
        <w:autoSpaceDE w:val="0"/>
        <w:autoSpaceDN w:val="0"/>
        <w:adjustRightInd w:val="0"/>
        <w:ind w:firstLine="709"/>
        <w:jc w:val="both"/>
        <w:rPr>
          <w:sz w:val="26"/>
          <w:szCs w:val="26"/>
        </w:rPr>
      </w:pPr>
      <w:r w:rsidRPr="003B1524">
        <w:rPr>
          <w:sz w:val="26"/>
          <w:szCs w:val="26"/>
        </w:rPr>
        <w:lastRenderedPageBreak/>
        <w:t xml:space="preserve">В 2025 году отмечалась стабильная работа предприятий жилищно-коммунального комплекса. Своевременная и качественная подготовка к осенне-зимнему периоду 2025-2026 годов обеспечила надежное и безаварийное тепло-, водо-, электроснабжение и водоотведение потребителей в зимний период. </w:t>
      </w:r>
    </w:p>
    <w:p w:rsidR="007267F5" w:rsidRPr="003B1524" w:rsidRDefault="00094509">
      <w:pPr>
        <w:shd w:val="clear" w:color="auto" w:fill="FFFFFF"/>
        <w:ind w:firstLine="720"/>
        <w:jc w:val="both"/>
        <w:rPr>
          <w:strike/>
          <w:sz w:val="26"/>
          <w:szCs w:val="26"/>
        </w:rPr>
      </w:pPr>
      <w:r w:rsidRPr="003B1524">
        <w:rPr>
          <w:bCs/>
          <w:sz w:val="26"/>
          <w:szCs w:val="26"/>
        </w:rPr>
        <w:t xml:space="preserve">В целях подготовки к отопительному периоду 2025-2026 годов сформирован общегородской план </w:t>
      </w:r>
      <w:r w:rsidRPr="003B1524">
        <w:rPr>
          <w:sz w:val="26"/>
          <w:szCs w:val="26"/>
        </w:rPr>
        <w:t xml:space="preserve">мероприятий по подготовке объектов жилищно-коммунального хозяйства города Когалыма к работе в осенне-зимний период 2025-2026 годов (далее – Мероприятия 2025-2026 годов). </w:t>
      </w:r>
      <w:r w:rsidRPr="003B1524">
        <w:rPr>
          <w:bCs/>
          <w:sz w:val="26"/>
          <w:szCs w:val="26"/>
        </w:rPr>
        <w:t>М</w:t>
      </w:r>
      <w:r w:rsidRPr="003B1524">
        <w:rPr>
          <w:sz w:val="26"/>
          <w:szCs w:val="26"/>
        </w:rPr>
        <w:t>ероприятия 2025-2026 годов утверждены постановлением Администрации города Когалыма от 01.04.2025 №748 «О подготовке объектов жилищно-коммунального хозяйства и социальной сферы города Когалыма к работе в осенне-зимний период 2025-2026 годов».</w:t>
      </w:r>
    </w:p>
    <w:p w:rsidR="007267F5" w:rsidRPr="003B1524" w:rsidRDefault="00094509">
      <w:pPr>
        <w:ind w:firstLine="709"/>
        <w:jc w:val="both"/>
        <w:rPr>
          <w:sz w:val="26"/>
          <w:szCs w:val="26"/>
        </w:rPr>
      </w:pPr>
      <w:r w:rsidRPr="003B1524">
        <w:rPr>
          <w:bCs/>
          <w:sz w:val="26"/>
          <w:szCs w:val="26"/>
        </w:rPr>
        <w:t>При разработке М</w:t>
      </w:r>
      <w:r w:rsidRPr="003B1524">
        <w:rPr>
          <w:sz w:val="26"/>
          <w:szCs w:val="26"/>
        </w:rPr>
        <w:t>ероприятий 2025-2026 годов были учтены необходимые объемы работ по замене и реконструкции сетей тепло-, водо-, электроснабжения, водоотведения, а также реконструкции, модернизации, капитальному и текущему ремонту объектов коммунального хозяйства и жилищного фонда города Когалыма в пределах существующих объемов финансовых средств.</w:t>
      </w:r>
    </w:p>
    <w:p w:rsidR="007267F5" w:rsidRPr="003B1524" w:rsidRDefault="00094509">
      <w:pPr>
        <w:tabs>
          <w:tab w:val="left" w:pos="0"/>
        </w:tabs>
        <w:ind w:firstLine="709"/>
        <w:jc w:val="both"/>
        <w:rPr>
          <w:sz w:val="26"/>
          <w:szCs w:val="26"/>
        </w:rPr>
      </w:pPr>
      <w:r w:rsidRPr="003B1524">
        <w:rPr>
          <w:sz w:val="26"/>
          <w:szCs w:val="26"/>
        </w:rPr>
        <w:t>Общий объем средств, запланированный к исполнению Мероприятиями 2025-2026 годов, составляет 202,1 млн. рублей, из них:</w:t>
      </w:r>
    </w:p>
    <w:p w:rsidR="007267F5" w:rsidRPr="003B1524" w:rsidRDefault="00094509">
      <w:pPr>
        <w:tabs>
          <w:tab w:val="left" w:pos="0"/>
        </w:tabs>
        <w:ind w:firstLine="709"/>
        <w:jc w:val="both"/>
        <w:rPr>
          <w:sz w:val="26"/>
          <w:szCs w:val="26"/>
        </w:rPr>
      </w:pPr>
      <w:r w:rsidRPr="003B1524">
        <w:rPr>
          <w:sz w:val="26"/>
          <w:szCs w:val="26"/>
        </w:rPr>
        <w:t>- средства бюджета автономного округа – 75,0 млн. рублей;</w:t>
      </w:r>
    </w:p>
    <w:p w:rsidR="007267F5" w:rsidRPr="003B1524" w:rsidRDefault="00094509">
      <w:pPr>
        <w:tabs>
          <w:tab w:val="left" w:pos="0"/>
        </w:tabs>
        <w:ind w:firstLine="709"/>
        <w:jc w:val="both"/>
        <w:rPr>
          <w:sz w:val="26"/>
          <w:szCs w:val="26"/>
        </w:rPr>
      </w:pPr>
      <w:r w:rsidRPr="003B1524">
        <w:rPr>
          <w:sz w:val="26"/>
          <w:szCs w:val="26"/>
        </w:rPr>
        <w:t>- средства бюджета города Когалыма – 18,8 млн. рублей;</w:t>
      </w:r>
    </w:p>
    <w:p w:rsidR="007267F5" w:rsidRPr="003B1524" w:rsidRDefault="00094509">
      <w:pPr>
        <w:tabs>
          <w:tab w:val="left" w:pos="0"/>
        </w:tabs>
        <w:ind w:firstLine="709"/>
        <w:jc w:val="both"/>
        <w:rPr>
          <w:sz w:val="26"/>
          <w:szCs w:val="26"/>
        </w:rPr>
      </w:pPr>
      <w:r w:rsidRPr="003B1524">
        <w:rPr>
          <w:sz w:val="26"/>
          <w:szCs w:val="26"/>
        </w:rPr>
        <w:t>- средства предприятий города Когалыма – 108,3 млн. рублей.</w:t>
      </w:r>
    </w:p>
    <w:p w:rsidR="007267F5" w:rsidRPr="003B1524" w:rsidRDefault="00094509">
      <w:pPr>
        <w:ind w:firstLine="709"/>
        <w:jc w:val="both"/>
        <w:rPr>
          <w:sz w:val="26"/>
          <w:szCs w:val="26"/>
        </w:rPr>
      </w:pPr>
      <w:r w:rsidRPr="003B1524">
        <w:rPr>
          <w:sz w:val="26"/>
          <w:szCs w:val="26"/>
        </w:rPr>
        <w:t>Мероприятия выполнены в полном объеме в установленный срок до 01.11.2025.</w:t>
      </w:r>
    </w:p>
    <w:p w:rsidR="007267F5" w:rsidRPr="003B1524" w:rsidRDefault="00094509">
      <w:pPr>
        <w:ind w:firstLine="709"/>
        <w:jc w:val="both"/>
        <w:rPr>
          <w:sz w:val="26"/>
          <w:szCs w:val="26"/>
        </w:rPr>
      </w:pPr>
      <w:r w:rsidRPr="003B1524">
        <w:rPr>
          <w:sz w:val="26"/>
          <w:szCs w:val="26"/>
        </w:rPr>
        <w:t>Проверка готовности жилищного фонда города Когалыма была завершен</w:t>
      </w:r>
      <w:r w:rsidR="00E62758" w:rsidRPr="003B1524">
        <w:rPr>
          <w:sz w:val="26"/>
          <w:szCs w:val="26"/>
        </w:rPr>
        <w:t xml:space="preserve">а 29.08.2025. В работе комиссии, утвержденной постановлением Администрации города Когалыма от 22.07.2025 №1625 «Об оценке готовности организаций, обслуживающих жилищно-коммунальное хозяйство города Когалыма, и электросетевого комплекса садоводческих, огороднических некоммерческих объединений граждан города Когалыма, к работе в осенне-зимний период 2025-2026 годов», </w:t>
      </w:r>
      <w:r w:rsidRPr="003B1524">
        <w:rPr>
          <w:sz w:val="26"/>
          <w:szCs w:val="26"/>
        </w:rPr>
        <w:t xml:space="preserve">принимали участие депутаты Думы города Когалыма, представители Общественного совета </w:t>
      </w:r>
      <w:r w:rsidRPr="003B1524">
        <w:rPr>
          <w:rFonts w:eastAsiaTheme="minorHAnsi"/>
          <w:sz w:val="26"/>
          <w:szCs w:val="26"/>
        </w:rPr>
        <w:t>по вопросам жилищно-коммунального хозяйства при Администрации города Когалыма</w:t>
      </w:r>
      <w:r w:rsidRPr="003B1524">
        <w:rPr>
          <w:sz w:val="26"/>
          <w:szCs w:val="26"/>
        </w:rPr>
        <w:t xml:space="preserve"> и представители Советов многоквартирных домов. Все 7 управляющих организаций, обслуживающих жилищный фонд города Когалыма, получили паспорта обеспечения готовности к отопительному периоду 2025-2026 годов в срок до 15.09.2025. </w:t>
      </w:r>
    </w:p>
    <w:p w:rsidR="007267F5" w:rsidRPr="003B1524" w:rsidRDefault="00094509">
      <w:pPr>
        <w:pStyle w:val="Default"/>
        <w:ind w:firstLine="709"/>
        <w:jc w:val="both"/>
        <w:rPr>
          <w:rFonts w:eastAsia="Times New Roman"/>
          <w:color w:val="auto"/>
          <w:sz w:val="26"/>
          <w:szCs w:val="26"/>
        </w:rPr>
      </w:pPr>
      <w:r w:rsidRPr="003B1524">
        <w:rPr>
          <w:rFonts w:eastAsia="Times New Roman"/>
          <w:color w:val="auto"/>
          <w:sz w:val="26"/>
          <w:szCs w:val="26"/>
        </w:rPr>
        <w:t>В период с 08.09.2025 по 11.09.2025 проверена готовность электросетевого комплекса двадцати девяти садоводческих, огороднических некоммерческих объединений граждан города Когалыма (далее – СОНТ). Мероприятия по подготовке электросетевого комплекса СОНТ проведены силами акционерного общества «ЮТЭК – Региональные сети», выполнено 10 мероприятий на общую сумму 24,8 млн. рублей. Оформлены и подписаны соответствующие акты оценки готовности электросетевого комплекса СОНТ.</w:t>
      </w:r>
    </w:p>
    <w:p w:rsidR="007267F5" w:rsidRPr="003B1524" w:rsidRDefault="00094509">
      <w:pPr>
        <w:pStyle w:val="Default"/>
        <w:ind w:firstLine="709"/>
        <w:jc w:val="both"/>
        <w:rPr>
          <w:color w:val="auto"/>
          <w:sz w:val="26"/>
          <w:szCs w:val="26"/>
        </w:rPr>
      </w:pPr>
      <w:r w:rsidRPr="003B1524">
        <w:rPr>
          <w:rFonts w:eastAsia="Times New Roman"/>
          <w:color w:val="auto"/>
          <w:sz w:val="26"/>
          <w:szCs w:val="26"/>
        </w:rPr>
        <w:t xml:space="preserve">Акты проверки готовности электросетевого комплекса СОНТ к работе в осенне-зимний период 2025-2026 годов оформлены и направлены с </w:t>
      </w:r>
      <w:r w:rsidRPr="003B1524">
        <w:rPr>
          <w:rFonts w:eastAsia="Times New Roman"/>
          <w:color w:val="auto"/>
          <w:sz w:val="26"/>
          <w:szCs w:val="26"/>
        </w:rPr>
        <w:lastRenderedPageBreak/>
        <w:t xml:space="preserve">рекомендациями в адрес председателей СОНТ, а также в Департамент жилищно-коммунального комплекса и энергетики Ханты-Мансийского автономного округа – Югры. </w:t>
      </w:r>
      <w:r w:rsidRPr="003B1524">
        <w:rPr>
          <w:color w:val="auto"/>
          <w:sz w:val="26"/>
          <w:szCs w:val="26"/>
        </w:rPr>
        <w:t xml:space="preserve"> </w:t>
      </w:r>
    </w:p>
    <w:p w:rsidR="007267F5" w:rsidRPr="003B1524" w:rsidRDefault="00094509">
      <w:pPr>
        <w:pStyle w:val="Default"/>
        <w:ind w:firstLine="709"/>
        <w:jc w:val="both"/>
        <w:rPr>
          <w:color w:val="auto"/>
          <w:sz w:val="26"/>
          <w:szCs w:val="26"/>
        </w:rPr>
      </w:pPr>
      <w:r w:rsidRPr="003B1524">
        <w:rPr>
          <w:color w:val="auto"/>
          <w:sz w:val="26"/>
          <w:szCs w:val="26"/>
        </w:rPr>
        <w:t>Оценка готовности теплоснабжающей организации общество с ограниченной ответственностью «КонцессКом (далее – ООО «КонцессКом») проведена 15.09.2025, электросетевой организации Акционерное общество «Югорская Территориальная Энергетическая Компания - Когалым» (далее – АО «ЮТЭК-Когалым») проведена 21.10.2025, паспорта готовности получены.</w:t>
      </w:r>
    </w:p>
    <w:p w:rsidR="007267F5" w:rsidRPr="003B1524" w:rsidRDefault="00094509">
      <w:pPr>
        <w:ind w:firstLine="709"/>
        <w:jc w:val="both"/>
        <w:rPr>
          <w:bCs/>
          <w:sz w:val="26"/>
          <w:szCs w:val="26"/>
        </w:rPr>
      </w:pPr>
      <w:r w:rsidRPr="003B1524">
        <w:rPr>
          <w:bCs/>
          <w:sz w:val="26"/>
          <w:szCs w:val="26"/>
        </w:rPr>
        <w:t>Мониторинг среднесуточной температуры наружного воздуха проводился ООО «КонцессКом» с 28.08.2025. С 03.09.2025 проведены пробные пуски котельных, теплоснабжение в жилищный фонд и на иные объекты города Когалыма подано в полном объеме 24.09.2025 (в течение пяти дней проводилась регулировка системы теплоснабжения).</w:t>
      </w:r>
    </w:p>
    <w:p w:rsidR="007267F5" w:rsidRPr="003B1524" w:rsidRDefault="00094509">
      <w:pPr>
        <w:pStyle w:val="Default"/>
        <w:ind w:firstLine="709"/>
        <w:jc w:val="both"/>
        <w:rPr>
          <w:color w:val="auto"/>
          <w:sz w:val="26"/>
          <w:szCs w:val="26"/>
        </w:rPr>
      </w:pPr>
      <w:r w:rsidRPr="003B1524">
        <w:rPr>
          <w:bCs/>
          <w:color w:val="auto"/>
          <w:sz w:val="26"/>
          <w:szCs w:val="26"/>
        </w:rPr>
        <w:t xml:space="preserve">В соответствии с постановлением Администрации города Когалыма от 20.08.2025 №1 «О начале отопительного периода 2025-2026 годов в городе Когалыме» отопительный период 2025–2026 годов начат в дошкольных образовательных и общеобразовательных организациях города Когалыма и </w:t>
      </w:r>
      <w:r w:rsidRPr="003B1524">
        <w:rPr>
          <w:color w:val="auto"/>
          <w:sz w:val="26"/>
          <w:szCs w:val="26"/>
        </w:rPr>
        <w:t>БУ ХМАО – Югры «Когалымская городская больница»</w:t>
      </w:r>
      <w:r w:rsidRPr="003B1524">
        <w:rPr>
          <w:bCs/>
          <w:color w:val="auto"/>
          <w:sz w:val="26"/>
          <w:szCs w:val="26"/>
        </w:rPr>
        <w:t xml:space="preserve"> с 01.09.2025. Объекты социальной сферы обеспечены теплоснабжением в полном объеме. </w:t>
      </w:r>
    </w:p>
    <w:p w:rsidR="007267F5" w:rsidRPr="003B1524" w:rsidRDefault="00094509">
      <w:pPr>
        <w:pStyle w:val="Default"/>
        <w:ind w:firstLine="709"/>
        <w:jc w:val="both"/>
        <w:rPr>
          <w:color w:val="auto"/>
          <w:sz w:val="26"/>
          <w:szCs w:val="26"/>
        </w:rPr>
      </w:pPr>
      <w:r w:rsidRPr="003B1524">
        <w:rPr>
          <w:color w:val="auto"/>
          <w:sz w:val="26"/>
          <w:szCs w:val="26"/>
        </w:rPr>
        <w:t>В период с 22.09.2025 по 30.09.2025 в соответствии с приказом Северо-Уральского управления Федеральной службы по экологическому и атомному надзору от 13.08.2025 №РП-322-536-о прошла оценка готовности города Когалыма к работе в отопительный период 2024-2025 годов. Паспорт готовности города получен 30.09.2025.</w:t>
      </w:r>
    </w:p>
    <w:p w:rsidR="007267F5" w:rsidRPr="003B1524" w:rsidRDefault="007267F5">
      <w:pPr>
        <w:ind w:firstLine="709"/>
        <w:jc w:val="center"/>
        <w:rPr>
          <w:sz w:val="26"/>
          <w:szCs w:val="26"/>
        </w:rPr>
      </w:pPr>
    </w:p>
    <w:p w:rsidR="007267F5" w:rsidRPr="003B1524" w:rsidRDefault="00094509">
      <w:pPr>
        <w:ind w:firstLine="709"/>
        <w:jc w:val="center"/>
        <w:rPr>
          <w:sz w:val="26"/>
          <w:szCs w:val="26"/>
        </w:rPr>
      </w:pPr>
      <w:r w:rsidRPr="003B1524">
        <w:rPr>
          <w:sz w:val="26"/>
          <w:szCs w:val="26"/>
        </w:rPr>
        <w:t>Электроснабжение</w:t>
      </w:r>
    </w:p>
    <w:p w:rsidR="007267F5" w:rsidRPr="003B1524" w:rsidRDefault="00094509">
      <w:pPr>
        <w:ind w:firstLine="709"/>
        <w:jc w:val="both"/>
        <w:rPr>
          <w:sz w:val="26"/>
          <w:szCs w:val="26"/>
        </w:rPr>
      </w:pPr>
      <w:r w:rsidRPr="003B1524">
        <w:rPr>
          <w:sz w:val="26"/>
          <w:szCs w:val="26"/>
        </w:rPr>
        <w:t xml:space="preserve">Электроснабжение города Когалыма на нужды наружного освещения в 2025 году осуществляло акционерное общество «Газпром </w:t>
      </w:r>
      <w:proofErr w:type="spellStart"/>
      <w:r w:rsidRPr="003B1524">
        <w:rPr>
          <w:sz w:val="26"/>
          <w:szCs w:val="26"/>
        </w:rPr>
        <w:t>энергосбыт</w:t>
      </w:r>
      <w:proofErr w:type="spellEnd"/>
      <w:r w:rsidRPr="003B1524">
        <w:rPr>
          <w:sz w:val="26"/>
          <w:szCs w:val="26"/>
        </w:rPr>
        <w:t xml:space="preserve"> Тюмень», как гарантирующий поставщик. </w:t>
      </w:r>
    </w:p>
    <w:p w:rsidR="007267F5" w:rsidRPr="003B1524" w:rsidRDefault="00094509">
      <w:pPr>
        <w:pStyle w:val="af6"/>
        <w:ind w:firstLine="709"/>
        <w:rPr>
          <w:sz w:val="26"/>
          <w:szCs w:val="26"/>
        </w:rPr>
      </w:pPr>
      <w:r w:rsidRPr="003B1524">
        <w:rPr>
          <w:sz w:val="26"/>
          <w:szCs w:val="26"/>
        </w:rPr>
        <w:t xml:space="preserve">Головные источники электроснабжения города: ПС-110/35/10 </w:t>
      </w:r>
      <w:proofErr w:type="spellStart"/>
      <w:r w:rsidRPr="003B1524">
        <w:rPr>
          <w:sz w:val="26"/>
          <w:szCs w:val="26"/>
        </w:rPr>
        <w:t>кВ</w:t>
      </w:r>
      <w:proofErr w:type="spellEnd"/>
      <w:r w:rsidRPr="003B1524">
        <w:rPr>
          <w:sz w:val="26"/>
          <w:szCs w:val="26"/>
        </w:rPr>
        <w:t xml:space="preserve"> «Южная» и ПС-110/35/10 </w:t>
      </w:r>
      <w:proofErr w:type="spellStart"/>
      <w:r w:rsidRPr="003B1524">
        <w:rPr>
          <w:sz w:val="26"/>
          <w:szCs w:val="26"/>
        </w:rPr>
        <w:t>кВ</w:t>
      </w:r>
      <w:proofErr w:type="spellEnd"/>
      <w:r w:rsidRPr="003B1524">
        <w:rPr>
          <w:sz w:val="26"/>
          <w:szCs w:val="26"/>
        </w:rPr>
        <w:t xml:space="preserve"> «Инга». Электроснабжение объектов городского хозяйства выполняется от центральных распределительных пунктов и трансформаторных подстанций индивидуально по двум вводам, с учетом взаимного резервирования, согласно </w:t>
      </w:r>
      <w:r w:rsidRPr="003B1524">
        <w:rPr>
          <w:sz w:val="26"/>
          <w:szCs w:val="26"/>
          <w:lang w:val="en-US"/>
        </w:rPr>
        <w:t>II</w:t>
      </w:r>
      <w:r w:rsidRPr="003B1524">
        <w:rPr>
          <w:sz w:val="26"/>
          <w:szCs w:val="26"/>
        </w:rPr>
        <w:t xml:space="preserve"> категории потребителей. Общая протяженность всех линий электропередач города Когалыма по состоянию на 01.01.2026 составляет – 415,8 км. Схема развития электрических сетей 10кВ позволяет через внутриквартальные транзитные ТП-10/0,4кВ произвести перевод питания от источников электроснабжения ПС «Инга» и ПС «Южная». </w:t>
      </w:r>
    </w:p>
    <w:p w:rsidR="007267F5" w:rsidRPr="003B1524" w:rsidRDefault="00094509">
      <w:pPr>
        <w:ind w:firstLine="709"/>
        <w:jc w:val="both"/>
        <w:rPr>
          <w:sz w:val="26"/>
          <w:szCs w:val="26"/>
        </w:rPr>
      </w:pPr>
      <w:r w:rsidRPr="003B1524">
        <w:rPr>
          <w:sz w:val="26"/>
          <w:szCs w:val="26"/>
        </w:rPr>
        <w:t>В 2025 году реализовано электрической энергии – 157,8 млн. кВт. час, в том числе населению – 56,7 млн. кВт. час.</w:t>
      </w:r>
    </w:p>
    <w:p w:rsidR="007267F5" w:rsidRPr="003B1524" w:rsidRDefault="00094509">
      <w:pPr>
        <w:ind w:firstLine="709"/>
        <w:jc w:val="both"/>
        <w:rPr>
          <w:sz w:val="26"/>
          <w:szCs w:val="26"/>
        </w:rPr>
      </w:pPr>
      <w:r w:rsidRPr="003B1524">
        <w:rPr>
          <w:sz w:val="26"/>
          <w:szCs w:val="26"/>
        </w:rPr>
        <w:t xml:space="preserve">Оказание услуг по техническому обслуживанию и ремонту электрооборудования наружного освещения города Когалыма осуществляет Акционерное общество АО «ЮТЭК – Когалым» (далее - АО «ЮТЭК – Когалым») на основании муниципальных контрактов, заключенных по результатам аукционов.   </w:t>
      </w:r>
    </w:p>
    <w:p w:rsidR="007267F5" w:rsidRPr="003B1524" w:rsidRDefault="00094509">
      <w:pPr>
        <w:ind w:firstLine="709"/>
        <w:jc w:val="both"/>
        <w:rPr>
          <w:sz w:val="26"/>
          <w:szCs w:val="26"/>
        </w:rPr>
      </w:pPr>
      <w:r w:rsidRPr="003B1524">
        <w:rPr>
          <w:sz w:val="26"/>
          <w:szCs w:val="26"/>
        </w:rPr>
        <w:t xml:space="preserve">АО «ЮТЭК - Когалым» реализует инвестиционную программу акционерного общества «ЮРЭСК» (далее - АО «ЮРЭСК») в рамках концессионного соглашения АО «ЮТЭК-Когалым» в отношении </w:t>
      </w:r>
      <w:r w:rsidRPr="003B1524">
        <w:rPr>
          <w:sz w:val="26"/>
          <w:szCs w:val="26"/>
        </w:rPr>
        <w:lastRenderedPageBreak/>
        <w:t>имущественного комплекса «Система электроснабжения города Когалыма». Инвестиционная программа АО «ЮРЭСК» актуализирована на период 2023-2027 годов. В рамках реализации мероприятий инвестиционной программы запланированы работы по модернизации, реконструкции и строительству объектов электросетевого комплекса на территории города Когалыма на общую сумму 406,1 млн. рублей.</w:t>
      </w:r>
    </w:p>
    <w:p w:rsidR="007267F5" w:rsidRPr="003B1524" w:rsidRDefault="00094509">
      <w:pPr>
        <w:ind w:firstLine="709"/>
        <w:jc w:val="both"/>
        <w:rPr>
          <w:sz w:val="26"/>
          <w:szCs w:val="26"/>
        </w:rPr>
      </w:pPr>
      <w:r w:rsidRPr="003B1524">
        <w:rPr>
          <w:sz w:val="26"/>
          <w:szCs w:val="26"/>
        </w:rPr>
        <w:t xml:space="preserve">В рамках инвестиционной программы по технологическому присоединению АО «ЮРЭСК»: </w:t>
      </w:r>
    </w:p>
    <w:p w:rsidR="007267F5" w:rsidRPr="003B1524" w:rsidRDefault="00094509">
      <w:pPr>
        <w:ind w:firstLine="709"/>
        <w:jc w:val="both"/>
        <w:rPr>
          <w:sz w:val="26"/>
          <w:szCs w:val="26"/>
        </w:rPr>
      </w:pPr>
      <w:r w:rsidRPr="003B1524">
        <w:rPr>
          <w:sz w:val="26"/>
          <w:szCs w:val="26"/>
        </w:rPr>
        <w:t xml:space="preserve">- заключено 6 договоров строительного подряда на строительство новых объектов по технологическому присоединению с АО «ЮРЭСК»: «Сети электроснабжения 0,4 и 6-20 </w:t>
      </w:r>
      <w:proofErr w:type="spellStart"/>
      <w:r w:rsidRPr="003B1524">
        <w:rPr>
          <w:sz w:val="26"/>
          <w:szCs w:val="26"/>
        </w:rPr>
        <w:t>кВ</w:t>
      </w:r>
      <w:proofErr w:type="spellEnd"/>
      <w:r w:rsidRPr="003B1524">
        <w:rPr>
          <w:sz w:val="26"/>
          <w:szCs w:val="26"/>
        </w:rPr>
        <w:t xml:space="preserve"> для технологического присоединения потребителей города Когалым» со сроком реализации – 2026 год;</w:t>
      </w:r>
    </w:p>
    <w:p w:rsidR="007267F5" w:rsidRPr="003B1524" w:rsidRDefault="00094509">
      <w:pPr>
        <w:ind w:firstLine="709"/>
        <w:jc w:val="both"/>
        <w:rPr>
          <w:sz w:val="26"/>
          <w:szCs w:val="26"/>
        </w:rPr>
      </w:pPr>
      <w:r w:rsidRPr="003B1524">
        <w:rPr>
          <w:sz w:val="26"/>
          <w:szCs w:val="26"/>
        </w:rPr>
        <w:t>- выполнены строительно-монтажные работы на 16-ти объектах.</w:t>
      </w:r>
    </w:p>
    <w:p w:rsidR="007267F5" w:rsidRPr="003B1524" w:rsidRDefault="00094509">
      <w:pPr>
        <w:ind w:firstLine="709"/>
        <w:jc w:val="both"/>
        <w:rPr>
          <w:sz w:val="26"/>
          <w:szCs w:val="26"/>
        </w:rPr>
      </w:pPr>
      <w:r w:rsidRPr="003B1524">
        <w:rPr>
          <w:sz w:val="26"/>
          <w:szCs w:val="26"/>
        </w:rPr>
        <w:t>С целью повышения качества и надежности электроснабжения разработан график планово-предупредительных ремонтных работ и мероприятий по подготовке к работе в осенне-зимний период 2025-2026 годов.</w:t>
      </w:r>
    </w:p>
    <w:p w:rsidR="007267F5" w:rsidRPr="003B1524" w:rsidRDefault="00094509">
      <w:pPr>
        <w:ind w:firstLine="709"/>
        <w:jc w:val="both"/>
        <w:rPr>
          <w:sz w:val="26"/>
          <w:szCs w:val="26"/>
        </w:rPr>
      </w:pPr>
      <w:r w:rsidRPr="003B1524">
        <w:rPr>
          <w:sz w:val="26"/>
          <w:szCs w:val="26"/>
        </w:rPr>
        <w:t>За 2025 год согласно графику, выполнено техническое обслуживание и текущий ремонт (ТО и ТР):</w:t>
      </w:r>
    </w:p>
    <w:p w:rsidR="007267F5" w:rsidRPr="003B1524" w:rsidRDefault="00094509">
      <w:pPr>
        <w:ind w:firstLine="709"/>
        <w:jc w:val="both"/>
        <w:rPr>
          <w:sz w:val="26"/>
          <w:szCs w:val="26"/>
        </w:rPr>
      </w:pPr>
      <w:r w:rsidRPr="003B1524">
        <w:rPr>
          <w:sz w:val="26"/>
          <w:szCs w:val="26"/>
        </w:rPr>
        <w:t>- ТО и ТР электросетевого комплекса города – 3 945 шт.;</w:t>
      </w:r>
    </w:p>
    <w:p w:rsidR="007267F5" w:rsidRPr="003B1524" w:rsidRDefault="00094509">
      <w:pPr>
        <w:ind w:firstLine="709"/>
        <w:jc w:val="both"/>
        <w:rPr>
          <w:sz w:val="26"/>
          <w:szCs w:val="26"/>
        </w:rPr>
      </w:pPr>
      <w:r w:rsidRPr="003B1524">
        <w:rPr>
          <w:sz w:val="26"/>
          <w:szCs w:val="26"/>
        </w:rPr>
        <w:t>- ТО и ТР сетей наружного освещения и светофорных объектов – 1 375 шт.</w:t>
      </w:r>
    </w:p>
    <w:p w:rsidR="007267F5" w:rsidRPr="003B1524" w:rsidRDefault="00094509">
      <w:pPr>
        <w:ind w:firstLine="709"/>
        <w:jc w:val="both"/>
        <w:rPr>
          <w:sz w:val="26"/>
          <w:szCs w:val="26"/>
        </w:rPr>
      </w:pPr>
      <w:r w:rsidRPr="003B1524">
        <w:rPr>
          <w:sz w:val="26"/>
          <w:szCs w:val="26"/>
        </w:rPr>
        <w:t xml:space="preserve">Предприятие следует по пути внедрения передовых технологий путем применения нетрадиционных методов диагностики состояния электрооборудования с помощью </w:t>
      </w:r>
      <w:proofErr w:type="spellStart"/>
      <w:r w:rsidRPr="003B1524">
        <w:rPr>
          <w:sz w:val="26"/>
          <w:szCs w:val="26"/>
        </w:rPr>
        <w:t>тепловизионного</w:t>
      </w:r>
      <w:proofErr w:type="spellEnd"/>
      <w:r w:rsidRPr="003B1524">
        <w:rPr>
          <w:sz w:val="26"/>
          <w:szCs w:val="26"/>
        </w:rPr>
        <w:t xml:space="preserve"> контроля прибором «</w:t>
      </w:r>
      <w:r w:rsidRPr="003B1524">
        <w:rPr>
          <w:sz w:val="26"/>
          <w:szCs w:val="26"/>
          <w:lang w:val="en-US"/>
        </w:rPr>
        <w:t>HIKMICRO</w:t>
      </w:r>
      <w:r w:rsidRPr="003B1524">
        <w:rPr>
          <w:sz w:val="26"/>
          <w:szCs w:val="26"/>
        </w:rPr>
        <w:t xml:space="preserve"> М30».</w:t>
      </w:r>
    </w:p>
    <w:p w:rsidR="007267F5" w:rsidRPr="003B1524" w:rsidRDefault="00094509">
      <w:pPr>
        <w:ind w:firstLine="709"/>
        <w:jc w:val="both"/>
        <w:rPr>
          <w:sz w:val="26"/>
          <w:szCs w:val="26"/>
        </w:rPr>
      </w:pPr>
      <w:r w:rsidRPr="003B1524">
        <w:rPr>
          <w:sz w:val="26"/>
          <w:szCs w:val="26"/>
        </w:rPr>
        <w:t xml:space="preserve">Ограничений в снабжении электроэнергией в отчетный период не установлено. Аварии и технологические нарушения, повлекшие длительное отключение, отсутствовали. </w:t>
      </w:r>
    </w:p>
    <w:p w:rsidR="007267F5" w:rsidRPr="003B1524" w:rsidRDefault="007267F5">
      <w:pPr>
        <w:ind w:firstLine="709"/>
        <w:jc w:val="both"/>
        <w:rPr>
          <w:color w:val="C00000"/>
          <w:sz w:val="26"/>
          <w:szCs w:val="26"/>
        </w:rPr>
      </w:pPr>
    </w:p>
    <w:p w:rsidR="007267F5" w:rsidRPr="003B1524" w:rsidRDefault="00094509">
      <w:pPr>
        <w:ind w:firstLine="709"/>
        <w:jc w:val="center"/>
        <w:rPr>
          <w:sz w:val="26"/>
          <w:szCs w:val="26"/>
        </w:rPr>
      </w:pPr>
      <w:r w:rsidRPr="003B1524">
        <w:rPr>
          <w:sz w:val="26"/>
          <w:szCs w:val="26"/>
        </w:rPr>
        <w:t>Теплоснабжение</w:t>
      </w:r>
    </w:p>
    <w:p w:rsidR="007267F5" w:rsidRPr="003B1524" w:rsidRDefault="00094509">
      <w:pPr>
        <w:ind w:firstLine="709"/>
        <w:jc w:val="both"/>
        <w:rPr>
          <w:sz w:val="26"/>
          <w:szCs w:val="26"/>
        </w:rPr>
      </w:pPr>
      <w:r w:rsidRPr="003B1524">
        <w:rPr>
          <w:sz w:val="26"/>
          <w:szCs w:val="26"/>
        </w:rPr>
        <w:t>Система теплоснабжения города Когалыма включает в себя: 12 котельных общей мощностью 557,7 Гкал/час, в процессе теплоснабжения населения и социальных объектов задействованы 7 котельных; 2 центральных тепловых пункта. Протяженность тепловых сетей составляет 88,46 км в двухтрубном исполнении.</w:t>
      </w:r>
    </w:p>
    <w:p w:rsidR="007267F5" w:rsidRPr="003B1524" w:rsidRDefault="00094509">
      <w:pPr>
        <w:ind w:firstLine="709"/>
        <w:jc w:val="both"/>
        <w:rPr>
          <w:sz w:val="26"/>
          <w:szCs w:val="26"/>
        </w:rPr>
      </w:pPr>
      <w:r w:rsidRPr="003B1524">
        <w:rPr>
          <w:sz w:val="26"/>
          <w:szCs w:val="26"/>
        </w:rPr>
        <w:t>Основной комплекс городских котельных представляет собой три современные котельные, на которых выполнены работы по модернизации, реконструкции и капитальному ремонту котельного оборудования с применением энергосберегающего оборудования, современных средств вычислительной техники, обеспечением более жестких параметров промышленной безопасности эксплуатируемого оборудования, диспетчеризацией производства. Все котельные оборудованы узлами учета воды, газа, электро- и теплоэнергии. Автоматизация процессов сбора, обработки и передачи, полученных приборами учета данных, способствует решению вопроса экономии энергоресурсов.</w:t>
      </w:r>
    </w:p>
    <w:p w:rsidR="007267F5" w:rsidRPr="003B1524" w:rsidRDefault="00094509">
      <w:pPr>
        <w:ind w:firstLine="709"/>
        <w:jc w:val="both"/>
        <w:rPr>
          <w:sz w:val="26"/>
          <w:szCs w:val="26"/>
        </w:rPr>
      </w:pPr>
      <w:r w:rsidRPr="003B1524">
        <w:rPr>
          <w:sz w:val="26"/>
          <w:szCs w:val="26"/>
        </w:rPr>
        <w:t>Удельный вес площади жилищного фонда, оборудованного центральным теплоснабжением</w:t>
      </w:r>
      <w:r w:rsidR="000A7028" w:rsidRPr="003B1524">
        <w:rPr>
          <w:sz w:val="26"/>
          <w:szCs w:val="26"/>
        </w:rPr>
        <w:t xml:space="preserve"> и </w:t>
      </w:r>
      <w:proofErr w:type="gramStart"/>
      <w:r w:rsidRPr="003B1524">
        <w:rPr>
          <w:sz w:val="26"/>
          <w:szCs w:val="26"/>
        </w:rPr>
        <w:t>горячим водоснабжением</w:t>
      </w:r>
      <w:proofErr w:type="gramEnd"/>
      <w:r w:rsidRPr="003B1524">
        <w:rPr>
          <w:sz w:val="26"/>
          <w:szCs w:val="26"/>
        </w:rPr>
        <w:t xml:space="preserve"> </w:t>
      </w:r>
      <w:r w:rsidR="000A7028" w:rsidRPr="003B1524">
        <w:rPr>
          <w:sz w:val="26"/>
          <w:szCs w:val="26"/>
        </w:rPr>
        <w:t>составляет – 100</w:t>
      </w:r>
      <w:r w:rsidRPr="003B1524">
        <w:rPr>
          <w:sz w:val="26"/>
          <w:szCs w:val="26"/>
        </w:rPr>
        <w:t>%.</w:t>
      </w:r>
    </w:p>
    <w:p w:rsidR="007267F5" w:rsidRPr="003B1524" w:rsidRDefault="00094509">
      <w:pPr>
        <w:tabs>
          <w:tab w:val="left" w:pos="709"/>
        </w:tabs>
        <w:ind w:firstLine="720"/>
        <w:jc w:val="both"/>
        <w:rPr>
          <w:sz w:val="26"/>
          <w:szCs w:val="26"/>
        </w:rPr>
      </w:pPr>
      <w:r w:rsidRPr="003B1524">
        <w:rPr>
          <w:sz w:val="26"/>
          <w:szCs w:val="26"/>
        </w:rPr>
        <w:lastRenderedPageBreak/>
        <w:t xml:space="preserve">Особое внимание уделяется реконструкции тепловых сетей города Когалыма, так как уровень их износа </w:t>
      </w:r>
      <w:r w:rsidR="00746880" w:rsidRPr="003B1524">
        <w:rPr>
          <w:sz w:val="26"/>
          <w:szCs w:val="26"/>
        </w:rPr>
        <w:t xml:space="preserve">на 31.12.2025 составляет </w:t>
      </w:r>
      <w:r w:rsidRPr="003B1524">
        <w:rPr>
          <w:sz w:val="26"/>
          <w:szCs w:val="26"/>
        </w:rPr>
        <w:t>39,5%</w:t>
      </w:r>
      <w:r w:rsidR="005F50DB" w:rsidRPr="003B1524">
        <w:rPr>
          <w:sz w:val="26"/>
          <w:szCs w:val="26"/>
        </w:rPr>
        <w:t xml:space="preserve"> (2024</w:t>
      </w:r>
      <w:r w:rsidR="00746880" w:rsidRPr="003B1524">
        <w:rPr>
          <w:sz w:val="26"/>
          <w:szCs w:val="26"/>
        </w:rPr>
        <w:t xml:space="preserve"> </w:t>
      </w:r>
      <w:r w:rsidR="005F50DB" w:rsidRPr="003B1524">
        <w:rPr>
          <w:sz w:val="26"/>
          <w:szCs w:val="26"/>
        </w:rPr>
        <w:t>- 55,4%)</w:t>
      </w:r>
      <w:r w:rsidRPr="003B1524">
        <w:rPr>
          <w:sz w:val="26"/>
          <w:szCs w:val="26"/>
        </w:rPr>
        <w:t>. Протяженность ветхих тепловых сетей по состоянию на 01.01.2026 составляет 34,9 км</w:t>
      </w:r>
      <w:r w:rsidR="005F50DB" w:rsidRPr="003B1524">
        <w:rPr>
          <w:sz w:val="26"/>
          <w:szCs w:val="26"/>
        </w:rPr>
        <w:t xml:space="preserve"> (на 01.01.2025 – 49,0 км.)</w:t>
      </w:r>
      <w:r w:rsidRPr="003B1524">
        <w:rPr>
          <w:sz w:val="26"/>
          <w:szCs w:val="26"/>
        </w:rPr>
        <w:t>.</w:t>
      </w:r>
    </w:p>
    <w:p w:rsidR="007267F5" w:rsidRPr="003B1524" w:rsidRDefault="00094509">
      <w:pPr>
        <w:tabs>
          <w:tab w:val="left" w:pos="709"/>
        </w:tabs>
        <w:ind w:firstLine="720"/>
        <w:jc w:val="both"/>
        <w:rPr>
          <w:sz w:val="26"/>
          <w:szCs w:val="26"/>
        </w:rPr>
      </w:pPr>
      <w:r w:rsidRPr="003B1524">
        <w:rPr>
          <w:sz w:val="26"/>
          <w:szCs w:val="26"/>
        </w:rPr>
        <w:t>Все магистральные трубопроводы города Когалыма заменены на трубопроводы в пенополиуретановой изоляции (ППУ-изоляции). Реконструкция внутриквартальных сетей выполнена с децентрализацией горячего водоснабжения и установкой автоматизированных индивидуальных тепловых пунктов (далее – АИТП) в многоквартирных домах, что позволило значительно сократить протяженность ветхих тепловых сетей. На 01.01.2026 АИТП оснащены 322 многоквартирных дом</w:t>
      </w:r>
      <w:r w:rsidR="001A1316" w:rsidRPr="003B1524">
        <w:rPr>
          <w:sz w:val="26"/>
          <w:szCs w:val="26"/>
        </w:rPr>
        <w:t>а</w:t>
      </w:r>
      <w:r w:rsidRPr="003B1524">
        <w:rPr>
          <w:sz w:val="26"/>
          <w:szCs w:val="26"/>
        </w:rPr>
        <w:t xml:space="preserve"> города Когалыма.</w:t>
      </w:r>
    </w:p>
    <w:p w:rsidR="007267F5" w:rsidRPr="003B1524" w:rsidRDefault="00094509">
      <w:pPr>
        <w:tabs>
          <w:tab w:val="left" w:pos="709"/>
        </w:tabs>
        <w:ind w:firstLine="720"/>
        <w:jc w:val="both"/>
        <w:rPr>
          <w:sz w:val="26"/>
          <w:szCs w:val="26"/>
        </w:rPr>
      </w:pPr>
      <w:r w:rsidRPr="003B1524">
        <w:rPr>
          <w:sz w:val="26"/>
          <w:szCs w:val="26"/>
        </w:rPr>
        <w:t xml:space="preserve">В 2025 году выработано 604,8 тыс. Гкал тепловой энергии, что на 44,7 тыс. Гкал ниже планового показателя. Потребителям реализовано 529,5 тыс. Гкал тепловой энергии, что ниже планового показателя на 32,4 тыс. Гкал. </w:t>
      </w:r>
    </w:p>
    <w:p w:rsidR="007267F5" w:rsidRPr="003B1524" w:rsidRDefault="00094509">
      <w:pPr>
        <w:ind w:firstLine="709"/>
        <w:jc w:val="both"/>
        <w:rPr>
          <w:sz w:val="26"/>
          <w:szCs w:val="26"/>
        </w:rPr>
      </w:pPr>
      <w:r w:rsidRPr="003B1524">
        <w:rPr>
          <w:sz w:val="26"/>
          <w:szCs w:val="26"/>
        </w:rPr>
        <w:t xml:space="preserve">Услуги по теплоснабжению города Когалыма оказывает ООО «КонцессКом» в соответствии с концессионным соглашением в отношении имущественного комплекса «Система теплоснабжения города Когалыма» №1 от 20.04.2009 (далее – концессионное соглашение). Концессионное соглашение заключено на срок до 31.12.2028 с учетом сроков погашения заемных средств по ранее привлеченному кредиту. </w:t>
      </w:r>
    </w:p>
    <w:p w:rsidR="007267F5" w:rsidRPr="003B1524" w:rsidRDefault="00094509">
      <w:pPr>
        <w:shd w:val="clear" w:color="auto" w:fill="FFFFFF"/>
        <w:ind w:firstLine="851"/>
        <w:contextualSpacing/>
        <w:jc w:val="both"/>
        <w:rPr>
          <w:sz w:val="26"/>
          <w:szCs w:val="26"/>
        </w:rPr>
      </w:pPr>
      <w:r w:rsidRPr="003B1524">
        <w:rPr>
          <w:sz w:val="26"/>
          <w:szCs w:val="26"/>
        </w:rPr>
        <w:t xml:space="preserve">Приказом Департамента жилищно-коммунального комплекса и энергетики Ханты-Мансийского автономного округа - Югры от 29.06.2023 №42-Пр-20 утверждена инвестиционная программа ООО «КонцессКом» в сфере теплоснабжения на территории города Когалыма на 2024-2026 годы» (в ред. от 18.09.2025 №42-Пр-110) Общий объем финансирования инвестиционной программы на весь период реализации составляет 233,1 млн. рублей. </w:t>
      </w:r>
    </w:p>
    <w:p w:rsidR="007267F5" w:rsidRPr="003B1524" w:rsidRDefault="00094509">
      <w:pPr>
        <w:shd w:val="clear" w:color="auto" w:fill="FFFFFF"/>
        <w:ind w:firstLine="851"/>
        <w:contextualSpacing/>
        <w:jc w:val="both"/>
        <w:rPr>
          <w:sz w:val="26"/>
          <w:szCs w:val="26"/>
        </w:rPr>
      </w:pPr>
      <w:r w:rsidRPr="003B1524">
        <w:rPr>
          <w:sz w:val="26"/>
          <w:szCs w:val="26"/>
        </w:rPr>
        <w:t xml:space="preserve">Согласно инвестиционной программе на 2026 год к исполнению были запланированы работы по реконструкции участков сетей теплоснабжения протяженностью 4,536 км, на общую сумму 55,1 млн. рублей. </w:t>
      </w:r>
    </w:p>
    <w:p w:rsidR="007267F5" w:rsidRPr="003B1524" w:rsidRDefault="00094509" w:rsidP="001A1316">
      <w:pPr>
        <w:ind w:right="-2" w:firstLine="540"/>
        <w:jc w:val="both"/>
        <w:rPr>
          <w:sz w:val="26"/>
          <w:szCs w:val="26"/>
        </w:rPr>
      </w:pPr>
      <w:r w:rsidRPr="003B1524">
        <w:rPr>
          <w:sz w:val="26"/>
          <w:szCs w:val="26"/>
        </w:rPr>
        <w:t>По заключенным договорам вып</w:t>
      </w:r>
      <w:r w:rsidR="001A1316" w:rsidRPr="003B1524">
        <w:rPr>
          <w:sz w:val="26"/>
          <w:szCs w:val="26"/>
        </w:rPr>
        <w:t xml:space="preserve">олнены: проектно-изыскательские </w:t>
      </w:r>
      <w:r w:rsidRPr="003B1524">
        <w:rPr>
          <w:sz w:val="26"/>
          <w:szCs w:val="26"/>
        </w:rPr>
        <w:t>работы по реконструируемым участкам сетей теплоснабжения, проектно-сметная документация, получены положительные заключения государственной экспертизы.</w:t>
      </w:r>
    </w:p>
    <w:p w:rsidR="007267F5" w:rsidRPr="003B1524" w:rsidRDefault="00094509">
      <w:pPr>
        <w:widowControl w:val="0"/>
        <w:autoSpaceDE w:val="0"/>
        <w:autoSpaceDN w:val="0"/>
        <w:adjustRightInd w:val="0"/>
        <w:ind w:firstLine="708"/>
        <w:jc w:val="both"/>
        <w:rPr>
          <w:sz w:val="26"/>
          <w:szCs w:val="26"/>
        </w:rPr>
      </w:pPr>
      <w:r w:rsidRPr="003B1524">
        <w:rPr>
          <w:sz w:val="26"/>
          <w:szCs w:val="26"/>
        </w:rPr>
        <w:t>Завершены строительно-монтажные работы по реконструкции сетей теплоснабжения 4 объектов.</w:t>
      </w:r>
    </w:p>
    <w:p w:rsidR="007267F5" w:rsidRPr="003B1524" w:rsidRDefault="00094509">
      <w:pPr>
        <w:ind w:right="-2" w:firstLine="709"/>
        <w:jc w:val="both"/>
        <w:rPr>
          <w:sz w:val="26"/>
          <w:szCs w:val="26"/>
        </w:rPr>
      </w:pPr>
      <w:r w:rsidRPr="003B1524">
        <w:rPr>
          <w:sz w:val="26"/>
          <w:szCs w:val="26"/>
        </w:rPr>
        <w:t xml:space="preserve">Основной задачей предприятия в 2025 году являлось обеспечение надежного теплоснабжения города и формирование мероприятий по подготовке к осенне-зимнему периоду 2025-2026 годов. Аварии и технологические нарушения, повлекшие длительное отключение теплоснабжения, отсутствовали </w:t>
      </w:r>
    </w:p>
    <w:p w:rsidR="007267F5" w:rsidRPr="003B1524" w:rsidRDefault="00094509">
      <w:pPr>
        <w:widowControl w:val="0"/>
        <w:shd w:val="clear" w:color="auto" w:fill="FFFFFF"/>
        <w:autoSpaceDE w:val="0"/>
        <w:autoSpaceDN w:val="0"/>
        <w:adjustRightInd w:val="0"/>
        <w:ind w:firstLine="720"/>
        <w:jc w:val="both"/>
        <w:rPr>
          <w:sz w:val="26"/>
          <w:szCs w:val="26"/>
        </w:rPr>
      </w:pPr>
      <w:r w:rsidRPr="003B1524">
        <w:rPr>
          <w:sz w:val="26"/>
          <w:szCs w:val="26"/>
        </w:rPr>
        <w:t>Строительство в сфере теплоснабжения.</w:t>
      </w:r>
    </w:p>
    <w:p w:rsidR="007267F5" w:rsidRPr="003B1524" w:rsidRDefault="00094509">
      <w:pPr>
        <w:widowControl w:val="0"/>
        <w:shd w:val="clear" w:color="auto" w:fill="FFFFFF"/>
        <w:autoSpaceDE w:val="0"/>
        <w:autoSpaceDN w:val="0"/>
        <w:adjustRightInd w:val="0"/>
        <w:ind w:firstLine="720"/>
        <w:jc w:val="both"/>
        <w:rPr>
          <w:sz w:val="26"/>
          <w:szCs w:val="26"/>
        </w:rPr>
      </w:pPr>
      <w:r w:rsidRPr="003B1524">
        <w:rPr>
          <w:sz w:val="26"/>
          <w:szCs w:val="26"/>
        </w:rPr>
        <w:t>В целях обеспечения теплоснабжения социально-значимых для города Когалыма объектов, таких как Жилищный комплекс «Философский камень», Сад тропических лесов «Яранга» и Жилищный комплекс «Энергия» в 2025 году муниципальным заказчиком началось строительство объекта «Котельная по улице Сибирская и магистральные сети теплоснабжения в городе Когалыме», мощностью - 28 МВт, протяженностью сетей - 1,7 км.</w:t>
      </w:r>
    </w:p>
    <w:p w:rsidR="007267F5" w:rsidRPr="003B1524" w:rsidRDefault="00094509">
      <w:pPr>
        <w:widowControl w:val="0"/>
        <w:shd w:val="clear" w:color="auto" w:fill="FFFFFF"/>
        <w:autoSpaceDE w:val="0"/>
        <w:autoSpaceDN w:val="0"/>
        <w:adjustRightInd w:val="0"/>
        <w:ind w:firstLine="720"/>
        <w:jc w:val="both"/>
        <w:rPr>
          <w:sz w:val="26"/>
          <w:szCs w:val="26"/>
        </w:rPr>
      </w:pPr>
      <w:r w:rsidRPr="003B1524">
        <w:rPr>
          <w:sz w:val="26"/>
          <w:szCs w:val="26"/>
        </w:rPr>
        <w:lastRenderedPageBreak/>
        <w:t>Следует отметить, что финансирование проектно-изыскательских работ для строительства объекта осуществлялось за счет средств, поступающих в бюджет города Когалыма в рамках реализации Соглашения о сотрудничестве между Правительством Ханты-Мансийского автономного округа – Югры и ПАО «ЛУКОЙЛ» в размере 21,8 млн. рублей.</w:t>
      </w:r>
    </w:p>
    <w:p w:rsidR="007267F5" w:rsidRPr="003B1524" w:rsidRDefault="00094509">
      <w:pPr>
        <w:widowControl w:val="0"/>
        <w:shd w:val="clear" w:color="auto" w:fill="FFFFFF"/>
        <w:autoSpaceDE w:val="0"/>
        <w:autoSpaceDN w:val="0"/>
        <w:adjustRightInd w:val="0"/>
        <w:ind w:firstLine="720"/>
        <w:jc w:val="both"/>
        <w:rPr>
          <w:sz w:val="26"/>
          <w:szCs w:val="26"/>
        </w:rPr>
      </w:pPr>
      <w:r w:rsidRPr="003B1524">
        <w:rPr>
          <w:sz w:val="26"/>
          <w:szCs w:val="26"/>
        </w:rPr>
        <w:t>Строительно-монтажные работы финансируются с участием средств бюджета Ханты-Мансийского автономного округа - Югры в рамках государственной программы «Строительство», согласно которой стоимость объекта в ценах соответствующих лет с учетом периода реализации проекта составляет – 1 000,7 млн. рублей.</w:t>
      </w:r>
    </w:p>
    <w:p w:rsidR="007267F5" w:rsidRPr="003B1524" w:rsidRDefault="00094509">
      <w:pPr>
        <w:widowControl w:val="0"/>
        <w:shd w:val="clear" w:color="auto" w:fill="FFFFFF"/>
        <w:autoSpaceDE w:val="0"/>
        <w:autoSpaceDN w:val="0"/>
        <w:adjustRightInd w:val="0"/>
        <w:ind w:firstLine="720"/>
        <w:jc w:val="both"/>
        <w:rPr>
          <w:sz w:val="26"/>
          <w:szCs w:val="26"/>
        </w:rPr>
      </w:pPr>
      <w:r w:rsidRPr="003B1524">
        <w:rPr>
          <w:sz w:val="26"/>
          <w:szCs w:val="26"/>
        </w:rPr>
        <w:t>По состоянию на 01.01.2026 строительная готовность объекта составила – 54%, кассовые расходы – 705,1 млн. рублей из них:</w:t>
      </w:r>
    </w:p>
    <w:p w:rsidR="007267F5" w:rsidRPr="003B1524" w:rsidRDefault="00094509">
      <w:pPr>
        <w:widowControl w:val="0"/>
        <w:shd w:val="clear" w:color="auto" w:fill="FFFFFF"/>
        <w:autoSpaceDE w:val="0"/>
        <w:autoSpaceDN w:val="0"/>
        <w:adjustRightInd w:val="0"/>
        <w:ind w:firstLine="720"/>
        <w:jc w:val="both"/>
        <w:rPr>
          <w:sz w:val="26"/>
          <w:szCs w:val="26"/>
        </w:rPr>
      </w:pPr>
      <w:r w:rsidRPr="003B1524">
        <w:rPr>
          <w:sz w:val="26"/>
          <w:szCs w:val="26"/>
        </w:rPr>
        <w:t>- 648,6 млн. рублей – средства бюджета автономного округа;</w:t>
      </w:r>
    </w:p>
    <w:p w:rsidR="007267F5" w:rsidRPr="003B1524" w:rsidRDefault="00094509">
      <w:pPr>
        <w:widowControl w:val="0"/>
        <w:shd w:val="clear" w:color="auto" w:fill="FFFFFF"/>
        <w:autoSpaceDE w:val="0"/>
        <w:autoSpaceDN w:val="0"/>
        <w:adjustRightInd w:val="0"/>
        <w:ind w:firstLine="720"/>
        <w:jc w:val="both"/>
        <w:rPr>
          <w:sz w:val="26"/>
          <w:szCs w:val="26"/>
        </w:rPr>
      </w:pPr>
      <w:r w:rsidRPr="003B1524">
        <w:rPr>
          <w:sz w:val="26"/>
          <w:szCs w:val="26"/>
        </w:rPr>
        <w:t>- 34,7 млн. рублей – средства бюджета города Когалыма;</w:t>
      </w:r>
    </w:p>
    <w:p w:rsidR="007267F5" w:rsidRPr="003B1524" w:rsidRDefault="00094509">
      <w:pPr>
        <w:widowControl w:val="0"/>
        <w:shd w:val="clear" w:color="auto" w:fill="FFFFFF"/>
        <w:autoSpaceDE w:val="0"/>
        <w:autoSpaceDN w:val="0"/>
        <w:adjustRightInd w:val="0"/>
        <w:ind w:firstLine="720"/>
        <w:jc w:val="both"/>
        <w:rPr>
          <w:sz w:val="26"/>
          <w:szCs w:val="26"/>
        </w:rPr>
      </w:pPr>
      <w:r w:rsidRPr="003B1524">
        <w:rPr>
          <w:sz w:val="26"/>
          <w:szCs w:val="26"/>
        </w:rPr>
        <w:t>- 21,8 млн. рублей – средства ПАО «ЛУКОЙЛ».</w:t>
      </w:r>
    </w:p>
    <w:p w:rsidR="007267F5" w:rsidRPr="003B1524" w:rsidRDefault="00094509">
      <w:pPr>
        <w:widowControl w:val="0"/>
        <w:shd w:val="clear" w:color="auto" w:fill="FFFFFF"/>
        <w:autoSpaceDE w:val="0"/>
        <w:autoSpaceDN w:val="0"/>
        <w:adjustRightInd w:val="0"/>
        <w:ind w:firstLine="720"/>
        <w:jc w:val="both"/>
        <w:rPr>
          <w:sz w:val="26"/>
          <w:szCs w:val="26"/>
        </w:rPr>
      </w:pPr>
      <w:r w:rsidRPr="003B1524">
        <w:rPr>
          <w:sz w:val="26"/>
          <w:szCs w:val="26"/>
        </w:rPr>
        <w:t>На 2026 год объект обеспечен финансированием в полном объеме, в результате эффективной организации работ и оптимизации производственных процессов на текущий момент отставаний от установленного графика выполнения строительно-монтажных работ на объекте не наблюдается.</w:t>
      </w:r>
    </w:p>
    <w:p w:rsidR="007267F5" w:rsidRPr="003B1524" w:rsidRDefault="007267F5">
      <w:pPr>
        <w:jc w:val="both"/>
        <w:rPr>
          <w:sz w:val="26"/>
          <w:szCs w:val="26"/>
        </w:rPr>
      </w:pPr>
    </w:p>
    <w:p w:rsidR="007267F5" w:rsidRPr="003B1524" w:rsidRDefault="00094509">
      <w:pPr>
        <w:ind w:firstLine="709"/>
        <w:jc w:val="center"/>
        <w:rPr>
          <w:sz w:val="26"/>
          <w:szCs w:val="26"/>
        </w:rPr>
      </w:pPr>
      <w:r w:rsidRPr="003B1524">
        <w:rPr>
          <w:sz w:val="26"/>
          <w:szCs w:val="26"/>
        </w:rPr>
        <w:t>Газоснабжение</w:t>
      </w:r>
    </w:p>
    <w:p w:rsidR="007267F5" w:rsidRPr="003B1524" w:rsidRDefault="00094509">
      <w:pPr>
        <w:ind w:firstLine="709"/>
        <w:jc w:val="both"/>
        <w:rPr>
          <w:sz w:val="26"/>
          <w:szCs w:val="26"/>
        </w:rPr>
      </w:pPr>
      <w:r w:rsidRPr="003B1524">
        <w:rPr>
          <w:sz w:val="26"/>
          <w:szCs w:val="26"/>
        </w:rPr>
        <w:t>Газоснабжение города Когалыма представляет собой систему магистральных и разводящих сетей общей протяженностью – 111,7 км. В городе Когалыме используется попутный нефтяной газ, поставляемый территориально-производственным предприятием «</w:t>
      </w:r>
      <w:proofErr w:type="spellStart"/>
      <w:r w:rsidRPr="003B1524">
        <w:rPr>
          <w:sz w:val="26"/>
          <w:szCs w:val="26"/>
        </w:rPr>
        <w:t>Когалымнефтегаз</w:t>
      </w:r>
      <w:proofErr w:type="spellEnd"/>
      <w:r w:rsidRPr="003B1524">
        <w:rPr>
          <w:sz w:val="26"/>
          <w:szCs w:val="26"/>
        </w:rPr>
        <w:t xml:space="preserve">» ООО «ЛУКОЙЛ-Западная Сибирь». Основными потребителями газа являются котельные города Когалыма и жилые дома микрорайона индивидуальной застройки. </w:t>
      </w:r>
    </w:p>
    <w:p w:rsidR="007267F5" w:rsidRPr="003B1524" w:rsidRDefault="00094509">
      <w:pPr>
        <w:ind w:firstLine="709"/>
        <w:jc w:val="both"/>
        <w:rPr>
          <w:sz w:val="26"/>
          <w:szCs w:val="26"/>
        </w:rPr>
      </w:pPr>
      <w:r w:rsidRPr="003B1524">
        <w:rPr>
          <w:sz w:val="26"/>
          <w:szCs w:val="26"/>
        </w:rPr>
        <w:t xml:space="preserve">Обслуживание газового оборудования промышленного и бытового назначения осуществляет акционерное общество «Когалымгоргаз» (далее - АО «Когалымгоргаз). </w:t>
      </w:r>
    </w:p>
    <w:p w:rsidR="007267F5" w:rsidRPr="003B1524" w:rsidRDefault="00094509">
      <w:pPr>
        <w:ind w:firstLine="709"/>
        <w:jc w:val="both"/>
        <w:rPr>
          <w:sz w:val="26"/>
          <w:szCs w:val="26"/>
        </w:rPr>
      </w:pPr>
      <w:r w:rsidRPr="003B1524">
        <w:rPr>
          <w:sz w:val="26"/>
          <w:szCs w:val="26"/>
        </w:rPr>
        <w:t xml:space="preserve">Производственная деятельность АО «Когалымгоргаз» направлена на поддержание в рабочем режиме газового оборудования отопительных, отопительно-производственных и производственных котельных города Когалыма: 12 городских котельных, 91 котельную производственных предприятий, 293 объекта индивидуальных жилых домов, 88,3 км газопроводов различных диаметров и сооружений на них. </w:t>
      </w:r>
    </w:p>
    <w:p w:rsidR="007267F5" w:rsidRPr="003B1524" w:rsidRDefault="00094509">
      <w:pPr>
        <w:ind w:firstLine="709"/>
        <w:jc w:val="both"/>
        <w:rPr>
          <w:sz w:val="26"/>
          <w:szCs w:val="26"/>
        </w:rPr>
      </w:pPr>
      <w:r w:rsidRPr="003B1524">
        <w:rPr>
          <w:sz w:val="26"/>
          <w:szCs w:val="26"/>
        </w:rPr>
        <w:t>В 2025 году осуществлена транспортировка 69 001,4 тыс. куб. м</w:t>
      </w:r>
      <w:r w:rsidRPr="003B1524">
        <w:rPr>
          <w:sz w:val="26"/>
          <w:szCs w:val="26"/>
          <w:vertAlign w:val="superscript"/>
        </w:rPr>
        <w:t xml:space="preserve"> </w:t>
      </w:r>
      <w:r w:rsidRPr="003B1524">
        <w:rPr>
          <w:sz w:val="26"/>
          <w:szCs w:val="26"/>
        </w:rPr>
        <w:t>газа, в том числе населению 1 039,8 тыс. куб. м. газа.</w:t>
      </w:r>
    </w:p>
    <w:p w:rsidR="007267F5" w:rsidRPr="003B1524" w:rsidRDefault="00094509">
      <w:pPr>
        <w:ind w:firstLine="709"/>
        <w:jc w:val="both"/>
        <w:rPr>
          <w:sz w:val="26"/>
          <w:szCs w:val="26"/>
        </w:rPr>
      </w:pPr>
      <w:r w:rsidRPr="003B1524">
        <w:rPr>
          <w:sz w:val="26"/>
          <w:szCs w:val="26"/>
        </w:rPr>
        <w:t xml:space="preserve">По завершении отопительного периода 2024-2025 годов АО «Когалымгоргаз» приступил к работам по техническому обслуживанию и ремонту сетей газоснабжения газораспределения города Когалыма, а также техническому обслуживанию и текущему ремонту </w:t>
      </w:r>
      <w:proofErr w:type="spellStart"/>
      <w:r w:rsidRPr="003B1524">
        <w:rPr>
          <w:sz w:val="26"/>
          <w:szCs w:val="26"/>
        </w:rPr>
        <w:t>газопотребляющего</w:t>
      </w:r>
      <w:proofErr w:type="spellEnd"/>
      <w:r w:rsidRPr="003B1524">
        <w:rPr>
          <w:sz w:val="26"/>
          <w:szCs w:val="26"/>
        </w:rPr>
        <w:t xml:space="preserve"> оборудования отопительных городских котельных и газового оборудования физических и юридических лиц. </w:t>
      </w:r>
    </w:p>
    <w:p w:rsidR="007267F5" w:rsidRPr="003B1524" w:rsidRDefault="00094509">
      <w:pPr>
        <w:widowControl w:val="0"/>
        <w:autoSpaceDE w:val="0"/>
        <w:autoSpaceDN w:val="0"/>
        <w:adjustRightInd w:val="0"/>
        <w:ind w:firstLine="709"/>
        <w:jc w:val="both"/>
        <w:rPr>
          <w:bCs/>
          <w:sz w:val="26"/>
          <w:szCs w:val="26"/>
        </w:rPr>
      </w:pPr>
      <w:r w:rsidRPr="003B1524">
        <w:rPr>
          <w:bCs/>
          <w:sz w:val="26"/>
          <w:szCs w:val="26"/>
        </w:rPr>
        <w:t>В рамках подготовки к отопительному периоду 2025–2026 годов выполн</w:t>
      </w:r>
      <w:r w:rsidR="00C22D85" w:rsidRPr="003B1524">
        <w:rPr>
          <w:bCs/>
          <w:sz w:val="26"/>
          <w:szCs w:val="26"/>
        </w:rPr>
        <w:t>ены</w:t>
      </w:r>
      <w:r w:rsidRPr="003B1524">
        <w:rPr>
          <w:bCs/>
          <w:sz w:val="26"/>
          <w:szCs w:val="26"/>
        </w:rPr>
        <w:t xml:space="preserve"> работы по техническому обслуживанию внутридомовых систем газового оборудования (ВДГО) в 293 жилых домах города Когалыма. Провести </w:t>
      </w:r>
      <w:r w:rsidRPr="003B1524">
        <w:rPr>
          <w:bCs/>
          <w:sz w:val="26"/>
          <w:szCs w:val="26"/>
        </w:rPr>
        <w:lastRenderedPageBreak/>
        <w:t>техническое обслуживание и текущий ремонт газового оборудования на 102 котельных города Когалыма, выполнить текущий ремонт запорной арматуры наружных газопроводов и сооружений на них 88,3 км газопроводов.</w:t>
      </w:r>
    </w:p>
    <w:p w:rsidR="007267F5" w:rsidRPr="003B1524" w:rsidRDefault="00094509">
      <w:pPr>
        <w:widowControl w:val="0"/>
        <w:autoSpaceDE w:val="0"/>
        <w:autoSpaceDN w:val="0"/>
        <w:adjustRightInd w:val="0"/>
        <w:ind w:firstLine="709"/>
        <w:jc w:val="both"/>
        <w:rPr>
          <w:sz w:val="26"/>
          <w:szCs w:val="26"/>
        </w:rPr>
      </w:pPr>
      <w:r w:rsidRPr="003B1524">
        <w:rPr>
          <w:sz w:val="26"/>
          <w:szCs w:val="26"/>
        </w:rPr>
        <w:t xml:space="preserve">Продолжается работа по </w:t>
      </w:r>
      <w:proofErr w:type="spellStart"/>
      <w:r w:rsidRPr="003B1524">
        <w:rPr>
          <w:sz w:val="26"/>
          <w:szCs w:val="26"/>
        </w:rPr>
        <w:t>догазификации</w:t>
      </w:r>
      <w:proofErr w:type="spellEnd"/>
      <w:r w:rsidRPr="003B1524">
        <w:rPr>
          <w:sz w:val="26"/>
          <w:szCs w:val="26"/>
        </w:rPr>
        <w:t xml:space="preserve"> населения. В рамках взаимодействия Единого оператора газификации и АО «Когалымгоргаз» на территории города Когалыма организована работа по приему и обработке заявок от жителей города Когалыма, которые имеют </w:t>
      </w:r>
      <w:proofErr w:type="spellStart"/>
      <w:r w:rsidRPr="003B1524">
        <w:rPr>
          <w:sz w:val="26"/>
          <w:szCs w:val="26"/>
        </w:rPr>
        <w:t>негазифицированные</w:t>
      </w:r>
      <w:proofErr w:type="spellEnd"/>
      <w:r w:rsidRPr="003B1524">
        <w:rPr>
          <w:sz w:val="26"/>
          <w:szCs w:val="26"/>
        </w:rPr>
        <w:t xml:space="preserve"> индивидуальные жилые дома.</w:t>
      </w:r>
    </w:p>
    <w:p w:rsidR="007267F5" w:rsidRPr="003B1524" w:rsidRDefault="00094509">
      <w:pPr>
        <w:ind w:firstLine="709"/>
        <w:jc w:val="both"/>
        <w:rPr>
          <w:sz w:val="26"/>
          <w:szCs w:val="26"/>
        </w:rPr>
      </w:pPr>
      <w:r w:rsidRPr="003B1524">
        <w:rPr>
          <w:sz w:val="26"/>
          <w:szCs w:val="26"/>
        </w:rPr>
        <w:t xml:space="preserve">В 2025 году в соответствии с планом-графиком, утвержденным руководителем муниципального штаба по газификации города Когалыма, подлежат газификации 53 домовладения. </w:t>
      </w:r>
    </w:p>
    <w:p w:rsidR="007267F5" w:rsidRPr="003B1524" w:rsidRDefault="00094509">
      <w:pPr>
        <w:ind w:firstLine="709"/>
        <w:jc w:val="both"/>
        <w:rPr>
          <w:sz w:val="26"/>
          <w:szCs w:val="26"/>
        </w:rPr>
      </w:pPr>
      <w:r w:rsidRPr="003B1524">
        <w:rPr>
          <w:sz w:val="26"/>
          <w:szCs w:val="26"/>
        </w:rPr>
        <w:t>В 2025 год</w:t>
      </w:r>
      <w:r w:rsidR="003355B2" w:rsidRPr="003B1524">
        <w:rPr>
          <w:sz w:val="26"/>
          <w:szCs w:val="26"/>
        </w:rPr>
        <w:t>у</w:t>
      </w:r>
      <w:r w:rsidRPr="003B1524">
        <w:rPr>
          <w:sz w:val="26"/>
          <w:szCs w:val="26"/>
        </w:rPr>
        <w:t xml:space="preserve"> в рамках реализации программы </w:t>
      </w:r>
      <w:proofErr w:type="spellStart"/>
      <w:r w:rsidRPr="003B1524">
        <w:rPr>
          <w:sz w:val="26"/>
          <w:szCs w:val="26"/>
        </w:rPr>
        <w:t>догазификации</w:t>
      </w:r>
      <w:proofErr w:type="spellEnd"/>
      <w:r w:rsidRPr="003B1524">
        <w:rPr>
          <w:sz w:val="26"/>
          <w:szCs w:val="26"/>
        </w:rPr>
        <w:t xml:space="preserve"> принято 60 заявок от</w:t>
      </w:r>
      <w:r w:rsidRPr="003B1524">
        <w:rPr>
          <w:bCs/>
          <w:sz w:val="26"/>
          <w:szCs w:val="26"/>
        </w:rPr>
        <w:t xml:space="preserve"> жителей города Когалыма, у которых есть возможность газифицировать свои домовладения</w:t>
      </w:r>
      <w:r w:rsidRPr="003B1524">
        <w:rPr>
          <w:sz w:val="26"/>
          <w:szCs w:val="26"/>
        </w:rPr>
        <w:t>; заключен 41 договор на подключение; 59 договоров на техническое обслуживание и ремонт; 59 договоров на поставку газа; выполнено 21 технологическое присоединение.</w:t>
      </w:r>
    </w:p>
    <w:p w:rsidR="007267F5" w:rsidRPr="003B1524" w:rsidRDefault="00094509">
      <w:pPr>
        <w:ind w:firstLine="709"/>
        <w:jc w:val="both"/>
        <w:rPr>
          <w:sz w:val="26"/>
          <w:szCs w:val="26"/>
        </w:rPr>
      </w:pPr>
      <w:r w:rsidRPr="003B1524">
        <w:rPr>
          <w:sz w:val="26"/>
          <w:szCs w:val="26"/>
        </w:rPr>
        <w:t>По газификации объектов капитального строительства, принадлежащих юридическим и иным лицам: заключено 27 договоров на технологическое присоединение; выполнено 27 технологических присоединений.</w:t>
      </w:r>
    </w:p>
    <w:p w:rsidR="007267F5" w:rsidRPr="003B1524" w:rsidRDefault="00094509">
      <w:pPr>
        <w:ind w:firstLine="709"/>
        <w:jc w:val="both"/>
        <w:rPr>
          <w:sz w:val="26"/>
          <w:szCs w:val="26"/>
        </w:rPr>
      </w:pPr>
      <w:r w:rsidRPr="003B1524">
        <w:rPr>
          <w:sz w:val="26"/>
          <w:szCs w:val="26"/>
        </w:rPr>
        <w:t xml:space="preserve">Работоспособность и безопасность эксплуатации газораспределительных систем поддерживаются и сохраняются путем проведения технического обслуживания и ремонта в соответствии с эксплуатационной документацией, техническими регламентами, правилами безопасности систем газораспределения и газопотребления, СНиП и другими документами, утвержденными </w:t>
      </w:r>
      <w:proofErr w:type="spellStart"/>
      <w:r w:rsidRPr="003B1524">
        <w:rPr>
          <w:sz w:val="26"/>
          <w:szCs w:val="26"/>
        </w:rPr>
        <w:t>Ростехнадзором</w:t>
      </w:r>
      <w:proofErr w:type="spellEnd"/>
      <w:r w:rsidRPr="003B1524">
        <w:rPr>
          <w:sz w:val="26"/>
          <w:szCs w:val="26"/>
        </w:rPr>
        <w:t xml:space="preserve"> России. </w:t>
      </w:r>
    </w:p>
    <w:p w:rsidR="007267F5" w:rsidRPr="003B1524" w:rsidRDefault="00094509">
      <w:pPr>
        <w:widowControl w:val="0"/>
        <w:autoSpaceDE w:val="0"/>
        <w:autoSpaceDN w:val="0"/>
        <w:adjustRightInd w:val="0"/>
        <w:ind w:firstLine="709"/>
        <w:jc w:val="both"/>
        <w:rPr>
          <w:sz w:val="26"/>
          <w:szCs w:val="26"/>
        </w:rPr>
      </w:pPr>
      <w:r w:rsidRPr="003B1524">
        <w:rPr>
          <w:sz w:val="26"/>
          <w:szCs w:val="26"/>
        </w:rPr>
        <w:t>Основной задачей АО «Когалымгоргаз» является надежное газоснабжение котельных и жилых домов индивидуальной застройки города Когалыма. Аварии и технологические нарушения в отчетном периоде отсутствовали.</w:t>
      </w:r>
    </w:p>
    <w:p w:rsidR="007267F5" w:rsidRPr="003B1524" w:rsidRDefault="00094509">
      <w:pPr>
        <w:widowControl w:val="0"/>
        <w:autoSpaceDE w:val="0"/>
        <w:autoSpaceDN w:val="0"/>
        <w:adjustRightInd w:val="0"/>
        <w:ind w:firstLine="709"/>
        <w:jc w:val="both"/>
        <w:rPr>
          <w:sz w:val="26"/>
          <w:szCs w:val="26"/>
        </w:rPr>
      </w:pPr>
      <w:r w:rsidRPr="003B1524">
        <w:rPr>
          <w:sz w:val="26"/>
          <w:szCs w:val="26"/>
        </w:rPr>
        <w:t xml:space="preserve">Для дальнейшего развития системы газоснабжения требуется реконструкция и модернизация газораспределительной системы города Когалыма и перевод снабжения потребителей города Когалыма с попутного </w:t>
      </w:r>
      <w:r w:rsidRPr="003B1524">
        <w:rPr>
          <w:bCs/>
          <w:sz w:val="26"/>
          <w:szCs w:val="26"/>
        </w:rPr>
        <w:t>нефтяного газа</w:t>
      </w:r>
      <w:r w:rsidRPr="003B1524">
        <w:rPr>
          <w:sz w:val="26"/>
          <w:szCs w:val="26"/>
        </w:rPr>
        <w:t xml:space="preserve">, поставляемого в настоящее время </w:t>
      </w:r>
      <w:r w:rsidRPr="003B1524">
        <w:rPr>
          <w:bCs/>
          <w:sz w:val="26"/>
          <w:szCs w:val="26"/>
        </w:rPr>
        <w:t>обществом с ограниченной ответственностью «ЛУКОЙЛ-Западная Сибирь»</w:t>
      </w:r>
      <w:r w:rsidRPr="003B1524">
        <w:rPr>
          <w:sz w:val="26"/>
          <w:szCs w:val="26"/>
        </w:rPr>
        <w:t>, на природный газ от системы газопроводов «Уренгой – Сургут – Челябинск 1,2». Тупиковая система газораспределения не обеспечивает надежную и бесперебойную эксплуатацию систем газораспределения и объектов газопотребления города Когалыма, а также отсутствует возможность проведения работ без полного отключения потребителей газа.</w:t>
      </w:r>
    </w:p>
    <w:p w:rsidR="007267F5" w:rsidRPr="003B1524" w:rsidRDefault="007267F5">
      <w:pPr>
        <w:ind w:firstLine="709"/>
        <w:jc w:val="center"/>
        <w:rPr>
          <w:sz w:val="26"/>
          <w:szCs w:val="26"/>
        </w:rPr>
      </w:pPr>
    </w:p>
    <w:p w:rsidR="007267F5" w:rsidRPr="003B1524" w:rsidRDefault="00094509">
      <w:pPr>
        <w:ind w:firstLine="709"/>
        <w:jc w:val="center"/>
        <w:rPr>
          <w:sz w:val="26"/>
          <w:szCs w:val="26"/>
        </w:rPr>
      </w:pPr>
      <w:r w:rsidRPr="003B1524">
        <w:rPr>
          <w:sz w:val="26"/>
          <w:szCs w:val="26"/>
        </w:rPr>
        <w:t>Водоснабжение, водоотведение</w:t>
      </w:r>
    </w:p>
    <w:p w:rsidR="007267F5" w:rsidRPr="003B1524" w:rsidRDefault="00094509">
      <w:pPr>
        <w:ind w:firstLine="709"/>
        <w:jc w:val="both"/>
        <w:rPr>
          <w:sz w:val="26"/>
          <w:szCs w:val="26"/>
        </w:rPr>
      </w:pPr>
      <w:r w:rsidRPr="003B1524">
        <w:rPr>
          <w:sz w:val="26"/>
          <w:szCs w:val="26"/>
        </w:rPr>
        <w:t>Источниками водоснабжения города служат два водозабора из подземных источников, водоочистные сооружения, а также 141,12 км сетей водоснабжения. Современный «Комплекс по очистке питьевой воды города Когалыма», производительностью до 60 000 м3/</w:t>
      </w:r>
      <w:proofErr w:type="spellStart"/>
      <w:r w:rsidRPr="003B1524">
        <w:rPr>
          <w:sz w:val="26"/>
          <w:szCs w:val="26"/>
        </w:rPr>
        <w:t>сут</w:t>
      </w:r>
      <w:proofErr w:type="spellEnd"/>
      <w:r w:rsidRPr="003B1524">
        <w:rPr>
          <w:sz w:val="26"/>
          <w:szCs w:val="26"/>
        </w:rPr>
        <w:t xml:space="preserve">., с двухступенчатой фильтрацией питьевой воды, с использованием современных фильтрующих материалов позволяет получить воду высокого качества, безопасную в эпидемическом и радиационном отношении, безвредную по своему </w:t>
      </w:r>
      <w:r w:rsidRPr="003B1524">
        <w:rPr>
          <w:sz w:val="26"/>
          <w:szCs w:val="26"/>
        </w:rPr>
        <w:lastRenderedPageBreak/>
        <w:t xml:space="preserve">химическому составу, соответствующую требованиям </w:t>
      </w:r>
      <w:r w:rsidRPr="003B1524">
        <w:rPr>
          <w:rFonts w:eastAsia="Calibri"/>
          <w:sz w:val="26"/>
          <w:szCs w:val="26"/>
        </w:rPr>
        <w:t>санитарных правил и норм</w:t>
      </w:r>
      <w:r w:rsidRPr="003B1524">
        <w:rPr>
          <w:sz w:val="26"/>
          <w:szCs w:val="26"/>
        </w:rPr>
        <w:t xml:space="preserve"> </w:t>
      </w:r>
      <w:r w:rsidRPr="003B1524">
        <w:rPr>
          <w:rFonts w:eastAsia="Calibri"/>
          <w:sz w:val="26"/>
          <w:szCs w:val="26"/>
        </w:rPr>
        <w:t xml:space="preserve">(далее - </w:t>
      </w:r>
      <w:proofErr w:type="spellStart"/>
      <w:r w:rsidRPr="003B1524">
        <w:rPr>
          <w:rFonts w:eastAsia="Calibri"/>
          <w:sz w:val="26"/>
          <w:szCs w:val="26"/>
        </w:rPr>
        <w:t>СанПин</w:t>
      </w:r>
      <w:proofErr w:type="spellEnd"/>
      <w:r w:rsidRPr="003B1524">
        <w:rPr>
          <w:rFonts w:eastAsia="Calibri"/>
          <w:sz w:val="26"/>
          <w:szCs w:val="26"/>
        </w:rPr>
        <w:t>)</w:t>
      </w:r>
      <w:r w:rsidRPr="003B1524">
        <w:rPr>
          <w:sz w:val="26"/>
          <w:szCs w:val="26"/>
        </w:rPr>
        <w:t>.</w:t>
      </w:r>
    </w:p>
    <w:p w:rsidR="007267F5" w:rsidRPr="003B1524" w:rsidRDefault="00094509">
      <w:pPr>
        <w:ind w:firstLine="709"/>
        <w:jc w:val="both"/>
        <w:rPr>
          <w:sz w:val="26"/>
          <w:szCs w:val="26"/>
        </w:rPr>
      </w:pPr>
      <w:r w:rsidRPr="003B1524">
        <w:rPr>
          <w:sz w:val="26"/>
          <w:szCs w:val="26"/>
        </w:rPr>
        <w:t>На всех 46 артезианских скважинах проведены работы по реконструкции с внедрением погружных энергосберегающих насосных агрегатов и установкой приборов учета. Охват населения централизованной услугой водоснабжения составляет 100%.</w:t>
      </w:r>
    </w:p>
    <w:p w:rsidR="007267F5" w:rsidRPr="003B1524" w:rsidRDefault="00094509">
      <w:pPr>
        <w:ind w:firstLine="709"/>
        <w:jc w:val="both"/>
        <w:rPr>
          <w:sz w:val="26"/>
          <w:szCs w:val="26"/>
        </w:rPr>
      </w:pPr>
      <w:r w:rsidRPr="003B1524">
        <w:rPr>
          <w:sz w:val="26"/>
          <w:szCs w:val="26"/>
        </w:rPr>
        <w:t>Централизованное водоотведение сточных вод осуществляется тремя канализационными очистными сооружениями (КОС), общей производительностью 19 800 м3/час и канализационными сетями протяженностью 110,4 км.</w:t>
      </w:r>
    </w:p>
    <w:p w:rsidR="007267F5" w:rsidRPr="003B1524" w:rsidRDefault="00094509">
      <w:pPr>
        <w:ind w:firstLine="709"/>
        <w:jc w:val="both"/>
        <w:rPr>
          <w:sz w:val="26"/>
          <w:szCs w:val="26"/>
        </w:rPr>
      </w:pPr>
      <w:r w:rsidRPr="003B1524">
        <w:rPr>
          <w:sz w:val="26"/>
          <w:szCs w:val="26"/>
        </w:rPr>
        <w:t xml:space="preserve">Отвод талых вод и осадков с проезжей части магистральных автодорог и микрорайонов осуществляется централизованной ливневой канализацией, протяженностью – 43,2 км. </w:t>
      </w:r>
    </w:p>
    <w:p w:rsidR="007267F5" w:rsidRPr="003B1524" w:rsidRDefault="00094509">
      <w:pPr>
        <w:ind w:firstLine="720"/>
        <w:jc w:val="both"/>
        <w:rPr>
          <w:sz w:val="26"/>
          <w:szCs w:val="26"/>
        </w:rPr>
      </w:pPr>
      <w:r w:rsidRPr="003B1524">
        <w:rPr>
          <w:sz w:val="26"/>
          <w:szCs w:val="26"/>
        </w:rPr>
        <w:t xml:space="preserve">Услуги по водоснабжению и водоотведению оказывает общество с ограниченной ответственностью «Горводоканал» (далее - ООО «Горводоканал», предприятие) в соответствии с концессионным соглашением в отношении имущественного комплекса «Система водоснабжения и водоотведения города Когалыма». </w:t>
      </w:r>
    </w:p>
    <w:p w:rsidR="007267F5" w:rsidRPr="003B1524" w:rsidRDefault="00094509">
      <w:pPr>
        <w:ind w:firstLine="720"/>
        <w:jc w:val="both"/>
        <w:rPr>
          <w:sz w:val="26"/>
          <w:szCs w:val="26"/>
        </w:rPr>
      </w:pPr>
      <w:r w:rsidRPr="003B1524">
        <w:rPr>
          <w:sz w:val="26"/>
          <w:szCs w:val="26"/>
        </w:rPr>
        <w:t>За 2025 год реализовано потребителям 3 259,6</w:t>
      </w:r>
      <w:r w:rsidRPr="003B1524">
        <w:rPr>
          <w:b/>
          <w:sz w:val="26"/>
          <w:szCs w:val="26"/>
        </w:rPr>
        <w:t xml:space="preserve"> </w:t>
      </w:r>
      <w:r w:rsidRPr="003B1524">
        <w:rPr>
          <w:sz w:val="26"/>
          <w:szCs w:val="26"/>
        </w:rPr>
        <w:t>тыс. куб. м воды, что на 1,5% меньше, чем в 2024 году, сумма за услугу составила 151,5 млн. рублей (2024 год 3 308,9 тыс. куб. м на сумму 140,5 млн. рублей).</w:t>
      </w:r>
    </w:p>
    <w:p w:rsidR="007267F5" w:rsidRPr="003B1524" w:rsidRDefault="00094509">
      <w:pPr>
        <w:ind w:firstLine="720"/>
        <w:jc w:val="both"/>
        <w:rPr>
          <w:sz w:val="26"/>
          <w:szCs w:val="26"/>
        </w:rPr>
      </w:pPr>
      <w:r w:rsidRPr="003B1524">
        <w:rPr>
          <w:sz w:val="26"/>
          <w:szCs w:val="26"/>
        </w:rPr>
        <w:t>Выполнена очистка сточных вод в объеме 3 186,7 тыс. куб. м на сумму 168,7 млн. рублей (в 2024 году 3 209,3 тыс. куб. м сточных вод на сумму 155,3 млн. рублей).</w:t>
      </w:r>
    </w:p>
    <w:p w:rsidR="007267F5" w:rsidRPr="003B1524" w:rsidRDefault="00094509">
      <w:pPr>
        <w:widowControl w:val="0"/>
        <w:shd w:val="clear" w:color="auto" w:fill="FFFFFF"/>
        <w:autoSpaceDE w:val="0"/>
        <w:autoSpaceDN w:val="0"/>
        <w:adjustRightInd w:val="0"/>
        <w:ind w:firstLine="709"/>
        <w:jc w:val="both"/>
        <w:rPr>
          <w:sz w:val="26"/>
          <w:szCs w:val="26"/>
        </w:rPr>
      </w:pPr>
      <w:r w:rsidRPr="003B1524">
        <w:rPr>
          <w:sz w:val="26"/>
          <w:szCs w:val="26"/>
        </w:rPr>
        <w:t xml:space="preserve">ООО «Горводоканал» продолжает исполнять принятые обязательства, согласно условиям концессионного соглашения от 20.04.2009 №2, на основе принципов муниципально-частного партнерства. </w:t>
      </w:r>
    </w:p>
    <w:p w:rsidR="007267F5" w:rsidRPr="003B1524" w:rsidRDefault="00094509">
      <w:pPr>
        <w:ind w:firstLine="720"/>
        <w:jc w:val="both"/>
        <w:rPr>
          <w:sz w:val="26"/>
          <w:szCs w:val="26"/>
        </w:rPr>
      </w:pPr>
      <w:r w:rsidRPr="003B1524">
        <w:rPr>
          <w:sz w:val="26"/>
          <w:szCs w:val="26"/>
        </w:rPr>
        <w:t>В целях дальнейшего исполнения концессионного соглашения разработана инвестиционная программа ООО «Горводоканал», утвержденная приказом Департамента строительства и жилищно-коммунального комплекса Ханты-Мансийского автономного округа – Югры от 18.07.2023 №42-Пр-26 «Об утверждении инвестиционной программы ООО «Горводоканал» по реконструкции, модернизации и развитию систем водоснабжения и водоотведения города Когалыма на 2024-2028 годы» (в ред. от 16.10.2025 №46-Пр-122).</w:t>
      </w:r>
    </w:p>
    <w:p w:rsidR="007267F5" w:rsidRPr="003B1524" w:rsidRDefault="00094509">
      <w:pPr>
        <w:ind w:firstLine="720"/>
        <w:jc w:val="both"/>
        <w:rPr>
          <w:sz w:val="26"/>
          <w:szCs w:val="26"/>
        </w:rPr>
      </w:pPr>
      <w:r w:rsidRPr="003B1524">
        <w:rPr>
          <w:sz w:val="26"/>
          <w:szCs w:val="26"/>
        </w:rPr>
        <w:t xml:space="preserve">В период с 2024 по 2028 годы предприятием планируется выполнить мероприятия, стоимостью 150,3 млн. рублей. </w:t>
      </w:r>
    </w:p>
    <w:p w:rsidR="007267F5" w:rsidRPr="003B1524" w:rsidRDefault="00094509">
      <w:pPr>
        <w:ind w:left="180" w:right="-2" w:firstLine="540"/>
        <w:jc w:val="both"/>
        <w:rPr>
          <w:sz w:val="26"/>
          <w:szCs w:val="26"/>
        </w:rPr>
      </w:pPr>
      <w:r w:rsidRPr="003B1524">
        <w:rPr>
          <w:sz w:val="26"/>
          <w:szCs w:val="26"/>
        </w:rPr>
        <w:t>За 2025 год затраты по инвестиционной программе составили 73,6 млн. рублей (без НДС).</w:t>
      </w:r>
    </w:p>
    <w:p w:rsidR="007267F5" w:rsidRPr="003B1524" w:rsidRDefault="00094509">
      <w:pPr>
        <w:ind w:left="180" w:right="-2" w:firstLine="540"/>
        <w:jc w:val="both"/>
        <w:rPr>
          <w:sz w:val="26"/>
          <w:szCs w:val="26"/>
        </w:rPr>
      </w:pPr>
      <w:r w:rsidRPr="003B1524">
        <w:rPr>
          <w:sz w:val="26"/>
          <w:szCs w:val="26"/>
        </w:rPr>
        <w:t>По заключенным договорам на выполнение проектно-изыскательских работ по реконструируемым участкам водопроводных сетей проектная документация прошла государственную экспертизу.</w:t>
      </w:r>
    </w:p>
    <w:p w:rsidR="007267F5" w:rsidRPr="003B1524" w:rsidRDefault="00094509">
      <w:pPr>
        <w:ind w:left="180" w:right="-2" w:firstLine="540"/>
        <w:jc w:val="both"/>
        <w:rPr>
          <w:sz w:val="26"/>
          <w:szCs w:val="26"/>
        </w:rPr>
      </w:pPr>
      <w:r w:rsidRPr="003B1524">
        <w:rPr>
          <w:sz w:val="26"/>
          <w:szCs w:val="26"/>
        </w:rPr>
        <w:t>Завершены строительно-монтажные работы по реконструкции следующих объектов водоснабжения:</w:t>
      </w:r>
    </w:p>
    <w:p w:rsidR="007267F5" w:rsidRPr="003B1524" w:rsidRDefault="00094509">
      <w:pPr>
        <w:widowControl w:val="0"/>
        <w:shd w:val="clear" w:color="auto" w:fill="FFFFFF"/>
        <w:autoSpaceDE w:val="0"/>
        <w:autoSpaceDN w:val="0"/>
        <w:adjustRightInd w:val="0"/>
        <w:ind w:firstLine="708"/>
        <w:jc w:val="both"/>
        <w:rPr>
          <w:sz w:val="26"/>
          <w:szCs w:val="26"/>
        </w:rPr>
      </w:pPr>
      <w:r w:rsidRPr="003B1524">
        <w:rPr>
          <w:bCs/>
          <w:sz w:val="26"/>
          <w:szCs w:val="26"/>
        </w:rPr>
        <w:t>магистральных водопроводных сетей</w:t>
      </w:r>
      <w:r w:rsidRPr="003B1524">
        <w:rPr>
          <w:sz w:val="26"/>
          <w:szCs w:val="26"/>
        </w:rPr>
        <w:t>:</w:t>
      </w:r>
    </w:p>
    <w:p w:rsidR="007267F5" w:rsidRPr="003B1524" w:rsidRDefault="00094509">
      <w:pPr>
        <w:widowControl w:val="0"/>
        <w:shd w:val="clear" w:color="auto" w:fill="FFFFFF"/>
        <w:autoSpaceDE w:val="0"/>
        <w:autoSpaceDN w:val="0"/>
        <w:adjustRightInd w:val="0"/>
        <w:ind w:firstLine="708"/>
        <w:jc w:val="both"/>
        <w:rPr>
          <w:sz w:val="26"/>
          <w:szCs w:val="26"/>
        </w:rPr>
      </w:pPr>
      <w:r w:rsidRPr="003B1524">
        <w:rPr>
          <w:sz w:val="26"/>
          <w:szCs w:val="26"/>
        </w:rPr>
        <w:t>- «</w:t>
      </w:r>
      <w:proofErr w:type="spellStart"/>
      <w:r w:rsidRPr="003B1524">
        <w:rPr>
          <w:sz w:val="26"/>
          <w:szCs w:val="26"/>
        </w:rPr>
        <w:t>Напорноразводящие</w:t>
      </w:r>
      <w:proofErr w:type="spellEnd"/>
      <w:r w:rsidRPr="003B1524">
        <w:rPr>
          <w:sz w:val="26"/>
          <w:szCs w:val="26"/>
        </w:rPr>
        <w:t xml:space="preserve"> сети поселка» на участке: </w:t>
      </w:r>
      <w:proofErr w:type="spellStart"/>
      <w:r w:rsidRPr="003B1524">
        <w:rPr>
          <w:sz w:val="26"/>
          <w:szCs w:val="26"/>
        </w:rPr>
        <w:t>т.А</w:t>
      </w:r>
      <w:proofErr w:type="spellEnd"/>
      <w:r w:rsidRPr="003B1524">
        <w:rPr>
          <w:sz w:val="26"/>
          <w:szCs w:val="26"/>
        </w:rPr>
        <w:t xml:space="preserve"> - ВК-03-7, ул. Прибалтийская - ул. Градостроителей (водопровод протяженностью 435,0 м).</w:t>
      </w:r>
    </w:p>
    <w:p w:rsidR="007267F5" w:rsidRPr="003B1524" w:rsidRDefault="00094509">
      <w:pPr>
        <w:widowControl w:val="0"/>
        <w:shd w:val="clear" w:color="auto" w:fill="FFFFFF"/>
        <w:autoSpaceDE w:val="0"/>
        <w:autoSpaceDN w:val="0"/>
        <w:adjustRightInd w:val="0"/>
        <w:ind w:firstLine="708"/>
        <w:jc w:val="both"/>
        <w:rPr>
          <w:sz w:val="26"/>
          <w:szCs w:val="26"/>
        </w:rPr>
      </w:pPr>
      <w:r w:rsidRPr="003B1524">
        <w:rPr>
          <w:bCs/>
          <w:sz w:val="26"/>
          <w:szCs w:val="26"/>
        </w:rPr>
        <w:t>внутриквартальных водопроводных сетей</w:t>
      </w:r>
      <w:r w:rsidRPr="003B1524">
        <w:rPr>
          <w:sz w:val="26"/>
          <w:szCs w:val="26"/>
        </w:rPr>
        <w:t>:</w:t>
      </w:r>
    </w:p>
    <w:p w:rsidR="007267F5" w:rsidRPr="003B1524" w:rsidRDefault="00094509">
      <w:pPr>
        <w:widowControl w:val="0"/>
        <w:shd w:val="clear" w:color="auto" w:fill="FFFFFF"/>
        <w:autoSpaceDE w:val="0"/>
        <w:autoSpaceDN w:val="0"/>
        <w:adjustRightInd w:val="0"/>
        <w:ind w:firstLine="708"/>
        <w:jc w:val="both"/>
        <w:rPr>
          <w:sz w:val="26"/>
          <w:szCs w:val="26"/>
        </w:rPr>
      </w:pPr>
      <w:r w:rsidRPr="003B1524">
        <w:rPr>
          <w:sz w:val="26"/>
          <w:szCs w:val="26"/>
        </w:rPr>
        <w:lastRenderedPageBreak/>
        <w:t>- «</w:t>
      </w:r>
      <w:proofErr w:type="spellStart"/>
      <w:r w:rsidRPr="003B1524">
        <w:rPr>
          <w:sz w:val="26"/>
          <w:szCs w:val="26"/>
        </w:rPr>
        <w:t>Напорноразводящие</w:t>
      </w:r>
      <w:proofErr w:type="spellEnd"/>
      <w:r w:rsidRPr="003B1524">
        <w:rPr>
          <w:sz w:val="26"/>
          <w:szCs w:val="26"/>
        </w:rPr>
        <w:t xml:space="preserve"> сети водоснабжения поселка ПМК» на участке: </w:t>
      </w:r>
      <w:r w:rsidRPr="003B1524">
        <w:rPr>
          <w:sz w:val="26"/>
          <w:szCs w:val="26"/>
        </w:rPr>
        <w:br/>
        <w:t>19ТУ-64*-ЦТП-3 (водопровод протяженностью 249,8 м);</w:t>
      </w:r>
    </w:p>
    <w:p w:rsidR="007267F5" w:rsidRPr="003B1524" w:rsidRDefault="00094509">
      <w:pPr>
        <w:widowControl w:val="0"/>
        <w:shd w:val="clear" w:color="auto" w:fill="FFFFFF"/>
        <w:autoSpaceDE w:val="0"/>
        <w:autoSpaceDN w:val="0"/>
        <w:adjustRightInd w:val="0"/>
        <w:ind w:firstLine="708"/>
        <w:jc w:val="both"/>
        <w:rPr>
          <w:sz w:val="26"/>
          <w:szCs w:val="26"/>
        </w:rPr>
      </w:pPr>
      <w:r w:rsidRPr="003B1524">
        <w:rPr>
          <w:sz w:val="26"/>
          <w:szCs w:val="26"/>
        </w:rPr>
        <w:t>- «Водовод пос. Пионерный» на участке; ул. Набережная, 84, Набережная, 157, 159 (общей протяженностью 110,0 м);</w:t>
      </w:r>
    </w:p>
    <w:p w:rsidR="007267F5" w:rsidRPr="003B1524" w:rsidRDefault="00094509">
      <w:pPr>
        <w:ind w:left="180" w:right="-2" w:firstLine="540"/>
        <w:jc w:val="both"/>
        <w:rPr>
          <w:sz w:val="26"/>
          <w:szCs w:val="26"/>
        </w:rPr>
      </w:pPr>
      <w:r w:rsidRPr="003B1524">
        <w:rPr>
          <w:sz w:val="26"/>
          <w:szCs w:val="26"/>
        </w:rPr>
        <w:t>- «Сети водоснабжения ЛЧГ» на участке; 18ТК-136 - ул. Береговая, 49, 49а (общей протяженностью 412,0 м).</w:t>
      </w:r>
    </w:p>
    <w:p w:rsidR="007267F5" w:rsidRPr="003B1524" w:rsidRDefault="00094509">
      <w:pPr>
        <w:widowControl w:val="0"/>
        <w:shd w:val="clear" w:color="auto" w:fill="FFFFFF"/>
        <w:autoSpaceDE w:val="0"/>
        <w:autoSpaceDN w:val="0"/>
        <w:adjustRightInd w:val="0"/>
        <w:ind w:firstLine="708"/>
        <w:jc w:val="both"/>
        <w:rPr>
          <w:sz w:val="26"/>
          <w:szCs w:val="26"/>
        </w:rPr>
      </w:pPr>
      <w:r w:rsidRPr="003B1524">
        <w:rPr>
          <w:sz w:val="26"/>
          <w:szCs w:val="26"/>
        </w:rPr>
        <w:t>Завершены строительно-монтажные работы по реконструкции объекта водоотведения - Реконструкция ГКНС с установкой блока механической очистки.</w:t>
      </w:r>
    </w:p>
    <w:p w:rsidR="007267F5" w:rsidRPr="003B1524" w:rsidRDefault="00094509">
      <w:pPr>
        <w:ind w:left="180" w:right="-2" w:firstLine="529"/>
        <w:jc w:val="both"/>
        <w:rPr>
          <w:spacing w:val="-2"/>
          <w:sz w:val="26"/>
          <w:szCs w:val="26"/>
        </w:rPr>
      </w:pPr>
      <w:r w:rsidRPr="003B1524">
        <w:rPr>
          <w:spacing w:val="-2"/>
          <w:sz w:val="26"/>
          <w:szCs w:val="26"/>
        </w:rPr>
        <w:t xml:space="preserve">Удельный расход электроэнергии в целом по предприятию составил 0,95 кВт*час/м куб. </w:t>
      </w:r>
    </w:p>
    <w:p w:rsidR="007267F5" w:rsidRPr="003B1524" w:rsidRDefault="00094509">
      <w:pPr>
        <w:ind w:left="180" w:right="-2" w:firstLine="540"/>
        <w:jc w:val="both"/>
        <w:rPr>
          <w:sz w:val="26"/>
          <w:szCs w:val="26"/>
        </w:rPr>
      </w:pPr>
      <w:r w:rsidRPr="003B1524">
        <w:rPr>
          <w:sz w:val="26"/>
          <w:szCs w:val="26"/>
        </w:rPr>
        <w:t>В системе водоснабжения было 6 технологических отключений, в системе водоотведения аварий не было, проводились работы только по устранению подпоров.</w:t>
      </w:r>
    </w:p>
    <w:p w:rsidR="007267F5" w:rsidRPr="003B1524" w:rsidRDefault="00094509">
      <w:pPr>
        <w:ind w:left="180" w:right="-2" w:firstLine="540"/>
        <w:jc w:val="both"/>
        <w:rPr>
          <w:sz w:val="26"/>
          <w:szCs w:val="26"/>
        </w:rPr>
      </w:pPr>
      <w:r w:rsidRPr="003B1524">
        <w:rPr>
          <w:sz w:val="26"/>
          <w:szCs w:val="26"/>
        </w:rPr>
        <w:t>Аварии, повлекшие длительное отключение водоснабжения в городе Когалыме, отсутствовали.</w:t>
      </w:r>
    </w:p>
    <w:p w:rsidR="007267F5" w:rsidRPr="003B1524" w:rsidRDefault="00094509">
      <w:pPr>
        <w:ind w:left="180" w:right="-2" w:firstLine="540"/>
        <w:jc w:val="both"/>
        <w:rPr>
          <w:sz w:val="26"/>
          <w:szCs w:val="26"/>
        </w:rPr>
      </w:pPr>
      <w:r w:rsidRPr="003B1524">
        <w:rPr>
          <w:sz w:val="26"/>
          <w:szCs w:val="26"/>
        </w:rPr>
        <w:t>Строительство в сфере водоснабжения, водоотведения.</w:t>
      </w:r>
    </w:p>
    <w:p w:rsidR="007267F5" w:rsidRPr="003B1524" w:rsidRDefault="00094509">
      <w:pPr>
        <w:widowControl w:val="0"/>
        <w:shd w:val="clear" w:color="auto" w:fill="FFFFFF"/>
        <w:autoSpaceDE w:val="0"/>
        <w:autoSpaceDN w:val="0"/>
        <w:adjustRightInd w:val="0"/>
        <w:ind w:firstLine="708"/>
        <w:jc w:val="both"/>
        <w:rPr>
          <w:sz w:val="26"/>
          <w:szCs w:val="26"/>
        </w:rPr>
      </w:pPr>
      <w:r w:rsidRPr="003B1524">
        <w:rPr>
          <w:sz w:val="26"/>
          <w:szCs w:val="26"/>
        </w:rPr>
        <w:t>В целях обеспечения инженерной инфраструктурой жилого комплекса «Философский камень» в 2025 году завершено строительство 1 этапа объекта: «Магистральные инженерные сети ливневой канализации жилых комплексов «Философский камень», «Лукойл» и мкр.11 в городе Когалыме» протяженностью 431 м.</w:t>
      </w:r>
    </w:p>
    <w:p w:rsidR="007267F5" w:rsidRPr="003B1524" w:rsidRDefault="00094509">
      <w:pPr>
        <w:widowControl w:val="0"/>
        <w:shd w:val="clear" w:color="auto" w:fill="FFFFFF"/>
        <w:autoSpaceDE w:val="0"/>
        <w:autoSpaceDN w:val="0"/>
        <w:adjustRightInd w:val="0"/>
        <w:ind w:firstLine="720"/>
        <w:jc w:val="both"/>
        <w:rPr>
          <w:sz w:val="26"/>
          <w:szCs w:val="26"/>
        </w:rPr>
      </w:pPr>
      <w:r w:rsidRPr="003B1524">
        <w:rPr>
          <w:sz w:val="26"/>
          <w:szCs w:val="26"/>
        </w:rPr>
        <w:t>Следует отметить, что финансирование строительно-монтажных работ по объекту осуществлялось за счет средств, поступающих в бюджет города Когалыма в рамках реализации Соглашения о сотрудничестве между Правительством Ханты-Мансийского автономного округа – Югры и ПАО «ЛУКОЙЛ» в размере 132,8 млн. рублей.</w:t>
      </w:r>
    </w:p>
    <w:p w:rsidR="007267F5" w:rsidRPr="003B1524" w:rsidRDefault="00094509">
      <w:pPr>
        <w:ind w:firstLine="709"/>
        <w:jc w:val="both"/>
        <w:rPr>
          <w:sz w:val="26"/>
          <w:szCs w:val="26"/>
        </w:rPr>
      </w:pPr>
      <w:r w:rsidRPr="003B1524">
        <w:rPr>
          <w:sz w:val="26"/>
          <w:szCs w:val="26"/>
        </w:rPr>
        <w:t xml:space="preserve">Завершенный строительством объект позволит обеспечить отведение дождевых стоков с территории земельного участка, на котором размещен жилой комплекс «Философский камень», а также с территории участка автомобильной дороги по улице Дружбы Народов. </w:t>
      </w:r>
    </w:p>
    <w:p w:rsidR="007267F5" w:rsidRPr="003B1524" w:rsidRDefault="00094509">
      <w:pPr>
        <w:ind w:firstLine="709"/>
        <w:jc w:val="both"/>
        <w:rPr>
          <w:sz w:val="26"/>
          <w:szCs w:val="26"/>
        </w:rPr>
      </w:pPr>
      <w:r w:rsidRPr="003B1524">
        <w:rPr>
          <w:sz w:val="26"/>
          <w:szCs w:val="26"/>
        </w:rPr>
        <w:t>С целью повышения качества предоставления жилищно-коммунальных услуг населению постоянно ведется работа по анализу общественного мнения и повышению правовой грамотности потребителей услуг. В Обществе с ограниченной ответственностью «Единый расчетно-информационный центр» (далее - ООО «ЕРИЦ») организован сбор письменных пожеланий и предложений граждан по вопросам жилищно-коммунальных услуг, а также действует сайт, где освещаются все новости и изменения в действующем законодательстве в части оплаты жилищно-коммунальных услуг, организована обратная связь с гражданами «вопрос-ответ».</w:t>
      </w:r>
    </w:p>
    <w:p w:rsidR="007267F5" w:rsidRPr="003B1524" w:rsidRDefault="00094509">
      <w:pPr>
        <w:ind w:firstLine="709"/>
        <w:jc w:val="both"/>
        <w:rPr>
          <w:sz w:val="26"/>
          <w:szCs w:val="26"/>
        </w:rPr>
      </w:pPr>
      <w:r w:rsidRPr="003B1524">
        <w:rPr>
          <w:sz w:val="26"/>
          <w:szCs w:val="26"/>
        </w:rPr>
        <w:t xml:space="preserve">Управляющие компании проводят общие собрания с жителями, размещают необходимую информацию на своих сайтах и страничках социальных сетей, на стендах в офисах организаций и подъездах домов, создают общедомовые чаты в популярных «мессенджерах». </w:t>
      </w:r>
    </w:p>
    <w:p w:rsidR="007267F5" w:rsidRPr="003B1524" w:rsidRDefault="00094509">
      <w:pPr>
        <w:ind w:firstLine="709"/>
        <w:jc w:val="both"/>
        <w:rPr>
          <w:sz w:val="26"/>
          <w:szCs w:val="26"/>
        </w:rPr>
      </w:pPr>
      <w:r w:rsidRPr="003B1524">
        <w:rPr>
          <w:sz w:val="26"/>
          <w:szCs w:val="26"/>
        </w:rPr>
        <w:t>Исчерпывающая информация о предприятиях жилищно-коммунального хозяйства города Когалыма, а также полезная информация для потребителей размещена на официальном сайте органов местного самоуправления города Когалыма в сети «Интернет»</w:t>
      </w:r>
      <w:r w:rsidRPr="003B1524">
        <w:t xml:space="preserve"> </w:t>
      </w:r>
      <w:r w:rsidRPr="003B1524">
        <w:rPr>
          <w:sz w:val="26"/>
          <w:szCs w:val="26"/>
        </w:rPr>
        <w:t xml:space="preserve">в разделах «Информация для населения» и </w:t>
      </w:r>
      <w:r w:rsidRPr="003B1524">
        <w:rPr>
          <w:sz w:val="26"/>
          <w:szCs w:val="26"/>
        </w:rPr>
        <w:lastRenderedPageBreak/>
        <w:t>«ЖКХ», работает виртуальная приемная главы города. Обращения граждан принимаются через государственные информационные системы «Реформа ЖКХ», «Жилищно-коммунальное хозяйство» и «Платформа обратной связи».</w:t>
      </w:r>
    </w:p>
    <w:p w:rsidR="007267F5" w:rsidRPr="003B1524" w:rsidRDefault="007267F5">
      <w:pPr>
        <w:ind w:firstLine="709"/>
        <w:jc w:val="both"/>
        <w:rPr>
          <w:color w:val="C00000"/>
          <w:sz w:val="26"/>
          <w:szCs w:val="26"/>
        </w:rPr>
      </w:pPr>
    </w:p>
    <w:p w:rsidR="007267F5" w:rsidRPr="003B1524" w:rsidRDefault="00094509">
      <w:pPr>
        <w:ind w:firstLine="709"/>
        <w:jc w:val="both"/>
        <w:rPr>
          <w:sz w:val="26"/>
          <w:szCs w:val="26"/>
        </w:rPr>
      </w:pPr>
      <w:r w:rsidRPr="003B1524">
        <w:rPr>
          <w:sz w:val="26"/>
          <w:szCs w:val="26"/>
        </w:rPr>
        <w:t>Полномочие по обеспечению населения топливом (торф, уголь, дрова и др.) не осуществляется в связи с не востребованностью такого вида топлива.</w:t>
      </w:r>
    </w:p>
    <w:p w:rsidR="007267F5" w:rsidRPr="003B1524" w:rsidRDefault="007267F5">
      <w:pPr>
        <w:ind w:firstLine="709"/>
        <w:jc w:val="both"/>
        <w:rPr>
          <w:color w:val="C00000"/>
          <w:sz w:val="26"/>
          <w:szCs w:val="26"/>
        </w:rPr>
      </w:pPr>
    </w:p>
    <w:p w:rsidR="007267F5" w:rsidRPr="003B1524" w:rsidRDefault="00094509">
      <w:pPr>
        <w:ind w:firstLine="709"/>
        <w:jc w:val="both"/>
        <w:rPr>
          <w:sz w:val="26"/>
          <w:szCs w:val="26"/>
        </w:rPr>
      </w:pPr>
      <w:r w:rsidRPr="003B1524">
        <w:rPr>
          <w:sz w:val="26"/>
          <w:szCs w:val="26"/>
        </w:rPr>
        <w:t>В области жилищно-коммунального хозяйства в 2025 году</w:t>
      </w:r>
      <w:r w:rsidRPr="003B1524">
        <w:rPr>
          <w:rStyle w:val="a4"/>
        </w:rPr>
        <w:t xml:space="preserve"> </w:t>
      </w:r>
      <w:r w:rsidRPr="003B1524">
        <w:rPr>
          <w:sz w:val="26"/>
          <w:szCs w:val="26"/>
        </w:rPr>
        <w:t>обеспечена реализация следующих мероприятий.</w:t>
      </w:r>
    </w:p>
    <w:p w:rsidR="007267F5" w:rsidRPr="003B1524" w:rsidRDefault="00094509">
      <w:pPr>
        <w:ind w:firstLine="709"/>
        <w:jc w:val="both"/>
        <w:rPr>
          <w:sz w:val="26"/>
          <w:szCs w:val="26"/>
          <w:lang w:eastAsia="en-US"/>
        </w:rPr>
      </w:pPr>
      <w:r w:rsidRPr="003B1524">
        <w:rPr>
          <w:sz w:val="26"/>
          <w:szCs w:val="26"/>
        </w:rPr>
        <w:t>Энергосбережение и повышение энергетической эффективности в городе Когалыме.</w:t>
      </w:r>
      <w:r w:rsidRPr="003B1524">
        <w:rPr>
          <w:sz w:val="26"/>
          <w:szCs w:val="26"/>
          <w:lang w:eastAsia="en-US"/>
        </w:rPr>
        <w:t xml:space="preserve"> </w:t>
      </w:r>
    </w:p>
    <w:p w:rsidR="007267F5" w:rsidRPr="003B1524" w:rsidRDefault="00094509">
      <w:pPr>
        <w:ind w:firstLine="709"/>
        <w:jc w:val="both"/>
        <w:rPr>
          <w:sz w:val="26"/>
          <w:szCs w:val="26"/>
        </w:rPr>
      </w:pPr>
      <w:r w:rsidRPr="003B1524">
        <w:rPr>
          <w:sz w:val="26"/>
          <w:szCs w:val="26"/>
        </w:rPr>
        <w:t xml:space="preserve">Мероприятия выполнялись в рамках реализации окружных, муниципальных программ и инвестиционных программ ресурсоснабжающих предприятий, а также за счет средств собственников жилья. </w:t>
      </w:r>
    </w:p>
    <w:p w:rsidR="007267F5" w:rsidRPr="003B1524" w:rsidRDefault="00094509">
      <w:pPr>
        <w:ind w:firstLine="708"/>
        <w:jc w:val="both"/>
        <w:rPr>
          <w:sz w:val="26"/>
          <w:szCs w:val="26"/>
        </w:rPr>
      </w:pPr>
      <w:r w:rsidRPr="003B1524">
        <w:rPr>
          <w:sz w:val="26"/>
          <w:szCs w:val="26"/>
        </w:rPr>
        <w:t>Постановлением Администрации города Когалыма от 19.03.2024 №514 утверждена муниципальная программа «Энергоснабжение и повышения энергетической эффективности города Когалыма на 2024–2026 годы».</w:t>
      </w:r>
    </w:p>
    <w:p w:rsidR="007267F5" w:rsidRPr="003B1524" w:rsidRDefault="00094509">
      <w:pPr>
        <w:ind w:firstLine="720"/>
        <w:jc w:val="both"/>
        <w:rPr>
          <w:sz w:val="26"/>
          <w:szCs w:val="26"/>
        </w:rPr>
      </w:pPr>
      <w:r w:rsidRPr="003B1524">
        <w:rPr>
          <w:sz w:val="26"/>
          <w:szCs w:val="26"/>
        </w:rPr>
        <w:t>В соответствии с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постановления Правительства Российской Федерации от 07.10.2019 №1289 «О требованиях к снижению государственными (муниципальными) учреждениями в сопоставимых условиях суммарного объема потребляемых ими дизельного и иного топлива, мазута, природного газа, тепловой энергии, электрической энергии, угля, а также объема потребляемой ими воды» для подведомственных муниципальных учреждений в сфере культуры, спорта и молодежной политики, а также для учреждений, обеспечивающих деятельность органов местного самоуправления города Когалыма, установлены целевые уровни снижения потребления ресурсов на период 2024-2026 годов (постановление Администрации города Когалыма от 28.12.2023 №2659).</w:t>
      </w:r>
    </w:p>
    <w:p w:rsidR="007267F5" w:rsidRPr="003B1524" w:rsidRDefault="00094509">
      <w:pPr>
        <w:ind w:firstLine="720"/>
        <w:jc w:val="both"/>
        <w:rPr>
          <w:sz w:val="26"/>
          <w:szCs w:val="26"/>
        </w:rPr>
      </w:pPr>
      <w:r w:rsidRPr="003B1524">
        <w:rPr>
          <w:sz w:val="26"/>
          <w:szCs w:val="26"/>
        </w:rPr>
        <w:t>Выполнены требования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по установке приборов учета потребления ресурсов. По состоянию на 31.12.2025 года общедомовыми приборами учета оснащены все жилые дома и здания бюджетной сферы, оснащение жилищного фонда индивидуальными приборами учета составляет:</w:t>
      </w:r>
    </w:p>
    <w:p w:rsidR="007267F5" w:rsidRPr="003B1524" w:rsidRDefault="00094509">
      <w:pPr>
        <w:ind w:firstLine="720"/>
        <w:jc w:val="both"/>
        <w:rPr>
          <w:sz w:val="26"/>
          <w:szCs w:val="26"/>
        </w:rPr>
      </w:pPr>
      <w:r w:rsidRPr="003B1524">
        <w:rPr>
          <w:sz w:val="26"/>
          <w:szCs w:val="26"/>
        </w:rPr>
        <w:t>- воды – 100 %;</w:t>
      </w:r>
    </w:p>
    <w:p w:rsidR="007267F5" w:rsidRPr="003B1524" w:rsidRDefault="00094509">
      <w:pPr>
        <w:ind w:firstLine="720"/>
        <w:jc w:val="both"/>
        <w:rPr>
          <w:sz w:val="26"/>
          <w:szCs w:val="26"/>
        </w:rPr>
      </w:pPr>
      <w:r w:rsidRPr="003B1524">
        <w:rPr>
          <w:sz w:val="26"/>
          <w:szCs w:val="26"/>
        </w:rPr>
        <w:t xml:space="preserve">- электроэнергии – 100%. </w:t>
      </w:r>
    </w:p>
    <w:p w:rsidR="007267F5" w:rsidRPr="003B1524" w:rsidRDefault="00094509">
      <w:pPr>
        <w:pStyle w:val="aff3"/>
        <w:spacing w:line="240" w:lineRule="auto"/>
        <w:ind w:left="0" w:firstLine="709"/>
        <w:rPr>
          <w:rFonts w:ascii="Times New Roman" w:hAnsi="Times New Roman"/>
          <w:sz w:val="26"/>
          <w:szCs w:val="26"/>
          <w:lang w:eastAsia="ru-RU"/>
        </w:rPr>
      </w:pPr>
      <w:r w:rsidRPr="003B1524">
        <w:rPr>
          <w:rFonts w:ascii="Times New Roman" w:hAnsi="Times New Roman"/>
          <w:sz w:val="26"/>
          <w:szCs w:val="26"/>
          <w:lang w:eastAsia="ru-RU"/>
        </w:rPr>
        <w:t xml:space="preserve">Муниципальное казенное учреждение «Управление капитального строительства и жилищно-коммунального комплекса города Когалыма» (далее – МКУ «УКС и ЖКК города Когалыма»), </w:t>
      </w:r>
      <w:proofErr w:type="spellStart"/>
      <w:r w:rsidRPr="003B1524">
        <w:rPr>
          <w:rFonts w:ascii="Times New Roman" w:hAnsi="Times New Roman"/>
          <w:sz w:val="26"/>
          <w:szCs w:val="26"/>
          <w:lang w:eastAsia="ru-RU"/>
        </w:rPr>
        <w:t>ресурсоснабжающие</w:t>
      </w:r>
      <w:proofErr w:type="spellEnd"/>
      <w:r w:rsidRPr="003B1524">
        <w:rPr>
          <w:rFonts w:ascii="Times New Roman" w:hAnsi="Times New Roman"/>
          <w:sz w:val="26"/>
          <w:szCs w:val="26"/>
          <w:lang w:eastAsia="ru-RU"/>
        </w:rPr>
        <w:t xml:space="preserve"> и управляющие организации города Когалыма ведут постоянную работу по информированию населения о необходимости соблюдения требований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rsidR="007267F5" w:rsidRPr="003B1524" w:rsidRDefault="00094509">
      <w:pPr>
        <w:ind w:firstLine="709"/>
        <w:jc w:val="both"/>
        <w:rPr>
          <w:sz w:val="26"/>
          <w:szCs w:val="26"/>
        </w:rPr>
      </w:pPr>
      <w:r w:rsidRPr="003B1524">
        <w:rPr>
          <w:sz w:val="26"/>
          <w:szCs w:val="26"/>
        </w:rPr>
        <w:lastRenderedPageBreak/>
        <w:t>Через средства массовой информации: официальный сайт органов местного самоуправления города Когалыма, сайт ООО «ЕРИЦ», социальную сеть «ВКонтакте», а также сетевое издание «Когалымский вестник», доводится информация в части необходимости оборудования</w:t>
      </w:r>
      <w:r w:rsidRPr="003B1524">
        <w:rPr>
          <w:sz w:val="26"/>
          <w:szCs w:val="26"/>
          <w:lang w:eastAsia="en-US"/>
        </w:rPr>
        <w:t xml:space="preserve"> жилых помещений индивидуальными приборами учета, </w:t>
      </w:r>
      <w:r w:rsidRPr="003B1524">
        <w:rPr>
          <w:sz w:val="26"/>
          <w:szCs w:val="26"/>
        </w:rPr>
        <w:t>о мероприятиях и способах энергосбережения и повышения энергетической эффективности. Также информация размещается на счетах - квитанциях по оплате за жилищно-коммунальные услуги и досках объявлений в жилых домах.</w:t>
      </w:r>
    </w:p>
    <w:p w:rsidR="007267F5" w:rsidRPr="003B1524" w:rsidRDefault="00094509">
      <w:pPr>
        <w:ind w:firstLine="709"/>
        <w:jc w:val="both"/>
        <w:rPr>
          <w:sz w:val="26"/>
          <w:szCs w:val="26"/>
        </w:rPr>
      </w:pPr>
      <w:r w:rsidRPr="003B1524">
        <w:rPr>
          <w:sz w:val="26"/>
          <w:szCs w:val="26"/>
        </w:rPr>
        <w:t>Продолжается реализация энергосервисных контрактов, направленных на энергосбережение.</w:t>
      </w:r>
    </w:p>
    <w:p w:rsidR="007267F5" w:rsidRPr="003B1524" w:rsidRDefault="00094509">
      <w:pPr>
        <w:ind w:firstLine="709"/>
        <w:jc w:val="both"/>
        <w:rPr>
          <w:sz w:val="26"/>
          <w:szCs w:val="26"/>
        </w:rPr>
      </w:pPr>
      <w:r w:rsidRPr="003B1524">
        <w:rPr>
          <w:sz w:val="26"/>
          <w:szCs w:val="26"/>
        </w:rPr>
        <w:t xml:space="preserve">По состоянию на 31.12.2025 действует один энергосервисный контракт, направленный на сокращение потребления энергетических ресурсов (электрической энергии) в натуральном выражении при эксплуатации объектов наружного (уличного) освещения города Когалыма, техническим заданием которого определена замена 2 379 </w:t>
      </w:r>
      <w:proofErr w:type="spellStart"/>
      <w:r w:rsidRPr="003B1524">
        <w:rPr>
          <w:sz w:val="26"/>
          <w:szCs w:val="26"/>
        </w:rPr>
        <w:t>светоточек</w:t>
      </w:r>
      <w:proofErr w:type="spellEnd"/>
      <w:r w:rsidRPr="003B1524">
        <w:rPr>
          <w:sz w:val="26"/>
          <w:szCs w:val="26"/>
        </w:rPr>
        <w:t xml:space="preserve"> (работы выполнены). Стоимость заключенного энергосервисного контракта составляет 56,8 млн. рублей. Показатель достигнут на уровне 100%, реализация контракта продолжается до ноября 2026 года.</w:t>
      </w:r>
    </w:p>
    <w:p w:rsidR="007267F5" w:rsidRPr="003B1524" w:rsidRDefault="00094509">
      <w:pPr>
        <w:ind w:firstLine="709"/>
        <w:jc w:val="both"/>
        <w:rPr>
          <w:sz w:val="26"/>
          <w:szCs w:val="26"/>
        </w:rPr>
      </w:pPr>
      <w:r w:rsidRPr="003B1524">
        <w:rPr>
          <w:sz w:val="26"/>
          <w:szCs w:val="26"/>
        </w:rPr>
        <w:t>Мероприятия по сносу аварийного жилья проводились в рамках реализации муниципальной программы «Развитие жилищной сферы в городе Когалыме», утвержденной постановлением Администрации города Когалыма от 24.12.2024 №2580 (далее – МП «Развитие жилищной сферы в городе Когалыме»).</w:t>
      </w:r>
    </w:p>
    <w:p w:rsidR="007267F5" w:rsidRPr="003B1524" w:rsidRDefault="00094509">
      <w:pPr>
        <w:ind w:firstLine="709"/>
        <w:jc w:val="both"/>
        <w:rPr>
          <w:sz w:val="26"/>
          <w:szCs w:val="26"/>
        </w:rPr>
      </w:pPr>
      <w:r w:rsidRPr="003B1524">
        <w:rPr>
          <w:sz w:val="26"/>
          <w:szCs w:val="26"/>
        </w:rPr>
        <w:t xml:space="preserve">Согласно графику сноса жилых домов, в 2025 году, учитывая сроки расселения граждан, на основании заключенных муниципальных контрактов снесено </w:t>
      </w:r>
      <w:r w:rsidR="003B5FC5" w:rsidRPr="003B1524">
        <w:rPr>
          <w:sz w:val="26"/>
          <w:szCs w:val="26"/>
        </w:rPr>
        <w:t>5</w:t>
      </w:r>
      <w:r w:rsidRPr="003B1524">
        <w:rPr>
          <w:sz w:val="26"/>
          <w:szCs w:val="26"/>
        </w:rPr>
        <w:t xml:space="preserve"> жилых дом</w:t>
      </w:r>
      <w:r w:rsidR="003B5FC5" w:rsidRPr="003B1524">
        <w:rPr>
          <w:sz w:val="26"/>
          <w:szCs w:val="26"/>
        </w:rPr>
        <w:t>ов</w:t>
      </w:r>
      <w:r w:rsidRPr="003B1524">
        <w:rPr>
          <w:sz w:val="26"/>
          <w:szCs w:val="26"/>
        </w:rPr>
        <w:t xml:space="preserve">, общей площадью </w:t>
      </w:r>
      <w:r w:rsidR="003B5FC5" w:rsidRPr="003B1524">
        <w:rPr>
          <w:sz w:val="26"/>
          <w:szCs w:val="26"/>
        </w:rPr>
        <w:t>2 016,8</w:t>
      </w:r>
      <w:r w:rsidRPr="003B1524">
        <w:rPr>
          <w:sz w:val="26"/>
          <w:szCs w:val="26"/>
        </w:rPr>
        <w:t xml:space="preserve"> кв. м. Финансовые затраты на реализацию мероприятий по сносу составили 10 671,0 тыс. рублей, включая средства бюджета автономного округа в размере 4 308,1 тыс. рублей. </w:t>
      </w:r>
    </w:p>
    <w:p w:rsidR="007267F5" w:rsidRPr="003B1524" w:rsidRDefault="00094509">
      <w:pPr>
        <w:ind w:firstLine="709"/>
        <w:jc w:val="both"/>
        <w:rPr>
          <w:sz w:val="26"/>
          <w:szCs w:val="26"/>
        </w:rPr>
      </w:pPr>
      <w:r w:rsidRPr="003B1524">
        <w:rPr>
          <w:sz w:val="26"/>
          <w:szCs w:val="26"/>
        </w:rPr>
        <w:t>Контроль за выполнением мероприятий по сносу жилых домов осуществляет МКУ «УКС и ЖКК города Когалыма».</w:t>
      </w:r>
    </w:p>
    <w:p w:rsidR="007267F5" w:rsidRPr="003B1524" w:rsidRDefault="00094509">
      <w:pPr>
        <w:autoSpaceDE w:val="0"/>
        <w:autoSpaceDN w:val="0"/>
        <w:adjustRightInd w:val="0"/>
        <w:ind w:firstLine="708"/>
        <w:jc w:val="both"/>
        <w:rPr>
          <w:sz w:val="26"/>
          <w:szCs w:val="26"/>
        </w:rPr>
      </w:pPr>
      <w:r w:rsidRPr="003B1524">
        <w:rPr>
          <w:sz w:val="26"/>
          <w:szCs w:val="26"/>
        </w:rPr>
        <w:t>Капитальный ремонт общего имущества в многоквартирных домах города Когалыма проводится в рамках реализации Программы капитального ремонта общего имущества в многоквартирных домах, расположенных на территории Ханты-Мансийского автономного округа – Югры на 2014 - 2052 годы, утвержденной постановлением Правительства Ханты-Мансийского автономного округа – Югры от 25.12.2013 №568-п «</w:t>
      </w:r>
      <w:r w:rsidRPr="003B1524">
        <w:rPr>
          <w:rFonts w:eastAsiaTheme="minorHAnsi"/>
          <w:sz w:val="26"/>
          <w:szCs w:val="26"/>
          <w:lang w:eastAsia="en-US"/>
        </w:rPr>
        <w:t xml:space="preserve">О Программе капитального ремонта общего имущества в многоквартирных домах, расположенных на территории Ханты-Мансийского автономного округа – Югры» </w:t>
      </w:r>
      <w:r w:rsidRPr="003B1524">
        <w:rPr>
          <w:sz w:val="26"/>
          <w:szCs w:val="26"/>
        </w:rPr>
        <w:t xml:space="preserve">(далее – Программа). </w:t>
      </w:r>
    </w:p>
    <w:p w:rsidR="007267F5" w:rsidRPr="003B1524" w:rsidRDefault="00094509">
      <w:pPr>
        <w:ind w:firstLine="709"/>
        <w:contextualSpacing/>
        <w:jc w:val="both"/>
        <w:rPr>
          <w:sz w:val="26"/>
          <w:szCs w:val="26"/>
        </w:rPr>
      </w:pPr>
      <w:r w:rsidRPr="003B1524">
        <w:rPr>
          <w:sz w:val="26"/>
          <w:szCs w:val="26"/>
        </w:rPr>
        <w:t xml:space="preserve">Программа капитального ремонта рассчитана на долгосрочный период. В нее включены дома, построенные как несколько десятилетий назад, так и новостройки. В Программу капитального ремонта вошли 332 многоквартирных дома города Когалыма, в том числе в 2025 году были запланированы работы по капитальному ремонту 34 многоквартирных домов на общую сумму 378,9 млн. рублей. В </w:t>
      </w:r>
      <w:r w:rsidR="00B17B7A" w:rsidRPr="003B1524">
        <w:rPr>
          <w:sz w:val="26"/>
          <w:szCs w:val="26"/>
        </w:rPr>
        <w:t>отчетном</w:t>
      </w:r>
      <w:r w:rsidRPr="003B1524">
        <w:rPr>
          <w:sz w:val="26"/>
          <w:szCs w:val="26"/>
        </w:rPr>
        <w:t xml:space="preserve"> году выполнены работы внутридомовых инженерных сетей теплоснабжения, горячего и холодного водоснабжения, водоотведения и электроснабжения, ремонт подвальных помещений. Строительный надзор за </w:t>
      </w:r>
      <w:r w:rsidRPr="003B1524">
        <w:rPr>
          <w:sz w:val="26"/>
          <w:szCs w:val="26"/>
        </w:rPr>
        <w:lastRenderedPageBreak/>
        <w:t xml:space="preserve">выполнением работ на территории города Когалыма осуществляет МКУ «УКС и ЖКК города Когалыма».  </w:t>
      </w:r>
    </w:p>
    <w:p w:rsidR="007267F5" w:rsidRPr="003B1524" w:rsidRDefault="00094509">
      <w:pPr>
        <w:ind w:firstLine="709"/>
        <w:jc w:val="both"/>
        <w:rPr>
          <w:sz w:val="26"/>
          <w:szCs w:val="26"/>
        </w:rPr>
      </w:pPr>
      <w:r w:rsidRPr="003B1524">
        <w:rPr>
          <w:sz w:val="26"/>
          <w:szCs w:val="26"/>
        </w:rPr>
        <w:t>В городе Когалыме реализуется 2 программы комплексного развития в сфере жилищно-коммунального хозяйства. В 2023 году осуществлена их актуализация.</w:t>
      </w:r>
    </w:p>
    <w:p w:rsidR="004D5B39" w:rsidRPr="003B1524" w:rsidRDefault="00094509" w:rsidP="004D5B39">
      <w:pPr>
        <w:ind w:firstLine="709"/>
        <w:jc w:val="both"/>
        <w:rPr>
          <w:sz w:val="26"/>
          <w:szCs w:val="26"/>
        </w:rPr>
      </w:pPr>
      <w:r w:rsidRPr="003B1524">
        <w:rPr>
          <w:sz w:val="26"/>
          <w:szCs w:val="26"/>
        </w:rPr>
        <w:t xml:space="preserve">1. Программа комплексного развития систем коммунальной инфраструктуры города Когалыма на 2020 - 2035 годы (далее - ПКРКИ) утверждена решением Думы города Когалыма от 25.12.2017 №162-ГД «Об утверждении программы комплексного развития систем коммунальной инфраструктуры города Когалыма на 2020 - 2035 годы». </w:t>
      </w:r>
    </w:p>
    <w:p w:rsidR="007267F5" w:rsidRPr="003B1524" w:rsidRDefault="00094509" w:rsidP="004D5B39">
      <w:pPr>
        <w:ind w:firstLine="709"/>
        <w:jc w:val="both"/>
        <w:rPr>
          <w:sz w:val="26"/>
          <w:szCs w:val="26"/>
        </w:rPr>
      </w:pPr>
      <w:r w:rsidRPr="003B1524">
        <w:rPr>
          <w:sz w:val="26"/>
          <w:szCs w:val="26"/>
        </w:rPr>
        <w:t xml:space="preserve">Согласно отчету, в 2025 году </w:t>
      </w:r>
      <w:r w:rsidRPr="003B1524">
        <w:rPr>
          <w:rFonts w:eastAsia="Lucida Sans Unicode"/>
          <w:kern w:val="2"/>
          <w:sz w:val="26"/>
          <w:szCs w:val="26"/>
          <w:lang w:eastAsia="en-US" w:bidi="en-US"/>
        </w:rPr>
        <w:t>выполнены мероприятия по строительству, реконструкции и модернизации инженерной инфраструктуры города Когалыма на общую сумму 139,6 млн. рублей</w:t>
      </w:r>
      <w:r w:rsidRPr="003B1524">
        <w:rPr>
          <w:sz w:val="26"/>
          <w:szCs w:val="26"/>
        </w:rPr>
        <w:t xml:space="preserve"> (2024 год – 33,6 млн. рублей). Финансирование ПКРКИ велось в основном за счет бюджетных средств в рамках действующих региональных и муниципальных программ в сфере жилищно-коммунального хозяйства, а также за счет привлечения внебюджетных источников финансирования (средств предприятий жилищно-коммунального комплекса).</w:t>
      </w:r>
    </w:p>
    <w:p w:rsidR="007267F5" w:rsidRPr="003B1524" w:rsidRDefault="00094509">
      <w:pPr>
        <w:ind w:firstLine="709"/>
        <w:jc w:val="both"/>
        <w:rPr>
          <w:sz w:val="26"/>
          <w:szCs w:val="26"/>
        </w:rPr>
      </w:pPr>
      <w:r w:rsidRPr="003B1524">
        <w:rPr>
          <w:sz w:val="26"/>
          <w:szCs w:val="26"/>
        </w:rPr>
        <w:t xml:space="preserve">2. Программа комплексного развития транспортной инфраструктуры города Когалыма на период до 2035 года (далее - ПКРТИ) утверждена решением Думы города Когалыма от 29.11.2017 №126-ГД «Об утверждении программы комплексного развития транспортной инфраструктуры города Когалыма на период до 2035 года». </w:t>
      </w:r>
    </w:p>
    <w:p w:rsidR="007267F5" w:rsidRPr="003B1524" w:rsidRDefault="00094509">
      <w:pPr>
        <w:ind w:firstLine="709"/>
        <w:jc w:val="both"/>
        <w:rPr>
          <w:spacing w:val="-3"/>
          <w:sz w:val="26"/>
          <w:szCs w:val="26"/>
        </w:rPr>
      </w:pPr>
      <w:r w:rsidRPr="003B1524">
        <w:rPr>
          <w:spacing w:val="-3"/>
          <w:sz w:val="26"/>
          <w:szCs w:val="26"/>
        </w:rPr>
        <w:t>Финансирование ПКРТИ велось за счет бюджетных средств в рамках муниципальной программы «Развитие транспортной системы города Когалыма», утвержденной постановлением Администрации города Когалыма от 20.12.2024 №2520 и внебюджетных источников финансирования (средства ПАО НК «ЛУКОЙЛ»).</w:t>
      </w:r>
    </w:p>
    <w:p w:rsidR="007267F5" w:rsidRPr="003B1524" w:rsidRDefault="00094509">
      <w:pPr>
        <w:ind w:firstLine="709"/>
        <w:jc w:val="both"/>
        <w:rPr>
          <w:spacing w:val="-3"/>
          <w:sz w:val="26"/>
          <w:szCs w:val="26"/>
        </w:rPr>
      </w:pPr>
      <w:r w:rsidRPr="003B1524">
        <w:rPr>
          <w:sz w:val="26"/>
          <w:szCs w:val="26"/>
        </w:rPr>
        <w:t>Объем средств затраченных на исполнение программных мероприятий в 2025 году составил 905,7 млн. рублей (в 2024 году 637,6 млн. рублей), в том числе внебюджетные источники – 16,5 млн. рублей.</w:t>
      </w:r>
    </w:p>
    <w:p w:rsidR="007267F5" w:rsidRPr="003B1524" w:rsidRDefault="00094509">
      <w:pPr>
        <w:ind w:firstLine="709"/>
        <w:jc w:val="both"/>
        <w:rPr>
          <w:sz w:val="26"/>
          <w:szCs w:val="26"/>
        </w:rPr>
      </w:pPr>
      <w:r w:rsidRPr="003B1524">
        <w:rPr>
          <w:sz w:val="26"/>
          <w:szCs w:val="26"/>
        </w:rPr>
        <w:t xml:space="preserve">Отчеты о реализации мероприятий ПКРКИ и ПКРТИ размещаются на официальном сайте органов местного самоуправления города Когалыма в сети «Интернет» в разделах «Экономика и бизнес», «Инвестиционный портал города Когалыма». </w:t>
      </w:r>
    </w:p>
    <w:p w:rsidR="007267F5" w:rsidRPr="003B1524" w:rsidRDefault="00094509">
      <w:pPr>
        <w:ind w:firstLine="709"/>
        <w:jc w:val="both"/>
        <w:rPr>
          <w:sz w:val="26"/>
          <w:szCs w:val="26"/>
        </w:rPr>
      </w:pPr>
      <w:r w:rsidRPr="003B1524">
        <w:rPr>
          <w:sz w:val="26"/>
          <w:szCs w:val="26"/>
        </w:rPr>
        <w:t>Проект «Формирование комфортной городской среды».</w:t>
      </w:r>
    </w:p>
    <w:p w:rsidR="007267F5" w:rsidRPr="003B1524" w:rsidRDefault="00094509">
      <w:pPr>
        <w:ind w:firstLine="709"/>
        <w:contextualSpacing/>
        <w:jc w:val="both"/>
        <w:rPr>
          <w:rFonts w:eastAsia="Calibri"/>
          <w:sz w:val="26"/>
          <w:szCs w:val="26"/>
        </w:rPr>
      </w:pPr>
      <w:r w:rsidRPr="003B1524">
        <w:rPr>
          <w:sz w:val="26"/>
          <w:szCs w:val="26"/>
        </w:rPr>
        <w:t xml:space="preserve">Муниципальная программа «Формирование комфортной городской среды в городе Когалыме», утвержденная постановлением Администрации города Когалыма от 20.12.2024 №2522 «Об утверждении муниципальной программы «Формирование комфортной городской среды в городе Когалыме» (далее – муниципальная программа «ФКГС в городе Когалыме»), в рамках реализации которой </w:t>
      </w:r>
      <w:r w:rsidRPr="003B1524">
        <w:rPr>
          <w:rFonts w:eastAsia="Calibri"/>
          <w:sz w:val="26"/>
          <w:szCs w:val="26"/>
        </w:rPr>
        <w:t xml:space="preserve">предусмотрено выполнение мероприятий регионального проекта «Формирование комфортной городской среды» и комплекса процессных мероприятий «Благоустройство городских территорий в городе Когалыме», включающего направления по: </w:t>
      </w:r>
    </w:p>
    <w:p w:rsidR="007267F5" w:rsidRPr="003B1524" w:rsidRDefault="00094509">
      <w:pPr>
        <w:ind w:left="720" w:hanging="11"/>
        <w:contextualSpacing/>
        <w:jc w:val="both"/>
        <w:rPr>
          <w:rFonts w:eastAsia="Calibri"/>
          <w:sz w:val="26"/>
          <w:szCs w:val="26"/>
        </w:rPr>
      </w:pPr>
      <w:r w:rsidRPr="003B1524">
        <w:rPr>
          <w:rFonts w:eastAsia="Calibri"/>
          <w:sz w:val="26"/>
          <w:szCs w:val="26"/>
        </w:rPr>
        <w:t>- благоустройству городских территорий;</w:t>
      </w:r>
    </w:p>
    <w:p w:rsidR="007267F5" w:rsidRPr="003B1524" w:rsidRDefault="00094509">
      <w:pPr>
        <w:ind w:left="720" w:hanging="11"/>
        <w:contextualSpacing/>
        <w:jc w:val="both"/>
        <w:rPr>
          <w:rFonts w:eastAsia="Calibri"/>
          <w:sz w:val="26"/>
          <w:szCs w:val="26"/>
        </w:rPr>
      </w:pPr>
      <w:r w:rsidRPr="003B1524">
        <w:rPr>
          <w:rFonts w:eastAsia="Calibri"/>
          <w:sz w:val="26"/>
          <w:szCs w:val="26"/>
        </w:rPr>
        <w:t>- благоустройству общественных территорий;</w:t>
      </w:r>
    </w:p>
    <w:p w:rsidR="007267F5" w:rsidRPr="003B1524" w:rsidRDefault="00094509">
      <w:pPr>
        <w:ind w:firstLine="709"/>
        <w:jc w:val="both"/>
        <w:rPr>
          <w:sz w:val="26"/>
          <w:szCs w:val="26"/>
        </w:rPr>
      </w:pPr>
      <w:r w:rsidRPr="003B1524">
        <w:rPr>
          <w:rFonts w:eastAsia="Calibri"/>
          <w:sz w:val="26"/>
          <w:szCs w:val="26"/>
        </w:rPr>
        <w:t>- благоустройству дворовых территорий.</w:t>
      </w:r>
    </w:p>
    <w:p w:rsidR="007267F5" w:rsidRPr="003B1524" w:rsidRDefault="00094509">
      <w:pPr>
        <w:ind w:firstLine="709"/>
        <w:jc w:val="both"/>
        <w:rPr>
          <w:sz w:val="26"/>
          <w:szCs w:val="26"/>
        </w:rPr>
      </w:pPr>
      <w:r w:rsidRPr="003B1524">
        <w:rPr>
          <w:sz w:val="26"/>
          <w:szCs w:val="26"/>
        </w:rPr>
        <w:lastRenderedPageBreak/>
        <w:t>В 2025 году на реализацию мероприятий программы «ФКГС в городе Когалыме» были предусмотрены средства в размере: 1 005,9 млн. рублей, в том числе:</w:t>
      </w:r>
    </w:p>
    <w:p w:rsidR="007267F5" w:rsidRPr="003B1524" w:rsidRDefault="00094509">
      <w:pPr>
        <w:ind w:firstLine="709"/>
        <w:jc w:val="both"/>
        <w:rPr>
          <w:sz w:val="26"/>
          <w:szCs w:val="26"/>
        </w:rPr>
      </w:pPr>
      <w:r w:rsidRPr="003B1524">
        <w:rPr>
          <w:sz w:val="26"/>
          <w:szCs w:val="26"/>
        </w:rPr>
        <w:t>- федеральный бюджет – 103,8 млн. рублей;</w:t>
      </w:r>
    </w:p>
    <w:p w:rsidR="007267F5" w:rsidRPr="003B1524" w:rsidRDefault="00094509">
      <w:pPr>
        <w:ind w:firstLine="709"/>
        <w:jc w:val="both"/>
        <w:rPr>
          <w:sz w:val="26"/>
          <w:szCs w:val="26"/>
        </w:rPr>
      </w:pPr>
      <w:r w:rsidRPr="003B1524">
        <w:rPr>
          <w:sz w:val="26"/>
          <w:szCs w:val="26"/>
        </w:rPr>
        <w:t>- бюджет автономного округа -</w:t>
      </w:r>
      <w:r w:rsidRPr="003B1524">
        <w:rPr>
          <w:sz w:val="26"/>
          <w:szCs w:val="26"/>
        </w:rPr>
        <w:tab/>
        <w:t xml:space="preserve">94,4 млн. рублей; </w:t>
      </w:r>
    </w:p>
    <w:p w:rsidR="007267F5" w:rsidRPr="003B1524" w:rsidRDefault="00094509">
      <w:pPr>
        <w:ind w:firstLine="709"/>
        <w:jc w:val="both"/>
        <w:rPr>
          <w:sz w:val="26"/>
          <w:szCs w:val="26"/>
        </w:rPr>
      </w:pPr>
      <w:r w:rsidRPr="003B1524">
        <w:rPr>
          <w:sz w:val="26"/>
          <w:szCs w:val="26"/>
        </w:rPr>
        <w:t>- бюджет города Когалыма – 807,7 млн. рублей.</w:t>
      </w:r>
    </w:p>
    <w:p w:rsidR="007267F5" w:rsidRPr="003B1524" w:rsidRDefault="00094509">
      <w:pPr>
        <w:ind w:firstLine="709"/>
        <w:jc w:val="both"/>
        <w:rPr>
          <w:sz w:val="26"/>
          <w:szCs w:val="26"/>
        </w:rPr>
      </w:pPr>
      <w:r w:rsidRPr="003B1524">
        <w:rPr>
          <w:sz w:val="26"/>
          <w:szCs w:val="26"/>
        </w:rPr>
        <w:t>Выполнено в 2025 году:</w:t>
      </w:r>
    </w:p>
    <w:p w:rsidR="007267F5" w:rsidRPr="003B1524" w:rsidRDefault="00094509">
      <w:pPr>
        <w:ind w:firstLine="708"/>
        <w:jc w:val="both"/>
        <w:rPr>
          <w:sz w:val="26"/>
          <w:szCs w:val="26"/>
        </w:rPr>
      </w:pPr>
      <w:r w:rsidRPr="003B1524">
        <w:rPr>
          <w:sz w:val="26"/>
          <w:szCs w:val="26"/>
        </w:rPr>
        <w:t>1.</w:t>
      </w:r>
      <w:r w:rsidRPr="003B1524">
        <w:rPr>
          <w:b/>
          <w:sz w:val="26"/>
          <w:szCs w:val="26"/>
        </w:rPr>
        <w:t xml:space="preserve"> </w:t>
      </w:r>
      <w:r w:rsidRPr="003B1524">
        <w:rPr>
          <w:sz w:val="26"/>
          <w:szCs w:val="26"/>
        </w:rPr>
        <w:t>Объект благоустройства «Парк Первопроходцев в городе Когалыме» - реализация объекта осуществлялась с участием субсидии 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предоставляемой в рамках федерального и регионального проектов «Формирование комфортной городской среды», Государственной программы Ханты-Мансийского автономного округа-Югры «Пространственное развитие и формирование комфортной городской среды».</w:t>
      </w:r>
    </w:p>
    <w:p w:rsidR="007267F5" w:rsidRPr="003B1524" w:rsidRDefault="00094509">
      <w:pPr>
        <w:ind w:firstLine="708"/>
        <w:jc w:val="both"/>
        <w:rPr>
          <w:sz w:val="26"/>
          <w:szCs w:val="26"/>
        </w:rPr>
      </w:pPr>
      <w:r w:rsidRPr="003B1524">
        <w:rPr>
          <w:sz w:val="26"/>
          <w:szCs w:val="26"/>
        </w:rPr>
        <w:t>Объект размещен на территории ограниченной улицей Дружбы народов – проспект Нефтяников – улицей Комсомольская – улицей Береговая.</w:t>
      </w:r>
    </w:p>
    <w:p w:rsidR="007267F5" w:rsidRPr="003B1524" w:rsidRDefault="00094509">
      <w:pPr>
        <w:ind w:firstLine="709"/>
        <w:jc w:val="both"/>
        <w:rPr>
          <w:sz w:val="26"/>
          <w:szCs w:val="26"/>
        </w:rPr>
      </w:pPr>
      <w:r w:rsidRPr="003B1524">
        <w:rPr>
          <w:sz w:val="26"/>
          <w:szCs w:val="26"/>
        </w:rPr>
        <w:t>До начала проведения мероприятий по благоустройству Парка Первопроходцев, территория представляла собой неблагоустроенную песчаную зону.</w:t>
      </w:r>
    </w:p>
    <w:p w:rsidR="007267F5" w:rsidRPr="003B1524" w:rsidRDefault="00094509">
      <w:pPr>
        <w:ind w:firstLine="709"/>
        <w:jc w:val="both"/>
        <w:rPr>
          <w:sz w:val="26"/>
          <w:szCs w:val="26"/>
        </w:rPr>
      </w:pPr>
      <w:r w:rsidRPr="003B1524">
        <w:rPr>
          <w:sz w:val="26"/>
          <w:szCs w:val="26"/>
        </w:rPr>
        <w:t>Основная цель и идея проекта - создание современного общественного пространства, где каждый житель и гость нашего города сможет с интересом провести свой досуг в виде спокойного отдыха или занятия спортом, а также посетить развлекательные мероприятия, планируемые к проведению на данной территории.</w:t>
      </w:r>
    </w:p>
    <w:p w:rsidR="007267F5" w:rsidRPr="003B1524" w:rsidRDefault="00094509">
      <w:pPr>
        <w:ind w:firstLine="567"/>
        <w:jc w:val="both"/>
        <w:rPr>
          <w:rStyle w:val="FontStyle14"/>
          <w:sz w:val="26"/>
          <w:szCs w:val="26"/>
        </w:rPr>
      </w:pPr>
      <w:r w:rsidRPr="003B1524">
        <w:rPr>
          <w:sz w:val="26"/>
          <w:szCs w:val="26"/>
        </w:rPr>
        <w:t xml:space="preserve">Благоустраиваемая территория общей площадью более 22,0 га, сформирована как единый многофункциональный туристический комплекс. </w:t>
      </w:r>
      <w:r w:rsidRPr="003B1524">
        <w:rPr>
          <w:rStyle w:val="FontStyle14"/>
          <w:sz w:val="26"/>
          <w:szCs w:val="26"/>
        </w:rPr>
        <w:t xml:space="preserve">Название парка выбрано, исходя из исторического начала развития города Когалыма. Место расположения парка является пунктом схождения с поезда первопоселенцев для освоения новой территории. </w:t>
      </w:r>
    </w:p>
    <w:p w:rsidR="007267F5" w:rsidRPr="003B1524" w:rsidRDefault="00094509">
      <w:pPr>
        <w:ind w:firstLine="567"/>
        <w:jc w:val="both"/>
        <w:rPr>
          <w:sz w:val="26"/>
          <w:szCs w:val="26"/>
          <w:shd w:val="clear" w:color="auto" w:fill="FFFFFF"/>
        </w:rPr>
      </w:pPr>
      <w:r w:rsidRPr="003B1524">
        <w:rPr>
          <w:sz w:val="26"/>
          <w:szCs w:val="26"/>
          <w:shd w:val="clear" w:color="auto" w:fill="FFFFFF"/>
        </w:rPr>
        <w:t xml:space="preserve">В Парке предусмотрено несколько зон отдыха. </w:t>
      </w:r>
    </w:p>
    <w:p w:rsidR="007267F5" w:rsidRPr="003B1524" w:rsidRDefault="00094509">
      <w:pPr>
        <w:ind w:firstLine="567"/>
        <w:jc w:val="both"/>
        <w:rPr>
          <w:sz w:val="26"/>
          <w:szCs w:val="26"/>
          <w:shd w:val="clear" w:color="auto" w:fill="FFFFFF"/>
        </w:rPr>
      </w:pPr>
      <w:r w:rsidRPr="003B1524">
        <w:rPr>
          <w:sz w:val="26"/>
          <w:szCs w:val="26"/>
          <w:shd w:val="clear" w:color="auto" w:fill="FFFFFF"/>
        </w:rPr>
        <w:t>Зона отдыха в южной части Парка с арт-объектом «Северный олень» и фотозоной. Тихая зона отдыха с гамаками и ярким арт-объектом.</w:t>
      </w:r>
    </w:p>
    <w:p w:rsidR="007267F5" w:rsidRPr="003B1524" w:rsidRDefault="00094509">
      <w:pPr>
        <w:ind w:firstLine="567"/>
        <w:jc w:val="both"/>
        <w:rPr>
          <w:sz w:val="26"/>
          <w:szCs w:val="26"/>
        </w:rPr>
      </w:pPr>
      <w:r w:rsidRPr="003B1524">
        <w:rPr>
          <w:sz w:val="26"/>
          <w:szCs w:val="26"/>
          <w:shd w:val="clear" w:color="auto" w:fill="FFFFFF"/>
        </w:rPr>
        <w:t>Зона отдыха «Серебристое кружево». Прообразом шезлонгов и кресел в данной зоне послужил северный мох, его ажурная структура и мягкая форма. Встроенная подсветка подчеркивает «кружевную» уличную мебель. Реализация предусмотренных работ по благоустройству проводилась в три этапа:</w:t>
      </w:r>
    </w:p>
    <w:p w:rsidR="007267F5" w:rsidRPr="003B1524" w:rsidRDefault="00094509">
      <w:pPr>
        <w:ind w:firstLine="567"/>
        <w:jc w:val="both"/>
        <w:rPr>
          <w:sz w:val="26"/>
          <w:szCs w:val="26"/>
        </w:rPr>
      </w:pPr>
      <w:r w:rsidRPr="003B1524">
        <w:rPr>
          <w:sz w:val="26"/>
          <w:szCs w:val="26"/>
          <w:shd w:val="clear" w:color="auto" w:fill="FFFFFF"/>
        </w:rPr>
        <w:t>1 этап – реализованы функциональные зоны: спортивный кластер: баскетбол, волейбол, настольный теннис, раздевалки), детская площадка, центральная площадь, вело-беговая дорожка;</w:t>
      </w:r>
    </w:p>
    <w:p w:rsidR="007267F5" w:rsidRPr="003B1524" w:rsidRDefault="00094509">
      <w:pPr>
        <w:ind w:firstLine="567"/>
        <w:jc w:val="both"/>
        <w:rPr>
          <w:sz w:val="26"/>
          <w:szCs w:val="26"/>
        </w:rPr>
      </w:pPr>
      <w:r w:rsidRPr="003B1524">
        <w:rPr>
          <w:sz w:val="26"/>
          <w:szCs w:val="26"/>
          <w:shd w:val="clear" w:color="auto" w:fill="FFFFFF"/>
        </w:rPr>
        <w:t>2 этап – реализованы мероприятия по благоустройству входной группы, зоны отдыха у воды, тюбинг-горки «Слияние рек», парковка;</w:t>
      </w:r>
    </w:p>
    <w:p w:rsidR="007267F5" w:rsidRPr="003B1524" w:rsidRDefault="00094509">
      <w:pPr>
        <w:ind w:firstLine="567"/>
        <w:jc w:val="both"/>
        <w:rPr>
          <w:sz w:val="26"/>
          <w:szCs w:val="26"/>
        </w:rPr>
      </w:pPr>
      <w:r w:rsidRPr="003B1524">
        <w:rPr>
          <w:sz w:val="26"/>
          <w:szCs w:val="26"/>
          <w:shd w:val="clear" w:color="auto" w:fill="FFFFFF"/>
        </w:rPr>
        <w:t>3 этап – реализованы функциональные зоны: входная группа, зона развлечений, арт-объекты, вело-беговые дорожки.</w:t>
      </w:r>
    </w:p>
    <w:p w:rsidR="007267F5" w:rsidRPr="003B1524" w:rsidRDefault="00094509">
      <w:pPr>
        <w:ind w:firstLine="567"/>
        <w:jc w:val="both"/>
        <w:rPr>
          <w:sz w:val="26"/>
          <w:szCs w:val="26"/>
        </w:rPr>
      </w:pPr>
      <w:r w:rsidRPr="003B1524">
        <w:rPr>
          <w:sz w:val="26"/>
          <w:szCs w:val="26"/>
        </w:rPr>
        <w:t>Таким образом, в результате проведенных работ создана комплексная благоустроенная территория для отдыха и проведения досуговых мероприятий, которая также включает в себя:</w:t>
      </w:r>
    </w:p>
    <w:p w:rsidR="007267F5" w:rsidRPr="003B1524" w:rsidRDefault="00094509">
      <w:pPr>
        <w:ind w:firstLine="567"/>
        <w:jc w:val="both"/>
        <w:rPr>
          <w:sz w:val="26"/>
          <w:szCs w:val="26"/>
        </w:rPr>
      </w:pPr>
      <w:r w:rsidRPr="003B1524">
        <w:rPr>
          <w:sz w:val="26"/>
          <w:szCs w:val="26"/>
        </w:rPr>
        <w:lastRenderedPageBreak/>
        <w:t>- зону прогулочного маршрута (пешеходные дорожки протяженностью 5 499 м.);</w:t>
      </w:r>
    </w:p>
    <w:p w:rsidR="007267F5" w:rsidRPr="003B1524" w:rsidRDefault="00094509">
      <w:pPr>
        <w:ind w:firstLine="567"/>
        <w:jc w:val="both"/>
        <w:rPr>
          <w:sz w:val="26"/>
          <w:szCs w:val="26"/>
        </w:rPr>
      </w:pPr>
      <w:r w:rsidRPr="003B1524">
        <w:rPr>
          <w:sz w:val="26"/>
          <w:szCs w:val="26"/>
        </w:rPr>
        <w:t>- велодорожки протяженностью 2 094,4 м.;</w:t>
      </w:r>
    </w:p>
    <w:p w:rsidR="007267F5" w:rsidRPr="003B1524" w:rsidRDefault="00094509">
      <w:pPr>
        <w:ind w:firstLine="567"/>
        <w:jc w:val="both"/>
        <w:rPr>
          <w:sz w:val="26"/>
          <w:szCs w:val="26"/>
        </w:rPr>
      </w:pPr>
      <w:r w:rsidRPr="003B1524">
        <w:rPr>
          <w:sz w:val="26"/>
          <w:szCs w:val="26"/>
        </w:rPr>
        <w:t>- беговые дорожки протяженностью 1 588,2 м.;</w:t>
      </w:r>
    </w:p>
    <w:p w:rsidR="007267F5" w:rsidRPr="003B1524" w:rsidRDefault="00094509">
      <w:pPr>
        <w:ind w:firstLine="567"/>
        <w:jc w:val="both"/>
        <w:rPr>
          <w:sz w:val="26"/>
          <w:szCs w:val="26"/>
        </w:rPr>
      </w:pPr>
      <w:r w:rsidRPr="003B1524">
        <w:rPr>
          <w:sz w:val="26"/>
          <w:szCs w:val="26"/>
        </w:rPr>
        <w:t xml:space="preserve"> - озеленение общей площадью более 170 тыс. </w:t>
      </w:r>
      <w:proofErr w:type="spellStart"/>
      <w:r w:rsidRPr="003B1524">
        <w:rPr>
          <w:sz w:val="26"/>
          <w:szCs w:val="26"/>
        </w:rPr>
        <w:t>кв.м</w:t>
      </w:r>
      <w:proofErr w:type="spellEnd"/>
      <w:r w:rsidRPr="003B1524">
        <w:rPr>
          <w:sz w:val="26"/>
          <w:szCs w:val="26"/>
        </w:rPr>
        <w:t>. (высажено более 2 500 шт. деревьев).</w:t>
      </w:r>
    </w:p>
    <w:p w:rsidR="007267F5" w:rsidRPr="003B1524" w:rsidRDefault="00094509">
      <w:pPr>
        <w:ind w:firstLine="709"/>
        <w:jc w:val="both"/>
        <w:rPr>
          <w:rStyle w:val="FontStyle14"/>
          <w:sz w:val="26"/>
          <w:szCs w:val="26"/>
        </w:rPr>
      </w:pPr>
      <w:r w:rsidRPr="003B1524">
        <w:rPr>
          <w:sz w:val="26"/>
          <w:szCs w:val="26"/>
          <w:shd w:val="clear" w:color="auto" w:fill="FFFFFF"/>
        </w:rPr>
        <w:t xml:space="preserve">Парк отражает локальную идентичность, подчеркивает историческую значимость территории, раскрывает особенности города нашего города, что позволит сохранить и передать будущим поколениям не только благоустроенное пространство, но и глубокий смысл связанный с историческими корнями нашего города. </w:t>
      </w:r>
    </w:p>
    <w:p w:rsidR="007267F5" w:rsidRPr="003B1524" w:rsidRDefault="00094509">
      <w:pPr>
        <w:ind w:firstLine="708"/>
        <w:jc w:val="both"/>
        <w:rPr>
          <w:sz w:val="26"/>
          <w:szCs w:val="26"/>
        </w:rPr>
      </w:pPr>
      <w:r w:rsidRPr="003B1524">
        <w:rPr>
          <w:sz w:val="26"/>
          <w:szCs w:val="26"/>
        </w:rPr>
        <w:t>Следует отметить, что активное участие в софинансировании объекта приняли Правительство города Москвы, руководство Публичного акционерного общества «ЛУКОЙЛ», Правительство Ханты-Мансийского автономного округа – Югры.</w:t>
      </w:r>
    </w:p>
    <w:p w:rsidR="007267F5" w:rsidRPr="003B1524" w:rsidRDefault="00094509">
      <w:pPr>
        <w:ind w:firstLine="708"/>
        <w:jc w:val="both"/>
        <w:rPr>
          <w:sz w:val="26"/>
          <w:szCs w:val="26"/>
        </w:rPr>
      </w:pPr>
      <w:r w:rsidRPr="003B1524">
        <w:rPr>
          <w:sz w:val="26"/>
          <w:szCs w:val="26"/>
        </w:rPr>
        <w:t xml:space="preserve">Реализация объекта осуществлялась в течении 2024 – 2025 годов в 3 этапа, общий объем финансирования составил – 819,1 млн. рублей, в том числе: </w:t>
      </w:r>
    </w:p>
    <w:p w:rsidR="007267F5" w:rsidRPr="003B1524" w:rsidRDefault="00094509">
      <w:pPr>
        <w:jc w:val="both"/>
        <w:rPr>
          <w:sz w:val="26"/>
          <w:szCs w:val="26"/>
        </w:rPr>
      </w:pPr>
      <w:r w:rsidRPr="003B1524">
        <w:rPr>
          <w:sz w:val="26"/>
          <w:szCs w:val="26"/>
        </w:rPr>
        <w:t>- средства федерального бюджета – 96,7 млн. рублей;</w:t>
      </w:r>
    </w:p>
    <w:p w:rsidR="007267F5" w:rsidRPr="003B1524" w:rsidRDefault="00094509">
      <w:pPr>
        <w:jc w:val="both"/>
        <w:rPr>
          <w:sz w:val="26"/>
          <w:szCs w:val="26"/>
        </w:rPr>
      </w:pPr>
      <w:r w:rsidRPr="003B1524">
        <w:rPr>
          <w:sz w:val="26"/>
          <w:szCs w:val="26"/>
        </w:rPr>
        <w:t>- средства бюджета автономного округа – 73,3 млн. рублей;</w:t>
      </w:r>
    </w:p>
    <w:p w:rsidR="007267F5" w:rsidRPr="003B1524" w:rsidRDefault="00094509">
      <w:pPr>
        <w:jc w:val="both"/>
        <w:rPr>
          <w:sz w:val="26"/>
          <w:szCs w:val="26"/>
        </w:rPr>
      </w:pPr>
      <w:r w:rsidRPr="003B1524">
        <w:rPr>
          <w:sz w:val="26"/>
          <w:szCs w:val="26"/>
        </w:rPr>
        <w:t>- средства бюджета города Когалыма – 99,1 млн. рублей;</w:t>
      </w:r>
    </w:p>
    <w:p w:rsidR="007267F5" w:rsidRPr="003B1524" w:rsidRDefault="00094509">
      <w:pPr>
        <w:jc w:val="both"/>
        <w:rPr>
          <w:sz w:val="26"/>
          <w:szCs w:val="26"/>
        </w:rPr>
      </w:pPr>
      <w:r w:rsidRPr="003B1524">
        <w:rPr>
          <w:sz w:val="26"/>
          <w:szCs w:val="26"/>
        </w:rPr>
        <w:t>- средства бюджета города Москвы – 373,0 млн. рублей;</w:t>
      </w:r>
    </w:p>
    <w:p w:rsidR="007267F5" w:rsidRPr="003B1524" w:rsidRDefault="00094509">
      <w:pPr>
        <w:jc w:val="both"/>
        <w:rPr>
          <w:sz w:val="26"/>
          <w:szCs w:val="26"/>
        </w:rPr>
      </w:pPr>
      <w:r w:rsidRPr="003B1524">
        <w:rPr>
          <w:sz w:val="26"/>
          <w:szCs w:val="26"/>
        </w:rPr>
        <w:t xml:space="preserve">- средства ПАО «ЛУКОЙЛ» - 177,0 млн. рублей. </w:t>
      </w:r>
    </w:p>
    <w:p w:rsidR="007267F5" w:rsidRPr="003B1524" w:rsidRDefault="00094509">
      <w:pPr>
        <w:ind w:firstLine="708"/>
        <w:jc w:val="both"/>
        <w:rPr>
          <w:sz w:val="26"/>
          <w:szCs w:val="26"/>
        </w:rPr>
      </w:pPr>
      <w:r w:rsidRPr="003B1524">
        <w:rPr>
          <w:sz w:val="26"/>
          <w:szCs w:val="26"/>
        </w:rPr>
        <w:t xml:space="preserve">2. Объект благоустройства «Экотропа в городе Когалыме» - реализация объекта осуществлялась в рамках федерального и регионального проектов «Формирование комфортной городской среды», Государственной программы </w:t>
      </w:r>
      <w:r w:rsidR="00BA14E6" w:rsidRPr="003B1524">
        <w:rPr>
          <w:sz w:val="26"/>
          <w:szCs w:val="26"/>
        </w:rPr>
        <w:t xml:space="preserve">Ханты-Мансийского автономного округа – Югры </w:t>
      </w:r>
      <w:r w:rsidRPr="003B1524">
        <w:rPr>
          <w:sz w:val="26"/>
          <w:szCs w:val="26"/>
        </w:rPr>
        <w:t>«Пространственное развитие и формирование комфортной городской среды».</w:t>
      </w:r>
    </w:p>
    <w:p w:rsidR="007267F5" w:rsidRPr="003B1524" w:rsidRDefault="00094509">
      <w:pPr>
        <w:ind w:firstLine="708"/>
        <w:jc w:val="both"/>
        <w:rPr>
          <w:sz w:val="26"/>
          <w:szCs w:val="26"/>
        </w:rPr>
      </w:pPr>
      <w:r w:rsidRPr="003B1524">
        <w:rPr>
          <w:sz w:val="26"/>
          <w:szCs w:val="26"/>
        </w:rPr>
        <w:t>Площадь благоустройства объекта составила – 128,8 тыс. кв. м, в том числе:</w:t>
      </w:r>
    </w:p>
    <w:p w:rsidR="007267F5" w:rsidRPr="003B1524" w:rsidRDefault="00094509">
      <w:pPr>
        <w:ind w:firstLine="708"/>
        <w:jc w:val="both"/>
        <w:rPr>
          <w:sz w:val="26"/>
          <w:szCs w:val="26"/>
        </w:rPr>
      </w:pPr>
      <w:r w:rsidRPr="003B1524">
        <w:rPr>
          <w:sz w:val="26"/>
          <w:szCs w:val="26"/>
        </w:rPr>
        <w:t>- площадь пешеходной дорожки (</w:t>
      </w:r>
      <w:proofErr w:type="spellStart"/>
      <w:r w:rsidRPr="003B1524">
        <w:rPr>
          <w:sz w:val="26"/>
          <w:szCs w:val="26"/>
        </w:rPr>
        <w:t>Terrawey</w:t>
      </w:r>
      <w:proofErr w:type="spellEnd"/>
      <w:r w:rsidRPr="003B1524">
        <w:rPr>
          <w:sz w:val="26"/>
          <w:szCs w:val="26"/>
        </w:rPr>
        <w:t>) – 2,898 тыс. кв. м;</w:t>
      </w:r>
    </w:p>
    <w:p w:rsidR="007267F5" w:rsidRPr="003B1524" w:rsidRDefault="00094509">
      <w:pPr>
        <w:ind w:firstLine="708"/>
        <w:jc w:val="both"/>
        <w:rPr>
          <w:sz w:val="26"/>
          <w:szCs w:val="26"/>
        </w:rPr>
      </w:pPr>
      <w:r w:rsidRPr="003B1524">
        <w:rPr>
          <w:sz w:val="26"/>
          <w:szCs w:val="26"/>
        </w:rPr>
        <w:t>- площадь велосипедной дорожки (асфальтобетон) – 3,817 тыс. кв. м;</w:t>
      </w:r>
    </w:p>
    <w:p w:rsidR="007267F5" w:rsidRPr="003B1524" w:rsidRDefault="00094509">
      <w:pPr>
        <w:jc w:val="both"/>
        <w:rPr>
          <w:sz w:val="26"/>
          <w:szCs w:val="26"/>
        </w:rPr>
      </w:pPr>
      <w:r w:rsidRPr="003B1524">
        <w:rPr>
          <w:sz w:val="26"/>
          <w:szCs w:val="26"/>
        </w:rPr>
        <w:tab/>
        <w:t>- площадь спортивной площадки – 0,4 тыс. кв. м;</w:t>
      </w:r>
    </w:p>
    <w:p w:rsidR="007267F5" w:rsidRPr="003B1524" w:rsidRDefault="00094509">
      <w:pPr>
        <w:jc w:val="both"/>
        <w:rPr>
          <w:sz w:val="26"/>
          <w:szCs w:val="26"/>
        </w:rPr>
      </w:pPr>
      <w:r w:rsidRPr="003B1524">
        <w:rPr>
          <w:sz w:val="26"/>
          <w:szCs w:val="26"/>
        </w:rPr>
        <w:tab/>
        <w:t>- площадь детской площадки – 1,0 тыс. кв. м;</w:t>
      </w:r>
    </w:p>
    <w:p w:rsidR="007267F5" w:rsidRPr="003B1524" w:rsidRDefault="00094509">
      <w:pPr>
        <w:jc w:val="both"/>
        <w:rPr>
          <w:sz w:val="26"/>
          <w:szCs w:val="26"/>
        </w:rPr>
      </w:pPr>
      <w:r w:rsidRPr="003B1524">
        <w:rPr>
          <w:sz w:val="26"/>
          <w:szCs w:val="26"/>
        </w:rPr>
        <w:tab/>
        <w:t>- сети освещения протяженностью – 3,068 км.</w:t>
      </w:r>
    </w:p>
    <w:p w:rsidR="007267F5" w:rsidRPr="003B1524" w:rsidRDefault="00094509">
      <w:pPr>
        <w:ind w:firstLine="708"/>
        <w:jc w:val="both"/>
        <w:rPr>
          <w:sz w:val="26"/>
          <w:szCs w:val="26"/>
        </w:rPr>
      </w:pPr>
      <w:r w:rsidRPr="003B1524">
        <w:rPr>
          <w:sz w:val="26"/>
          <w:szCs w:val="26"/>
        </w:rPr>
        <w:t>Реализация объекта осуществлялась в 3 этапа, общий объем финансирования составил - 98,8 млн. рублей, в том числе:</w:t>
      </w:r>
    </w:p>
    <w:p w:rsidR="007267F5" w:rsidRPr="003B1524" w:rsidRDefault="00094509">
      <w:pPr>
        <w:jc w:val="both"/>
        <w:rPr>
          <w:sz w:val="26"/>
          <w:szCs w:val="26"/>
        </w:rPr>
      </w:pPr>
      <w:r w:rsidRPr="003B1524">
        <w:rPr>
          <w:sz w:val="26"/>
          <w:szCs w:val="26"/>
        </w:rPr>
        <w:t>- средства федерального бюджета – 7,1</w:t>
      </w:r>
      <w:r w:rsidR="00BA14E6" w:rsidRPr="003B1524">
        <w:rPr>
          <w:sz w:val="26"/>
          <w:szCs w:val="26"/>
        </w:rPr>
        <w:t xml:space="preserve"> </w:t>
      </w:r>
      <w:r w:rsidRPr="003B1524">
        <w:rPr>
          <w:sz w:val="26"/>
          <w:szCs w:val="26"/>
        </w:rPr>
        <w:t>млн. рублей;</w:t>
      </w:r>
    </w:p>
    <w:p w:rsidR="007267F5" w:rsidRPr="003B1524" w:rsidRDefault="00094509">
      <w:pPr>
        <w:jc w:val="both"/>
        <w:rPr>
          <w:sz w:val="26"/>
          <w:szCs w:val="26"/>
        </w:rPr>
      </w:pPr>
      <w:r w:rsidRPr="003B1524">
        <w:rPr>
          <w:sz w:val="26"/>
          <w:szCs w:val="26"/>
        </w:rPr>
        <w:t>- средства бюджета автономного округа – 11,1 млн. рублей;</w:t>
      </w:r>
    </w:p>
    <w:p w:rsidR="007267F5" w:rsidRPr="003B1524" w:rsidRDefault="00094509">
      <w:pPr>
        <w:jc w:val="both"/>
        <w:rPr>
          <w:sz w:val="26"/>
          <w:szCs w:val="26"/>
        </w:rPr>
      </w:pPr>
      <w:r w:rsidRPr="003B1524">
        <w:rPr>
          <w:sz w:val="26"/>
          <w:szCs w:val="26"/>
        </w:rPr>
        <w:t>- средства бюджета города Когалыма – 23,3 млн. рублей;</w:t>
      </w:r>
    </w:p>
    <w:p w:rsidR="007267F5" w:rsidRPr="003B1524" w:rsidRDefault="00094509">
      <w:pPr>
        <w:jc w:val="both"/>
        <w:rPr>
          <w:sz w:val="26"/>
          <w:szCs w:val="26"/>
        </w:rPr>
      </w:pPr>
      <w:r w:rsidRPr="003B1524">
        <w:rPr>
          <w:sz w:val="26"/>
          <w:szCs w:val="26"/>
        </w:rPr>
        <w:t xml:space="preserve">- средства ПАО «ЛУКОЙЛ» - 57,3 млн. рублей. </w:t>
      </w:r>
    </w:p>
    <w:p w:rsidR="007267F5" w:rsidRPr="003B1524" w:rsidRDefault="00094509">
      <w:pPr>
        <w:ind w:firstLine="708"/>
        <w:jc w:val="both"/>
        <w:rPr>
          <w:sz w:val="26"/>
          <w:szCs w:val="26"/>
        </w:rPr>
      </w:pPr>
      <w:r w:rsidRPr="003B1524">
        <w:rPr>
          <w:sz w:val="26"/>
          <w:szCs w:val="26"/>
        </w:rPr>
        <w:t>3. Объект благоустройства «Сквер вблизи СК «Олимп», - реализация объекта осуществлялась в рамках регионального проекта «Развитие экосистемы поддержки гражданских инициатив» Государственной программы Ханты-Мансийского автономного округа – Югры «Развитие гражданского общества»</w:t>
      </w:r>
      <w:r w:rsidR="00187265" w:rsidRPr="003B1524">
        <w:rPr>
          <w:sz w:val="26"/>
          <w:szCs w:val="26"/>
        </w:rPr>
        <w:t>, в том числе с участием в софинансировании объекта Публичного акционерного общества «ЛУКОЙЛ»</w:t>
      </w:r>
      <w:r w:rsidRPr="003B1524">
        <w:rPr>
          <w:sz w:val="26"/>
          <w:szCs w:val="26"/>
        </w:rPr>
        <w:t>.</w:t>
      </w:r>
    </w:p>
    <w:p w:rsidR="007267F5" w:rsidRPr="003B1524" w:rsidRDefault="00094509">
      <w:pPr>
        <w:jc w:val="both"/>
        <w:rPr>
          <w:sz w:val="26"/>
          <w:szCs w:val="26"/>
        </w:rPr>
      </w:pPr>
      <w:r w:rsidRPr="003B1524">
        <w:rPr>
          <w:sz w:val="26"/>
          <w:szCs w:val="26"/>
        </w:rPr>
        <w:t>В рамках благоустройства объекта выполнены следующие работы:</w:t>
      </w:r>
    </w:p>
    <w:p w:rsidR="007267F5" w:rsidRPr="003B1524" w:rsidRDefault="00094509">
      <w:pPr>
        <w:jc w:val="both"/>
        <w:rPr>
          <w:sz w:val="26"/>
          <w:szCs w:val="26"/>
        </w:rPr>
      </w:pPr>
      <w:r w:rsidRPr="003B1524">
        <w:rPr>
          <w:sz w:val="26"/>
          <w:szCs w:val="26"/>
        </w:rPr>
        <w:t>- установлены малые архитектурные формы – 81 шт.;</w:t>
      </w:r>
    </w:p>
    <w:p w:rsidR="007267F5" w:rsidRPr="003B1524" w:rsidRDefault="00094509">
      <w:pPr>
        <w:jc w:val="both"/>
        <w:rPr>
          <w:sz w:val="26"/>
          <w:szCs w:val="26"/>
        </w:rPr>
      </w:pPr>
      <w:r w:rsidRPr="003B1524">
        <w:rPr>
          <w:sz w:val="26"/>
          <w:szCs w:val="26"/>
        </w:rPr>
        <w:lastRenderedPageBreak/>
        <w:t>- тротуар из плитки – 1 006,4 кв. м;</w:t>
      </w:r>
    </w:p>
    <w:p w:rsidR="007267F5" w:rsidRPr="003B1524" w:rsidRDefault="00094509">
      <w:pPr>
        <w:jc w:val="both"/>
        <w:rPr>
          <w:sz w:val="26"/>
          <w:szCs w:val="26"/>
        </w:rPr>
      </w:pPr>
      <w:r w:rsidRPr="003B1524">
        <w:rPr>
          <w:sz w:val="26"/>
          <w:szCs w:val="26"/>
        </w:rPr>
        <w:t>- пешеходная дорожка (асфальтобетон) – 506,8 кв. м;</w:t>
      </w:r>
    </w:p>
    <w:p w:rsidR="007267F5" w:rsidRPr="003B1524" w:rsidRDefault="00094509">
      <w:pPr>
        <w:jc w:val="both"/>
        <w:rPr>
          <w:sz w:val="26"/>
          <w:szCs w:val="26"/>
        </w:rPr>
      </w:pPr>
      <w:r w:rsidRPr="003B1524">
        <w:rPr>
          <w:sz w:val="26"/>
          <w:szCs w:val="26"/>
        </w:rPr>
        <w:t>- спортивная площадка с резиновым покрытием – 274,7 кв. м;</w:t>
      </w:r>
    </w:p>
    <w:p w:rsidR="007267F5" w:rsidRPr="003B1524" w:rsidRDefault="00094509">
      <w:pPr>
        <w:jc w:val="both"/>
        <w:rPr>
          <w:sz w:val="26"/>
          <w:szCs w:val="26"/>
        </w:rPr>
      </w:pPr>
      <w:r w:rsidRPr="003B1524">
        <w:rPr>
          <w:sz w:val="26"/>
          <w:szCs w:val="26"/>
        </w:rPr>
        <w:t>- детская площадка с резиновым покрытием – 533,9 кв. м;</w:t>
      </w:r>
    </w:p>
    <w:p w:rsidR="007267F5" w:rsidRPr="003B1524" w:rsidRDefault="00094509">
      <w:pPr>
        <w:jc w:val="both"/>
        <w:rPr>
          <w:sz w:val="26"/>
          <w:szCs w:val="26"/>
        </w:rPr>
      </w:pPr>
      <w:r w:rsidRPr="003B1524">
        <w:rPr>
          <w:sz w:val="26"/>
          <w:szCs w:val="26"/>
        </w:rPr>
        <w:t>- сети освещения – 761,3 м. п.;</w:t>
      </w:r>
    </w:p>
    <w:p w:rsidR="00BA14E6" w:rsidRPr="003B1524" w:rsidRDefault="00094509">
      <w:pPr>
        <w:jc w:val="both"/>
        <w:rPr>
          <w:sz w:val="26"/>
          <w:szCs w:val="26"/>
        </w:rPr>
      </w:pPr>
      <w:r w:rsidRPr="003B1524">
        <w:rPr>
          <w:sz w:val="26"/>
          <w:szCs w:val="26"/>
        </w:rPr>
        <w:t>- газон посевной – 9 296,2 кв. м.</w:t>
      </w:r>
    </w:p>
    <w:p w:rsidR="007267F5" w:rsidRPr="003B1524" w:rsidRDefault="00094509" w:rsidP="00BA14E6">
      <w:pPr>
        <w:ind w:firstLine="709"/>
        <w:jc w:val="both"/>
        <w:rPr>
          <w:sz w:val="26"/>
          <w:szCs w:val="26"/>
          <w:shd w:val="clear" w:color="auto" w:fill="FFFFFF"/>
        </w:rPr>
      </w:pPr>
      <w:r w:rsidRPr="003B1524">
        <w:rPr>
          <w:sz w:val="26"/>
          <w:szCs w:val="26"/>
          <w:shd w:val="clear" w:color="auto" w:fill="FFFFFF"/>
        </w:rPr>
        <w:t>Общий объем финансирования объекта составил – 55,6 млн. рублей, в том числе:</w:t>
      </w:r>
    </w:p>
    <w:p w:rsidR="007267F5" w:rsidRPr="003B1524" w:rsidRDefault="00094509">
      <w:pPr>
        <w:jc w:val="both"/>
        <w:rPr>
          <w:sz w:val="26"/>
          <w:szCs w:val="26"/>
        </w:rPr>
      </w:pPr>
      <w:r w:rsidRPr="003B1524">
        <w:rPr>
          <w:sz w:val="26"/>
          <w:szCs w:val="26"/>
        </w:rPr>
        <w:t>- средства бюджета автономного округа – 10,0 млн. рублей;</w:t>
      </w:r>
    </w:p>
    <w:p w:rsidR="007267F5" w:rsidRPr="003B1524" w:rsidRDefault="00094509">
      <w:pPr>
        <w:jc w:val="both"/>
        <w:rPr>
          <w:sz w:val="26"/>
          <w:szCs w:val="26"/>
        </w:rPr>
      </w:pPr>
      <w:r w:rsidRPr="003B1524">
        <w:rPr>
          <w:sz w:val="26"/>
          <w:szCs w:val="26"/>
        </w:rPr>
        <w:t>- средства бюджета города Когалыма – 16,8 млн. рублей;</w:t>
      </w:r>
    </w:p>
    <w:p w:rsidR="007267F5" w:rsidRPr="003B1524" w:rsidRDefault="00094509">
      <w:pPr>
        <w:jc w:val="both"/>
        <w:rPr>
          <w:sz w:val="26"/>
          <w:szCs w:val="26"/>
        </w:rPr>
      </w:pPr>
      <w:r w:rsidRPr="003B1524">
        <w:rPr>
          <w:sz w:val="26"/>
          <w:szCs w:val="26"/>
        </w:rPr>
        <w:t>- иные привлеченные источники – 2,6 млн. рублей;</w:t>
      </w:r>
    </w:p>
    <w:p w:rsidR="007267F5" w:rsidRPr="003B1524" w:rsidRDefault="00094509">
      <w:pPr>
        <w:jc w:val="both"/>
        <w:rPr>
          <w:sz w:val="26"/>
          <w:szCs w:val="26"/>
        </w:rPr>
      </w:pPr>
      <w:r w:rsidRPr="003B1524">
        <w:rPr>
          <w:sz w:val="26"/>
          <w:szCs w:val="26"/>
        </w:rPr>
        <w:t>- средства ПАО «ЛУКОЙЛ»- 26,2 млн. рублей.</w:t>
      </w:r>
    </w:p>
    <w:p w:rsidR="007267F5" w:rsidRPr="003B1524" w:rsidRDefault="00094509">
      <w:pPr>
        <w:ind w:firstLine="709"/>
        <w:jc w:val="both"/>
        <w:rPr>
          <w:sz w:val="26"/>
          <w:szCs w:val="26"/>
        </w:rPr>
      </w:pPr>
      <w:r w:rsidRPr="003B1524">
        <w:rPr>
          <w:sz w:val="26"/>
          <w:szCs w:val="26"/>
        </w:rPr>
        <w:t>4. Объект благоустройства «</w:t>
      </w:r>
      <w:proofErr w:type="spellStart"/>
      <w:r w:rsidRPr="003B1524">
        <w:rPr>
          <w:sz w:val="26"/>
          <w:szCs w:val="26"/>
        </w:rPr>
        <w:t>Этнодеревня</w:t>
      </w:r>
      <w:proofErr w:type="spellEnd"/>
      <w:r w:rsidRPr="003B1524">
        <w:rPr>
          <w:sz w:val="26"/>
          <w:szCs w:val="26"/>
        </w:rPr>
        <w:t xml:space="preserve">» в городе Когалыме» (IV этап) «Сердце Западной Сибири» был заявлен на участие во Всероссийском конкурсе лучших проектов создания комфортной городской среды в категории «Малые города», признан победителем и получил финансирование на его реализацию из федерального и окружного бюджетов на 2026 год в размере 255,1 млн. рублей, объем средств бюджета города Когалыма в рамках софинансирования предусмотрен в сумме 63,8 млн. рублей. </w:t>
      </w:r>
    </w:p>
    <w:p w:rsidR="007267F5" w:rsidRPr="003B1524" w:rsidRDefault="00094509">
      <w:pPr>
        <w:ind w:firstLine="709"/>
        <w:contextualSpacing/>
        <w:jc w:val="both"/>
        <w:rPr>
          <w:rFonts w:eastAsia="Calibri"/>
          <w:sz w:val="26"/>
          <w:szCs w:val="26"/>
        </w:rPr>
      </w:pPr>
      <w:r w:rsidRPr="003B1524">
        <w:rPr>
          <w:sz w:val="26"/>
          <w:szCs w:val="26"/>
        </w:rPr>
        <w:t xml:space="preserve">Что касается общественных территорий города Когалыма, </w:t>
      </w:r>
      <w:r w:rsidRPr="003B1524">
        <w:rPr>
          <w:rFonts w:eastAsia="Calibri"/>
          <w:sz w:val="26"/>
          <w:szCs w:val="26"/>
        </w:rPr>
        <w:t xml:space="preserve">в 2025 году проводилась активная работа по благоустройству общественных и дворовых территорий, а также создания новых общественных пространств для отдыха горожан. </w:t>
      </w:r>
    </w:p>
    <w:p w:rsidR="007E699C" w:rsidRPr="003B1524" w:rsidRDefault="00094509" w:rsidP="007E699C">
      <w:pPr>
        <w:ind w:firstLine="709"/>
        <w:contextualSpacing/>
        <w:jc w:val="both"/>
        <w:rPr>
          <w:rFonts w:eastAsia="Calibri"/>
          <w:sz w:val="26"/>
          <w:szCs w:val="26"/>
        </w:rPr>
      </w:pPr>
      <w:r w:rsidRPr="003B1524">
        <w:rPr>
          <w:sz w:val="26"/>
          <w:szCs w:val="26"/>
        </w:rPr>
        <w:t>Выполнено:</w:t>
      </w:r>
    </w:p>
    <w:p w:rsidR="007E699C" w:rsidRPr="003B1524" w:rsidRDefault="00094509" w:rsidP="007E699C">
      <w:pPr>
        <w:ind w:firstLine="709"/>
        <w:contextualSpacing/>
        <w:jc w:val="both"/>
        <w:rPr>
          <w:rFonts w:eastAsia="Calibri"/>
          <w:sz w:val="26"/>
          <w:szCs w:val="26"/>
        </w:rPr>
      </w:pPr>
      <w:r w:rsidRPr="003B1524">
        <w:rPr>
          <w:sz w:val="26"/>
          <w:szCs w:val="26"/>
        </w:rPr>
        <w:t>- оформление улиц города Когалыма к Юбилею (установка памятников, скамеек и малых архитектурных форм);</w:t>
      </w:r>
    </w:p>
    <w:p w:rsidR="007E699C" w:rsidRPr="003B1524" w:rsidRDefault="00094509" w:rsidP="007E699C">
      <w:pPr>
        <w:ind w:firstLine="709"/>
        <w:contextualSpacing/>
        <w:jc w:val="both"/>
        <w:rPr>
          <w:rFonts w:eastAsia="Calibri"/>
          <w:sz w:val="26"/>
          <w:szCs w:val="26"/>
        </w:rPr>
      </w:pPr>
      <w:r w:rsidRPr="003B1524">
        <w:rPr>
          <w:sz w:val="26"/>
          <w:szCs w:val="26"/>
        </w:rPr>
        <w:t>- благоустройство общественной территории «</w:t>
      </w:r>
      <w:proofErr w:type="spellStart"/>
      <w:r w:rsidRPr="003B1524">
        <w:rPr>
          <w:sz w:val="26"/>
          <w:szCs w:val="26"/>
        </w:rPr>
        <w:t>Этностойбище</w:t>
      </w:r>
      <w:proofErr w:type="spellEnd"/>
      <w:r w:rsidRPr="003B1524">
        <w:rPr>
          <w:sz w:val="26"/>
          <w:szCs w:val="26"/>
        </w:rPr>
        <w:t xml:space="preserve"> коренных народов ХМАО-Югры «</w:t>
      </w:r>
      <w:proofErr w:type="spellStart"/>
      <w:r w:rsidRPr="003B1524">
        <w:rPr>
          <w:sz w:val="26"/>
          <w:szCs w:val="26"/>
        </w:rPr>
        <w:t>Вонт</w:t>
      </w:r>
      <w:proofErr w:type="spellEnd"/>
      <w:r w:rsidRPr="003B1524">
        <w:rPr>
          <w:sz w:val="26"/>
          <w:szCs w:val="26"/>
        </w:rPr>
        <w:t xml:space="preserve"> – Корт» (лесное стойбище) в городе Когалыме;</w:t>
      </w:r>
    </w:p>
    <w:p w:rsidR="007E699C" w:rsidRPr="003B1524" w:rsidRDefault="00094509" w:rsidP="007E699C">
      <w:pPr>
        <w:ind w:firstLine="709"/>
        <w:contextualSpacing/>
        <w:jc w:val="both"/>
        <w:rPr>
          <w:rFonts w:eastAsia="Calibri"/>
          <w:sz w:val="26"/>
          <w:szCs w:val="26"/>
        </w:rPr>
      </w:pPr>
      <w:r w:rsidRPr="003B1524">
        <w:rPr>
          <w:sz w:val="26"/>
          <w:szCs w:val="26"/>
        </w:rPr>
        <w:t>- произведено технологическое присоединение к сетям энергоснабжения по объекту «</w:t>
      </w:r>
      <w:proofErr w:type="spellStart"/>
      <w:r w:rsidRPr="003B1524">
        <w:rPr>
          <w:sz w:val="26"/>
          <w:szCs w:val="26"/>
        </w:rPr>
        <w:t>Этностойбище</w:t>
      </w:r>
      <w:proofErr w:type="spellEnd"/>
      <w:r w:rsidRPr="003B1524">
        <w:rPr>
          <w:sz w:val="26"/>
          <w:szCs w:val="26"/>
        </w:rPr>
        <w:t xml:space="preserve"> коренных народов ХМАО</w:t>
      </w:r>
      <w:r w:rsidR="007E699C" w:rsidRPr="003B1524">
        <w:rPr>
          <w:sz w:val="26"/>
          <w:szCs w:val="26"/>
        </w:rPr>
        <w:t xml:space="preserve"> </w:t>
      </w:r>
      <w:r w:rsidRPr="003B1524">
        <w:rPr>
          <w:sz w:val="26"/>
          <w:szCs w:val="26"/>
        </w:rPr>
        <w:t>-</w:t>
      </w:r>
      <w:r w:rsidR="007E699C" w:rsidRPr="003B1524">
        <w:rPr>
          <w:sz w:val="26"/>
          <w:szCs w:val="26"/>
        </w:rPr>
        <w:t xml:space="preserve"> </w:t>
      </w:r>
      <w:r w:rsidRPr="003B1524">
        <w:rPr>
          <w:sz w:val="26"/>
          <w:szCs w:val="26"/>
        </w:rPr>
        <w:t>Югры «</w:t>
      </w:r>
      <w:proofErr w:type="spellStart"/>
      <w:r w:rsidRPr="003B1524">
        <w:rPr>
          <w:sz w:val="26"/>
          <w:szCs w:val="26"/>
        </w:rPr>
        <w:t>Вонт</w:t>
      </w:r>
      <w:proofErr w:type="spellEnd"/>
      <w:r w:rsidRPr="003B1524">
        <w:rPr>
          <w:sz w:val="26"/>
          <w:szCs w:val="26"/>
        </w:rPr>
        <w:t xml:space="preserve"> – Корт» (лесное стойбище) в городе Когалыме;</w:t>
      </w:r>
    </w:p>
    <w:p w:rsidR="007267F5" w:rsidRPr="003B1524" w:rsidRDefault="00094509" w:rsidP="007E699C">
      <w:pPr>
        <w:ind w:firstLine="709"/>
        <w:contextualSpacing/>
        <w:jc w:val="both"/>
        <w:rPr>
          <w:rFonts w:eastAsia="Calibri"/>
          <w:sz w:val="26"/>
          <w:szCs w:val="26"/>
        </w:rPr>
      </w:pPr>
      <w:r w:rsidRPr="003B1524">
        <w:rPr>
          <w:sz w:val="26"/>
          <w:szCs w:val="26"/>
        </w:rPr>
        <w:t>- ремонт автомобильного проезда от пр. Солнечный, д.15 до торгового центра, с устройством тротуара и строительством электрических сетей наружного освещения.</w:t>
      </w:r>
    </w:p>
    <w:p w:rsidR="007267F5" w:rsidRPr="003B1524" w:rsidRDefault="00094509">
      <w:pPr>
        <w:ind w:firstLine="709"/>
        <w:jc w:val="both"/>
        <w:rPr>
          <w:sz w:val="26"/>
          <w:szCs w:val="26"/>
        </w:rPr>
      </w:pPr>
      <w:r w:rsidRPr="003B1524">
        <w:rPr>
          <w:sz w:val="26"/>
          <w:szCs w:val="26"/>
        </w:rPr>
        <w:t xml:space="preserve">По итогам рейтингового голосования в 2025 году жителями города Когалыма к благоустройству в 2026 году выбрана территория «Сквер в 3 микрорайоне города Когалыма», из федерального, регионального и местного бюджетов предусмотрены финансовые средства в размере 22,9 млн. рублей. </w:t>
      </w:r>
    </w:p>
    <w:p w:rsidR="007267F5" w:rsidRPr="003B1524" w:rsidRDefault="00094509">
      <w:pPr>
        <w:ind w:firstLine="709"/>
        <w:contextualSpacing/>
        <w:jc w:val="both"/>
        <w:rPr>
          <w:rFonts w:eastAsia="Calibri"/>
          <w:sz w:val="26"/>
          <w:szCs w:val="26"/>
        </w:rPr>
      </w:pPr>
      <w:r w:rsidRPr="003B1524">
        <w:rPr>
          <w:rFonts w:eastAsia="Calibri"/>
          <w:sz w:val="26"/>
          <w:szCs w:val="26"/>
        </w:rPr>
        <w:t xml:space="preserve">Информация о реализации приоритетного проекта «Формирование комфортной городской среды» размещается на официальном сайте органов местного самоуправления города Когалыма (вкладка «Комфортная городская среда»), социальной сети «ВКонтакте» и Государственной информационной системе «Жилищно-коммунальное хозяйство». </w:t>
      </w:r>
    </w:p>
    <w:p w:rsidR="007E699C" w:rsidRPr="003B1524" w:rsidRDefault="00094509" w:rsidP="007E699C">
      <w:pPr>
        <w:ind w:firstLine="709"/>
        <w:jc w:val="both"/>
        <w:rPr>
          <w:sz w:val="26"/>
          <w:szCs w:val="26"/>
        </w:rPr>
      </w:pPr>
      <w:r w:rsidRPr="003B1524">
        <w:rPr>
          <w:sz w:val="26"/>
          <w:szCs w:val="26"/>
        </w:rPr>
        <w:t>В 2025 году в средствах массовой информации опубликовано около 50 материалов по информированию граждан о реализации и возможности участия в муниципальной программе «Формирование комфортной городской среды в городе Когалыме».</w:t>
      </w:r>
    </w:p>
    <w:p w:rsidR="007267F5" w:rsidRPr="003B1524" w:rsidRDefault="0097621D" w:rsidP="00401704">
      <w:pPr>
        <w:keepNext/>
        <w:ind w:firstLine="709"/>
        <w:jc w:val="both"/>
        <w:outlineLvl w:val="0"/>
        <w:rPr>
          <w:sz w:val="26"/>
          <w:szCs w:val="26"/>
        </w:rPr>
      </w:pPr>
      <w:bookmarkStart w:id="31" w:name="_Toc220918740"/>
      <w:r w:rsidRPr="003B1524">
        <w:rPr>
          <w:sz w:val="26"/>
          <w:szCs w:val="26"/>
        </w:rPr>
        <w:lastRenderedPageBreak/>
        <w:t>5.</w:t>
      </w:r>
      <w:r w:rsidR="00094509" w:rsidRPr="003B1524">
        <w:rPr>
          <w:sz w:val="26"/>
          <w:szCs w:val="26"/>
        </w:rPr>
        <w:t xml:space="preserve"> Осуществление муниципального контроля за исполнением единой теплоснабжающей организацией обязательств по строительству, реконструкции и (или) модернизации объектов теплоснабжения</w:t>
      </w:r>
      <w:bookmarkEnd w:id="31"/>
    </w:p>
    <w:p w:rsidR="007267F5" w:rsidRPr="003B1524" w:rsidRDefault="007267F5">
      <w:pPr>
        <w:ind w:firstLine="709"/>
        <w:jc w:val="both"/>
        <w:rPr>
          <w:sz w:val="26"/>
          <w:szCs w:val="26"/>
        </w:rPr>
      </w:pPr>
    </w:p>
    <w:p w:rsidR="007267F5" w:rsidRPr="003B1524" w:rsidRDefault="00094509">
      <w:pPr>
        <w:ind w:firstLine="709"/>
        <w:jc w:val="both"/>
        <w:rPr>
          <w:sz w:val="26"/>
          <w:szCs w:val="26"/>
        </w:rPr>
      </w:pPr>
      <w:r w:rsidRPr="003B1524">
        <w:rPr>
          <w:sz w:val="26"/>
          <w:szCs w:val="26"/>
        </w:rPr>
        <w:t>В соответствии с постановлением Администрации города Когалыма от 19.07.2022 №1586 «О присвоении статуса единой теплоснабжающей организации» присвоены статусы единой теплоснабжающей организации (далее – ЕТО):</w:t>
      </w:r>
    </w:p>
    <w:p w:rsidR="007267F5" w:rsidRPr="003B1524" w:rsidRDefault="00094509">
      <w:pPr>
        <w:ind w:firstLine="709"/>
        <w:jc w:val="both"/>
        <w:rPr>
          <w:sz w:val="26"/>
          <w:szCs w:val="26"/>
        </w:rPr>
      </w:pPr>
      <w:r w:rsidRPr="003B1524">
        <w:rPr>
          <w:sz w:val="26"/>
          <w:szCs w:val="26"/>
        </w:rPr>
        <w:t>- ЕТО №1 – Общество с ограниченной ответственностью «Концессионная Коммунальная Компания»;</w:t>
      </w:r>
    </w:p>
    <w:p w:rsidR="007267F5" w:rsidRPr="003B1524" w:rsidRDefault="00094509">
      <w:pPr>
        <w:ind w:firstLine="709"/>
        <w:jc w:val="both"/>
        <w:rPr>
          <w:sz w:val="26"/>
          <w:szCs w:val="26"/>
        </w:rPr>
      </w:pPr>
      <w:r w:rsidRPr="003B1524">
        <w:rPr>
          <w:sz w:val="26"/>
          <w:szCs w:val="26"/>
        </w:rPr>
        <w:t xml:space="preserve">- ЕТО №2 – Общество с ограниченной ответственностью «Горводоканал»; </w:t>
      </w:r>
    </w:p>
    <w:p w:rsidR="007267F5" w:rsidRPr="003B1524" w:rsidRDefault="00094509">
      <w:pPr>
        <w:ind w:firstLine="709"/>
        <w:jc w:val="both"/>
        <w:rPr>
          <w:sz w:val="26"/>
          <w:szCs w:val="26"/>
        </w:rPr>
      </w:pPr>
      <w:r w:rsidRPr="003B1524">
        <w:rPr>
          <w:sz w:val="26"/>
          <w:szCs w:val="26"/>
        </w:rPr>
        <w:t>- ЕТО №3 – Общество с ограниченной ответственностью «Управление производственно-технологической комплектации»;</w:t>
      </w:r>
    </w:p>
    <w:p w:rsidR="007267F5" w:rsidRPr="003B1524" w:rsidRDefault="00094509">
      <w:pPr>
        <w:ind w:firstLine="709"/>
        <w:jc w:val="both"/>
        <w:rPr>
          <w:sz w:val="26"/>
          <w:szCs w:val="26"/>
        </w:rPr>
      </w:pPr>
      <w:r w:rsidRPr="003B1524">
        <w:rPr>
          <w:sz w:val="26"/>
          <w:szCs w:val="26"/>
        </w:rPr>
        <w:t xml:space="preserve">- ЕТО №4 - Общество с ограниченной ответственностью «Спортивно-культурный комплекс». </w:t>
      </w:r>
    </w:p>
    <w:p w:rsidR="007267F5" w:rsidRPr="003B1524" w:rsidRDefault="00094509">
      <w:pPr>
        <w:ind w:firstLine="709"/>
        <w:jc w:val="both"/>
        <w:rPr>
          <w:sz w:val="26"/>
          <w:szCs w:val="26"/>
        </w:rPr>
      </w:pPr>
      <w:r w:rsidRPr="003B1524">
        <w:rPr>
          <w:sz w:val="26"/>
          <w:szCs w:val="26"/>
        </w:rPr>
        <w:t xml:space="preserve">Контроль за ЕТО №1, обеспечивающей услугой «теплоснабжение» население и предприятия города Когалыма, осуществляет МКУ «УКС и ЖКК города Когалыма» в соответствии с постановлением Администрации города Когалыма от 31.01.2019 №197 «Об уполномоченных органах на осуществление отдельных прав и обязанностей </w:t>
      </w:r>
      <w:proofErr w:type="spellStart"/>
      <w:r w:rsidRPr="003B1524">
        <w:rPr>
          <w:sz w:val="26"/>
          <w:szCs w:val="26"/>
        </w:rPr>
        <w:t>концедента</w:t>
      </w:r>
      <w:proofErr w:type="spellEnd"/>
      <w:r w:rsidRPr="003B1524">
        <w:rPr>
          <w:sz w:val="26"/>
          <w:szCs w:val="26"/>
        </w:rPr>
        <w:t xml:space="preserve"> по концессионным соглашениям в отношении объектов жилищно-коммунального хозяйства».</w:t>
      </w:r>
    </w:p>
    <w:p w:rsidR="007267F5" w:rsidRPr="003B1524" w:rsidRDefault="00094509">
      <w:pPr>
        <w:ind w:firstLine="709"/>
        <w:jc w:val="both"/>
        <w:rPr>
          <w:sz w:val="26"/>
          <w:szCs w:val="26"/>
        </w:rPr>
      </w:pPr>
      <w:r w:rsidRPr="003B1524">
        <w:rPr>
          <w:sz w:val="26"/>
          <w:szCs w:val="26"/>
        </w:rPr>
        <w:t xml:space="preserve">Деятельность ЕТО №2, ЕТО №3 и ЕТО №4 направлена на обеспечение услугой «теплоснабжения» собственных нужд и промышленных потребителей. </w:t>
      </w:r>
    </w:p>
    <w:p w:rsidR="007267F5" w:rsidRPr="003B1524" w:rsidRDefault="00094509">
      <w:pPr>
        <w:ind w:firstLine="708"/>
        <w:jc w:val="both"/>
        <w:rPr>
          <w:sz w:val="26"/>
          <w:szCs w:val="26"/>
        </w:rPr>
      </w:pPr>
      <w:r w:rsidRPr="003B1524">
        <w:rPr>
          <w:sz w:val="26"/>
          <w:szCs w:val="26"/>
        </w:rPr>
        <w:t>Установление тарифа на услугу «теплоснабжения» входит в полномочие Региональной службы по тарифам Ханты-Мансийского автономного округа - Югры.</w:t>
      </w:r>
    </w:p>
    <w:p w:rsidR="007267F5" w:rsidRPr="003B1524" w:rsidRDefault="007267F5">
      <w:pPr>
        <w:ind w:firstLine="708"/>
        <w:jc w:val="both"/>
        <w:rPr>
          <w:sz w:val="26"/>
          <w:szCs w:val="26"/>
        </w:rPr>
      </w:pPr>
    </w:p>
    <w:p w:rsidR="007267F5" w:rsidRPr="003B1524" w:rsidRDefault="0097621D">
      <w:pPr>
        <w:keepNext/>
        <w:ind w:firstLine="709"/>
        <w:jc w:val="both"/>
        <w:outlineLvl w:val="0"/>
        <w:rPr>
          <w:sz w:val="26"/>
          <w:szCs w:val="26"/>
        </w:rPr>
      </w:pPr>
      <w:bookmarkStart w:id="32" w:name="_Toc352163213"/>
      <w:bookmarkStart w:id="33" w:name="_Toc220918741"/>
      <w:r w:rsidRPr="003B1524">
        <w:rPr>
          <w:sz w:val="26"/>
          <w:szCs w:val="26"/>
        </w:rPr>
        <w:t>6</w:t>
      </w:r>
      <w:r w:rsidR="00094509" w:rsidRPr="003B1524">
        <w:rPr>
          <w:sz w:val="26"/>
          <w:szCs w:val="26"/>
        </w:rPr>
        <w:t xml:space="preserve">. </w:t>
      </w:r>
      <w:bookmarkStart w:id="34" w:name="_Toc352163214"/>
      <w:bookmarkEnd w:id="32"/>
      <w:r w:rsidR="00094509" w:rsidRPr="003B1524">
        <w:rPr>
          <w:sz w:val="26"/>
          <w:szCs w:val="26"/>
        </w:rPr>
        <w:t>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на автомобильном транспорте, городском наземном электрическом транспорте и в дорожном хозяйстве в границах городского округа, организация дорожного движения,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bookmarkEnd w:id="33"/>
    </w:p>
    <w:p w:rsidR="007267F5" w:rsidRPr="003B1524" w:rsidRDefault="00094509">
      <w:pPr>
        <w:tabs>
          <w:tab w:val="left" w:pos="9355"/>
        </w:tabs>
        <w:ind w:firstLine="709"/>
        <w:jc w:val="both"/>
        <w:rPr>
          <w:sz w:val="26"/>
          <w:szCs w:val="26"/>
        </w:rPr>
      </w:pPr>
      <w:r w:rsidRPr="003B1524">
        <w:rPr>
          <w:sz w:val="26"/>
          <w:szCs w:val="26"/>
        </w:rPr>
        <w:t>Транспортная система города Когалыма представляет собой развитую улично-дорожную сеть (улицы, проезды и дороги) с усовершенствованным покрытием, бордюром вдоль магистральных дорог, разметкой и обустроенными транспортными развязками.</w:t>
      </w:r>
    </w:p>
    <w:p w:rsidR="007267F5" w:rsidRPr="003B1524" w:rsidRDefault="00094509">
      <w:pPr>
        <w:tabs>
          <w:tab w:val="left" w:pos="9355"/>
        </w:tabs>
        <w:ind w:firstLine="709"/>
        <w:jc w:val="both"/>
        <w:rPr>
          <w:sz w:val="26"/>
          <w:szCs w:val="26"/>
        </w:rPr>
      </w:pPr>
      <w:r w:rsidRPr="003B1524">
        <w:rPr>
          <w:sz w:val="26"/>
          <w:szCs w:val="26"/>
        </w:rPr>
        <w:t xml:space="preserve">В реестре муниципальной собственности города Когалыма числится 96,3 км автомобильных дорог общего пользования местного значения. Доля автодорог с твёрдым покрытием составляет 100%. </w:t>
      </w:r>
    </w:p>
    <w:p w:rsidR="007267F5" w:rsidRPr="003B1524" w:rsidRDefault="00094509">
      <w:pPr>
        <w:tabs>
          <w:tab w:val="left" w:pos="9355"/>
        </w:tabs>
        <w:ind w:firstLine="709"/>
        <w:jc w:val="both"/>
        <w:rPr>
          <w:sz w:val="26"/>
          <w:szCs w:val="26"/>
        </w:rPr>
      </w:pPr>
      <w:r w:rsidRPr="003B1524">
        <w:rPr>
          <w:sz w:val="26"/>
          <w:szCs w:val="26"/>
        </w:rPr>
        <w:t xml:space="preserve">В 2025 году выполнен ремонт автомобильных дорог города Когалыма общей площадью 20,728 тыс. кв. м протяженностью 2,337 км (в 2024 году – общая площадь составила 88,861 тыс. кв. м протяженность – 5,81 км), из них: </w:t>
      </w:r>
    </w:p>
    <w:p w:rsidR="007267F5" w:rsidRPr="003B1524" w:rsidRDefault="00094509">
      <w:pPr>
        <w:tabs>
          <w:tab w:val="left" w:pos="9355"/>
        </w:tabs>
        <w:ind w:firstLine="709"/>
        <w:jc w:val="both"/>
        <w:rPr>
          <w:sz w:val="26"/>
          <w:szCs w:val="26"/>
        </w:rPr>
      </w:pPr>
      <w:r w:rsidRPr="003B1524">
        <w:rPr>
          <w:sz w:val="26"/>
          <w:szCs w:val="26"/>
        </w:rPr>
        <w:lastRenderedPageBreak/>
        <w:t xml:space="preserve">1. Участок автомобильной дороги на пересечении улиц Береговая-Широкая - 0,14368 км; </w:t>
      </w:r>
    </w:p>
    <w:p w:rsidR="007267F5" w:rsidRPr="003B1524" w:rsidRDefault="00094509">
      <w:pPr>
        <w:tabs>
          <w:tab w:val="left" w:pos="9355"/>
        </w:tabs>
        <w:ind w:firstLine="709"/>
        <w:jc w:val="both"/>
        <w:rPr>
          <w:sz w:val="26"/>
          <w:szCs w:val="26"/>
        </w:rPr>
      </w:pPr>
      <w:r w:rsidRPr="003B1524">
        <w:rPr>
          <w:sz w:val="26"/>
          <w:szCs w:val="26"/>
        </w:rPr>
        <w:t xml:space="preserve">2. Участок автомобильной дороги улица Северная – 0,655 км; </w:t>
      </w:r>
    </w:p>
    <w:p w:rsidR="007267F5" w:rsidRPr="003B1524" w:rsidRDefault="00094509">
      <w:pPr>
        <w:tabs>
          <w:tab w:val="left" w:pos="9355"/>
        </w:tabs>
        <w:ind w:firstLine="709"/>
        <w:jc w:val="both"/>
        <w:rPr>
          <w:sz w:val="26"/>
          <w:szCs w:val="26"/>
        </w:rPr>
      </w:pPr>
      <w:r w:rsidRPr="003B1524">
        <w:rPr>
          <w:sz w:val="26"/>
          <w:szCs w:val="26"/>
        </w:rPr>
        <w:t xml:space="preserve">3. Участок автомобильной дороги улица Сибирская (кольцевая транспортная развязка на пересечении улицы Степана Повха и улицы Сибирская) – 0,301 км; </w:t>
      </w:r>
    </w:p>
    <w:p w:rsidR="007267F5" w:rsidRPr="003B1524" w:rsidRDefault="00094509">
      <w:pPr>
        <w:tabs>
          <w:tab w:val="left" w:pos="9355"/>
        </w:tabs>
        <w:ind w:firstLine="709"/>
        <w:jc w:val="both"/>
        <w:rPr>
          <w:sz w:val="26"/>
          <w:szCs w:val="26"/>
        </w:rPr>
      </w:pPr>
      <w:r w:rsidRPr="003B1524">
        <w:rPr>
          <w:sz w:val="26"/>
          <w:szCs w:val="26"/>
        </w:rPr>
        <w:t xml:space="preserve">4. Участок автомобильной дороги Сургутское шоссе – 0,59737 км; </w:t>
      </w:r>
    </w:p>
    <w:p w:rsidR="007267F5" w:rsidRPr="003B1524" w:rsidRDefault="00094509">
      <w:pPr>
        <w:tabs>
          <w:tab w:val="left" w:pos="9355"/>
        </w:tabs>
        <w:ind w:firstLine="709"/>
        <w:jc w:val="both"/>
        <w:rPr>
          <w:sz w:val="26"/>
          <w:szCs w:val="26"/>
        </w:rPr>
      </w:pPr>
      <w:r w:rsidRPr="003B1524">
        <w:rPr>
          <w:sz w:val="26"/>
          <w:szCs w:val="26"/>
        </w:rPr>
        <w:t>5. Участок автомобильной дороги улица Ноябрьская – 0,64 км.</w:t>
      </w:r>
    </w:p>
    <w:p w:rsidR="007267F5" w:rsidRPr="003B1524" w:rsidRDefault="00094509">
      <w:pPr>
        <w:tabs>
          <w:tab w:val="left" w:pos="9355"/>
        </w:tabs>
        <w:ind w:firstLine="709"/>
        <w:jc w:val="both"/>
        <w:rPr>
          <w:sz w:val="26"/>
          <w:szCs w:val="26"/>
        </w:rPr>
      </w:pPr>
      <w:r w:rsidRPr="003B1524">
        <w:rPr>
          <w:sz w:val="26"/>
          <w:szCs w:val="26"/>
        </w:rPr>
        <w:t xml:space="preserve">При осуществлении ремонта автомобильных дорог города Когалыма выполнялись работы по замене верхнего слоя асфальтобетонного покрытия с ликвидацией колейности и других неровностей методами фрезерования. </w:t>
      </w:r>
    </w:p>
    <w:p w:rsidR="007267F5" w:rsidRPr="003B1524" w:rsidRDefault="00094509">
      <w:pPr>
        <w:tabs>
          <w:tab w:val="left" w:pos="9355"/>
        </w:tabs>
        <w:ind w:firstLine="709"/>
        <w:jc w:val="both"/>
        <w:rPr>
          <w:sz w:val="26"/>
          <w:szCs w:val="26"/>
        </w:rPr>
      </w:pPr>
      <w:r w:rsidRPr="003B1524">
        <w:rPr>
          <w:sz w:val="26"/>
          <w:szCs w:val="26"/>
        </w:rPr>
        <w:t xml:space="preserve">Исполнение мероприятий по ремонту и реконструкции автомобильных дорог города Когалыма осуществлялось в рамках муниципальной программы «Развитие транспортной системы города Когалыма», утвержденной постановлением Администрации города Когалыма от 20.12.2024 №2520 «Об утверждении муниципальной программы «Развитие транспортной системы города Когалыма». </w:t>
      </w:r>
    </w:p>
    <w:p w:rsidR="007267F5" w:rsidRPr="003B1524" w:rsidRDefault="00094509">
      <w:pPr>
        <w:tabs>
          <w:tab w:val="left" w:pos="9355"/>
        </w:tabs>
        <w:ind w:firstLine="709"/>
        <w:jc w:val="both"/>
        <w:rPr>
          <w:sz w:val="26"/>
          <w:szCs w:val="26"/>
        </w:rPr>
      </w:pPr>
      <w:r w:rsidRPr="003B1524">
        <w:rPr>
          <w:sz w:val="26"/>
          <w:szCs w:val="26"/>
        </w:rPr>
        <w:t>Финансирование работ по ремонту автомобильных дорог города Когалыма на 2025 год составило 72 084,1 тыс. рублей, в том числе:</w:t>
      </w:r>
    </w:p>
    <w:p w:rsidR="007267F5" w:rsidRPr="003B1524" w:rsidRDefault="00094509">
      <w:pPr>
        <w:tabs>
          <w:tab w:val="left" w:pos="9355"/>
        </w:tabs>
        <w:ind w:firstLine="709"/>
        <w:jc w:val="both"/>
        <w:rPr>
          <w:sz w:val="26"/>
          <w:szCs w:val="26"/>
        </w:rPr>
      </w:pPr>
      <w:r w:rsidRPr="003B1524">
        <w:rPr>
          <w:sz w:val="26"/>
          <w:szCs w:val="26"/>
        </w:rPr>
        <w:t>- бюджет автономного округа – 26 873,1 тыс. рублей;</w:t>
      </w:r>
    </w:p>
    <w:p w:rsidR="007267F5" w:rsidRPr="003B1524" w:rsidRDefault="00094509">
      <w:pPr>
        <w:tabs>
          <w:tab w:val="left" w:pos="9355"/>
        </w:tabs>
        <w:ind w:firstLine="709"/>
        <w:jc w:val="both"/>
        <w:rPr>
          <w:sz w:val="26"/>
          <w:szCs w:val="26"/>
        </w:rPr>
      </w:pPr>
      <w:r w:rsidRPr="003B1524">
        <w:rPr>
          <w:sz w:val="26"/>
          <w:szCs w:val="26"/>
        </w:rPr>
        <w:t>- бюджет города Когалыма – 20 009,1 тыс. рублей;</w:t>
      </w:r>
    </w:p>
    <w:p w:rsidR="007267F5" w:rsidRPr="003B1524" w:rsidRDefault="00094509">
      <w:pPr>
        <w:tabs>
          <w:tab w:val="left" w:pos="9355"/>
        </w:tabs>
        <w:ind w:firstLine="709"/>
        <w:jc w:val="both"/>
        <w:rPr>
          <w:sz w:val="26"/>
          <w:szCs w:val="26"/>
        </w:rPr>
      </w:pPr>
      <w:r w:rsidRPr="003B1524">
        <w:rPr>
          <w:sz w:val="26"/>
          <w:szCs w:val="26"/>
        </w:rPr>
        <w:t>- средства ПАО «ЛУКОЙЛ» - 25 201,9 тыс. рублей.</w:t>
      </w:r>
    </w:p>
    <w:p w:rsidR="007267F5" w:rsidRPr="003B1524" w:rsidRDefault="00094509">
      <w:pPr>
        <w:tabs>
          <w:tab w:val="left" w:pos="9355"/>
        </w:tabs>
        <w:ind w:firstLine="708"/>
        <w:jc w:val="both"/>
        <w:rPr>
          <w:sz w:val="26"/>
          <w:szCs w:val="26"/>
        </w:rPr>
      </w:pPr>
      <w:r w:rsidRPr="003B1524">
        <w:rPr>
          <w:sz w:val="26"/>
          <w:szCs w:val="26"/>
        </w:rPr>
        <w:t>В рамках подготовки к празднованию 50-летнего юбилея Когалыма выполнены работы по замене бордюрного камня на гранитный на участке автомобильной дороги по улице Дружбы Народов протяженностью 4 175,84 м. п., на общую сумму 82 310,5 тыс. рублей.</w:t>
      </w:r>
    </w:p>
    <w:p w:rsidR="007267F5" w:rsidRPr="003B1524" w:rsidRDefault="00094509">
      <w:pPr>
        <w:tabs>
          <w:tab w:val="left" w:pos="9355"/>
        </w:tabs>
        <w:ind w:firstLine="709"/>
        <w:jc w:val="both"/>
        <w:rPr>
          <w:sz w:val="26"/>
          <w:szCs w:val="26"/>
        </w:rPr>
      </w:pPr>
      <w:r w:rsidRPr="003B1524">
        <w:rPr>
          <w:sz w:val="26"/>
          <w:szCs w:val="26"/>
        </w:rPr>
        <w:t>В целях обеспечения безопасности дорожного движения муниципальным заказчиком ведется реконструкция участков автомобильных дорог со строительством кольцевой развязки на пересечении улиц Береговая и улице Комсомольская, стоимость работ составляет 119 698,1 тыс. рублей за счет средств, поступивших в бюджет города Когалыма от аффилированных (юридических) лиц Компании ПАО «ЛУКОЙЛ» и иных юридических лиц связанные с Группой «ЛУКОЙЛ» на проведени</w:t>
      </w:r>
      <w:r w:rsidR="00A6191C" w:rsidRPr="003B1524">
        <w:rPr>
          <w:sz w:val="26"/>
          <w:szCs w:val="26"/>
        </w:rPr>
        <w:t>е мероприятий к празднованию 50-</w:t>
      </w:r>
      <w:r w:rsidRPr="003B1524">
        <w:rPr>
          <w:sz w:val="26"/>
          <w:szCs w:val="26"/>
        </w:rPr>
        <w:t>летнего юбилея Когалыма.</w:t>
      </w:r>
    </w:p>
    <w:p w:rsidR="007267F5" w:rsidRPr="003B1524" w:rsidRDefault="00094509">
      <w:pPr>
        <w:tabs>
          <w:tab w:val="left" w:pos="9355"/>
        </w:tabs>
        <w:ind w:firstLine="709"/>
        <w:jc w:val="both"/>
        <w:rPr>
          <w:sz w:val="26"/>
          <w:szCs w:val="26"/>
        </w:rPr>
      </w:pPr>
      <w:r w:rsidRPr="003B1524">
        <w:rPr>
          <w:sz w:val="26"/>
          <w:szCs w:val="26"/>
        </w:rPr>
        <w:t xml:space="preserve">Также в целях обеспечения безопасности дорожного движения ведутся строительно-монтажные работы по реконструкции участков автомобильных дорог улица Дорожников и улица Романтиков, протяженностью 0,70 км. </w:t>
      </w:r>
    </w:p>
    <w:p w:rsidR="007267F5" w:rsidRPr="003B1524" w:rsidRDefault="00094509">
      <w:pPr>
        <w:autoSpaceDE w:val="0"/>
        <w:autoSpaceDN w:val="0"/>
        <w:adjustRightInd w:val="0"/>
        <w:ind w:firstLine="708"/>
        <w:jc w:val="both"/>
        <w:rPr>
          <w:sz w:val="26"/>
          <w:szCs w:val="26"/>
        </w:rPr>
      </w:pPr>
      <w:r w:rsidRPr="003B1524">
        <w:rPr>
          <w:sz w:val="26"/>
          <w:szCs w:val="26"/>
        </w:rPr>
        <w:t>В 2025 году выполнены работы по 1 и 3 этапам: - переустройство инженерных коммуникаций (газоснабжение, водоснабжение, тепловые сети);</w:t>
      </w:r>
    </w:p>
    <w:p w:rsidR="007267F5" w:rsidRPr="003B1524" w:rsidRDefault="00094509">
      <w:pPr>
        <w:autoSpaceDE w:val="0"/>
        <w:autoSpaceDN w:val="0"/>
        <w:adjustRightInd w:val="0"/>
        <w:ind w:firstLine="708"/>
        <w:jc w:val="both"/>
        <w:rPr>
          <w:sz w:val="26"/>
          <w:szCs w:val="26"/>
        </w:rPr>
      </w:pPr>
      <w:r w:rsidRPr="003B1524">
        <w:rPr>
          <w:sz w:val="26"/>
          <w:szCs w:val="26"/>
        </w:rPr>
        <w:t>- устройство дождевой канализации;</w:t>
      </w:r>
    </w:p>
    <w:p w:rsidR="007267F5" w:rsidRPr="003B1524" w:rsidRDefault="00094509">
      <w:pPr>
        <w:autoSpaceDE w:val="0"/>
        <w:autoSpaceDN w:val="0"/>
        <w:adjustRightInd w:val="0"/>
        <w:ind w:firstLine="708"/>
        <w:jc w:val="both"/>
        <w:rPr>
          <w:sz w:val="26"/>
          <w:szCs w:val="26"/>
        </w:rPr>
      </w:pPr>
      <w:r w:rsidRPr="003B1524">
        <w:rPr>
          <w:sz w:val="26"/>
          <w:szCs w:val="26"/>
        </w:rPr>
        <w:t>- устройство дорожной одежды;</w:t>
      </w:r>
    </w:p>
    <w:p w:rsidR="007267F5" w:rsidRPr="003B1524" w:rsidRDefault="00094509">
      <w:pPr>
        <w:autoSpaceDE w:val="0"/>
        <w:autoSpaceDN w:val="0"/>
        <w:adjustRightInd w:val="0"/>
        <w:ind w:firstLine="708"/>
        <w:jc w:val="both"/>
        <w:rPr>
          <w:sz w:val="26"/>
          <w:szCs w:val="26"/>
        </w:rPr>
      </w:pPr>
      <w:r w:rsidRPr="003B1524">
        <w:rPr>
          <w:sz w:val="26"/>
          <w:szCs w:val="26"/>
        </w:rPr>
        <w:t>- установка средств организации дорожного движения (дорожные знаки);</w:t>
      </w:r>
    </w:p>
    <w:p w:rsidR="007267F5" w:rsidRPr="003B1524" w:rsidRDefault="00094509">
      <w:pPr>
        <w:autoSpaceDE w:val="0"/>
        <w:autoSpaceDN w:val="0"/>
        <w:adjustRightInd w:val="0"/>
        <w:ind w:firstLine="708"/>
        <w:jc w:val="both"/>
        <w:rPr>
          <w:sz w:val="26"/>
          <w:szCs w:val="26"/>
        </w:rPr>
      </w:pPr>
      <w:r w:rsidRPr="003B1524">
        <w:rPr>
          <w:sz w:val="26"/>
          <w:szCs w:val="26"/>
        </w:rPr>
        <w:t>- устройство наружного освещения</w:t>
      </w:r>
      <w:r w:rsidR="00A6191C" w:rsidRPr="003B1524">
        <w:rPr>
          <w:sz w:val="26"/>
          <w:szCs w:val="26"/>
        </w:rPr>
        <w:t>.</w:t>
      </w:r>
    </w:p>
    <w:p w:rsidR="007267F5" w:rsidRPr="003B1524" w:rsidRDefault="00094509">
      <w:pPr>
        <w:tabs>
          <w:tab w:val="left" w:pos="9355"/>
        </w:tabs>
        <w:ind w:firstLine="709"/>
        <w:jc w:val="both"/>
        <w:rPr>
          <w:sz w:val="26"/>
          <w:szCs w:val="26"/>
        </w:rPr>
      </w:pPr>
      <w:r w:rsidRPr="003B1524">
        <w:rPr>
          <w:sz w:val="26"/>
          <w:szCs w:val="26"/>
        </w:rPr>
        <w:t xml:space="preserve">Выполнение строительно-монтажных работ предусмотрено в 2025–2026 годах на обую сумму – 332 378,9 тыс. рублей, из них: </w:t>
      </w:r>
    </w:p>
    <w:p w:rsidR="007267F5" w:rsidRPr="003B1524" w:rsidRDefault="00094509">
      <w:pPr>
        <w:tabs>
          <w:tab w:val="left" w:pos="9355"/>
        </w:tabs>
        <w:ind w:firstLine="709"/>
        <w:jc w:val="both"/>
        <w:rPr>
          <w:sz w:val="26"/>
          <w:szCs w:val="26"/>
        </w:rPr>
      </w:pPr>
      <w:r w:rsidRPr="003B1524">
        <w:rPr>
          <w:sz w:val="26"/>
          <w:szCs w:val="26"/>
        </w:rPr>
        <w:t>- бюджет автономного округа - 291 439,5 тыс. рублей;</w:t>
      </w:r>
    </w:p>
    <w:p w:rsidR="007267F5" w:rsidRPr="003B1524" w:rsidRDefault="00094509">
      <w:pPr>
        <w:tabs>
          <w:tab w:val="left" w:pos="9355"/>
        </w:tabs>
        <w:ind w:firstLine="709"/>
        <w:jc w:val="both"/>
        <w:rPr>
          <w:sz w:val="26"/>
          <w:szCs w:val="26"/>
        </w:rPr>
      </w:pPr>
      <w:r w:rsidRPr="003B1524">
        <w:rPr>
          <w:sz w:val="26"/>
          <w:szCs w:val="26"/>
        </w:rPr>
        <w:t xml:space="preserve">- бюджет города Когалыма - 40 939,4 тыс. рублей. </w:t>
      </w:r>
    </w:p>
    <w:p w:rsidR="007267F5" w:rsidRPr="003B1524" w:rsidRDefault="00094509">
      <w:pPr>
        <w:tabs>
          <w:tab w:val="left" w:pos="9355"/>
        </w:tabs>
        <w:ind w:firstLine="709"/>
        <w:jc w:val="both"/>
        <w:rPr>
          <w:sz w:val="26"/>
          <w:szCs w:val="26"/>
        </w:rPr>
      </w:pPr>
      <w:r w:rsidRPr="003B1524">
        <w:rPr>
          <w:sz w:val="26"/>
          <w:szCs w:val="26"/>
        </w:rPr>
        <w:lastRenderedPageBreak/>
        <w:t>Общая протяженность освещенных частей улиц, проездов составляет 95,29 км (в 2024 году 94,39 км), протяженность увеличилась в связи со строительством сетей наружного освещения участка автомобильной дороги по улице Нефтяников до примыкания к улице Олимпийская, общей протяженностью 0,9 км.</w:t>
      </w:r>
    </w:p>
    <w:p w:rsidR="007267F5" w:rsidRPr="003B1524" w:rsidRDefault="00094509">
      <w:pPr>
        <w:tabs>
          <w:tab w:val="left" w:pos="9355"/>
        </w:tabs>
        <w:ind w:firstLine="709"/>
        <w:jc w:val="both"/>
        <w:rPr>
          <w:sz w:val="26"/>
          <w:szCs w:val="26"/>
        </w:rPr>
      </w:pPr>
      <w:r w:rsidRPr="003B1524">
        <w:rPr>
          <w:sz w:val="26"/>
          <w:szCs w:val="26"/>
        </w:rPr>
        <w:t xml:space="preserve">Объем финансирования мероприятий, направленных на обеспечение безопасности дорожного движения по автомобильным дорогам города Когалыма в 2025 году составил 905,7 млн. рублей (в 2024 году – 15,1 млн. рублей), выполнено: </w:t>
      </w:r>
    </w:p>
    <w:p w:rsidR="007267F5" w:rsidRPr="003B1524" w:rsidRDefault="00094509">
      <w:pPr>
        <w:tabs>
          <w:tab w:val="left" w:pos="9355"/>
        </w:tabs>
        <w:ind w:firstLine="709"/>
        <w:jc w:val="both"/>
        <w:rPr>
          <w:sz w:val="26"/>
          <w:szCs w:val="26"/>
        </w:rPr>
      </w:pPr>
      <w:r w:rsidRPr="003B1524">
        <w:rPr>
          <w:sz w:val="26"/>
          <w:szCs w:val="26"/>
        </w:rPr>
        <w:t>- строительство сетей наружного освещения участка автомобильной дороги: по ул. Нефтяников до примыкания к ул. Олимпийская, протяженностью - 900 метров;</w:t>
      </w:r>
    </w:p>
    <w:p w:rsidR="007267F5" w:rsidRPr="003B1524" w:rsidRDefault="00094509">
      <w:pPr>
        <w:tabs>
          <w:tab w:val="left" w:pos="9355"/>
        </w:tabs>
        <w:ind w:firstLine="709"/>
        <w:jc w:val="both"/>
        <w:rPr>
          <w:sz w:val="26"/>
          <w:szCs w:val="26"/>
        </w:rPr>
      </w:pPr>
      <w:r w:rsidRPr="003B1524">
        <w:rPr>
          <w:sz w:val="26"/>
          <w:szCs w:val="26"/>
        </w:rPr>
        <w:t>- содержание и ремонт информационных табло – 56 табло;</w:t>
      </w:r>
    </w:p>
    <w:p w:rsidR="007267F5" w:rsidRPr="003B1524" w:rsidRDefault="00094509">
      <w:pPr>
        <w:tabs>
          <w:tab w:val="left" w:pos="9355"/>
        </w:tabs>
        <w:ind w:firstLine="709"/>
        <w:jc w:val="both"/>
        <w:rPr>
          <w:sz w:val="26"/>
          <w:szCs w:val="26"/>
        </w:rPr>
      </w:pPr>
      <w:r w:rsidRPr="003B1524">
        <w:rPr>
          <w:sz w:val="26"/>
          <w:szCs w:val="26"/>
        </w:rPr>
        <w:t>- обеспечение стабильной работы светофорных объектов – 42 объекта;</w:t>
      </w:r>
    </w:p>
    <w:p w:rsidR="007267F5" w:rsidRPr="003B1524" w:rsidRDefault="00094509">
      <w:pPr>
        <w:tabs>
          <w:tab w:val="left" w:pos="9355"/>
        </w:tabs>
        <w:ind w:firstLine="709"/>
        <w:jc w:val="both"/>
        <w:rPr>
          <w:sz w:val="26"/>
          <w:szCs w:val="26"/>
        </w:rPr>
      </w:pPr>
      <w:r w:rsidRPr="003B1524">
        <w:rPr>
          <w:sz w:val="26"/>
          <w:szCs w:val="26"/>
        </w:rPr>
        <w:t>-</w:t>
      </w:r>
      <w:r w:rsidR="00A6191C" w:rsidRPr="003B1524">
        <w:rPr>
          <w:sz w:val="26"/>
          <w:szCs w:val="26"/>
        </w:rPr>
        <w:t xml:space="preserve"> </w:t>
      </w:r>
      <w:r w:rsidRPr="003B1524">
        <w:rPr>
          <w:sz w:val="26"/>
          <w:szCs w:val="26"/>
        </w:rPr>
        <w:t>обеспечение бесперебойного функционирования системы фотовидеофиксации – 6 комплексов;</w:t>
      </w:r>
    </w:p>
    <w:p w:rsidR="007267F5" w:rsidRPr="003B1524" w:rsidRDefault="00094509">
      <w:pPr>
        <w:tabs>
          <w:tab w:val="left" w:pos="9355"/>
        </w:tabs>
        <w:ind w:firstLine="709"/>
        <w:jc w:val="both"/>
        <w:rPr>
          <w:sz w:val="26"/>
          <w:szCs w:val="26"/>
        </w:rPr>
      </w:pPr>
      <w:r w:rsidRPr="003B1524">
        <w:rPr>
          <w:sz w:val="26"/>
          <w:szCs w:val="26"/>
        </w:rPr>
        <w:t>- перенос кабелей светофорного объекта в подземную канализацию на пересечении ул. Мира - ул. Молодежная – 1 объект;</w:t>
      </w:r>
    </w:p>
    <w:p w:rsidR="007267F5" w:rsidRPr="003B1524" w:rsidRDefault="00094509">
      <w:pPr>
        <w:tabs>
          <w:tab w:val="left" w:pos="9355"/>
        </w:tabs>
        <w:ind w:firstLine="709"/>
        <w:jc w:val="both"/>
        <w:rPr>
          <w:sz w:val="26"/>
          <w:szCs w:val="26"/>
        </w:rPr>
      </w:pPr>
      <w:r w:rsidRPr="003B1524">
        <w:rPr>
          <w:sz w:val="26"/>
          <w:szCs w:val="26"/>
        </w:rPr>
        <w:t xml:space="preserve">- реконструкция светофорного объекта (установка выносных консолей с дополнительной секцией) на пересечении ул. Ленинградская – ул. Бакинская – ул. Сибирская – ул. </w:t>
      </w:r>
      <w:proofErr w:type="spellStart"/>
      <w:r w:rsidRPr="003B1524">
        <w:rPr>
          <w:sz w:val="26"/>
          <w:szCs w:val="26"/>
        </w:rPr>
        <w:t>Сопочинского</w:t>
      </w:r>
      <w:proofErr w:type="spellEnd"/>
      <w:r w:rsidRPr="003B1524">
        <w:rPr>
          <w:sz w:val="26"/>
          <w:szCs w:val="26"/>
        </w:rPr>
        <w:t xml:space="preserve"> – 1 объект;</w:t>
      </w:r>
    </w:p>
    <w:p w:rsidR="007267F5" w:rsidRPr="003B1524" w:rsidRDefault="00094509">
      <w:pPr>
        <w:tabs>
          <w:tab w:val="left" w:pos="9355"/>
        </w:tabs>
        <w:ind w:firstLine="709"/>
        <w:jc w:val="both"/>
        <w:rPr>
          <w:sz w:val="26"/>
          <w:szCs w:val="26"/>
        </w:rPr>
      </w:pPr>
      <w:r w:rsidRPr="003B1524">
        <w:rPr>
          <w:sz w:val="26"/>
          <w:szCs w:val="26"/>
        </w:rPr>
        <w:t>- обустройство действующих пешеходных переходов города Когалыма объектами дорожной инфраструктуры (светофорными объектами) – 2 объекта;</w:t>
      </w:r>
    </w:p>
    <w:p w:rsidR="007267F5" w:rsidRPr="003B1524" w:rsidRDefault="00094509">
      <w:pPr>
        <w:tabs>
          <w:tab w:val="left" w:pos="9355"/>
        </w:tabs>
        <w:ind w:firstLine="709"/>
        <w:jc w:val="both"/>
        <w:rPr>
          <w:sz w:val="26"/>
          <w:szCs w:val="26"/>
        </w:rPr>
      </w:pPr>
      <w:r w:rsidRPr="003B1524">
        <w:rPr>
          <w:sz w:val="26"/>
          <w:szCs w:val="26"/>
        </w:rPr>
        <w:t>-</w:t>
      </w:r>
      <w:r w:rsidR="00A6191C" w:rsidRPr="003B1524">
        <w:rPr>
          <w:sz w:val="26"/>
          <w:szCs w:val="26"/>
        </w:rPr>
        <w:t xml:space="preserve"> </w:t>
      </w:r>
      <w:r w:rsidRPr="003B1524">
        <w:rPr>
          <w:sz w:val="26"/>
          <w:szCs w:val="26"/>
        </w:rPr>
        <w:t>обустройство новых пешеходных переходов со светофорными объектами, на улично-дорожной сети города Когалыма – 2 объекта;</w:t>
      </w:r>
    </w:p>
    <w:p w:rsidR="007267F5" w:rsidRPr="003B1524" w:rsidRDefault="00094509">
      <w:pPr>
        <w:tabs>
          <w:tab w:val="left" w:pos="9355"/>
        </w:tabs>
        <w:ind w:firstLine="709"/>
        <w:jc w:val="both"/>
        <w:rPr>
          <w:sz w:val="26"/>
          <w:szCs w:val="26"/>
        </w:rPr>
      </w:pPr>
      <w:r w:rsidRPr="003B1524">
        <w:rPr>
          <w:sz w:val="26"/>
          <w:szCs w:val="26"/>
        </w:rPr>
        <w:t>-</w:t>
      </w:r>
      <w:r w:rsidR="00A6191C" w:rsidRPr="003B1524">
        <w:rPr>
          <w:sz w:val="26"/>
          <w:szCs w:val="26"/>
        </w:rPr>
        <w:t xml:space="preserve"> </w:t>
      </w:r>
      <w:r w:rsidRPr="003B1524">
        <w:rPr>
          <w:sz w:val="26"/>
          <w:szCs w:val="26"/>
        </w:rPr>
        <w:t>обустройство проекционных светодиодных элементов на нерегулируемых пешеходных переходах города Когалыма – 9 объектов;</w:t>
      </w:r>
    </w:p>
    <w:p w:rsidR="007267F5" w:rsidRPr="003B1524" w:rsidRDefault="00094509">
      <w:pPr>
        <w:tabs>
          <w:tab w:val="left" w:pos="9355"/>
        </w:tabs>
        <w:ind w:firstLine="709"/>
        <w:jc w:val="both"/>
        <w:rPr>
          <w:sz w:val="26"/>
          <w:szCs w:val="26"/>
        </w:rPr>
      </w:pPr>
      <w:r w:rsidRPr="003B1524">
        <w:rPr>
          <w:sz w:val="26"/>
          <w:szCs w:val="26"/>
        </w:rPr>
        <w:t>- установка интеллектуальных систем повторения светофорного сигнала для регулируемых пешеходных переходов города Когалыма – 8 объектов.</w:t>
      </w:r>
    </w:p>
    <w:p w:rsidR="007267F5" w:rsidRPr="003B1524" w:rsidRDefault="00094509">
      <w:pPr>
        <w:pStyle w:val="2c"/>
        <w:ind w:firstLine="709"/>
        <w:jc w:val="both"/>
        <w:rPr>
          <w:i w:val="0"/>
          <w:color w:val="auto"/>
          <w:sz w:val="26"/>
          <w:szCs w:val="26"/>
        </w:rPr>
      </w:pPr>
      <w:r w:rsidRPr="003B1524">
        <w:rPr>
          <w:i w:val="0"/>
          <w:color w:val="auto"/>
          <w:sz w:val="26"/>
          <w:szCs w:val="26"/>
        </w:rPr>
        <w:t>Городские дороги оснащены необходимыми элементами обустройства и техническими средствами обеспечения дорожного движения. Освещенность улиц и дорог в городе соответствует «Инструкции по проектированию наружного освещения городов, поселков и сельских населенных пунктов».</w:t>
      </w:r>
    </w:p>
    <w:p w:rsidR="007267F5" w:rsidRPr="003B1524" w:rsidRDefault="00094509">
      <w:pPr>
        <w:ind w:firstLine="720"/>
        <w:jc w:val="both"/>
        <w:rPr>
          <w:sz w:val="26"/>
          <w:szCs w:val="26"/>
        </w:rPr>
      </w:pPr>
      <w:r w:rsidRPr="003B1524">
        <w:rPr>
          <w:sz w:val="26"/>
          <w:szCs w:val="26"/>
        </w:rPr>
        <w:t>Содержание и ремонт автомобильных дорог местного значения в границах города Когалыма, в том числе нанесение и восстановление дорожной разметки на проезжей части улиц города Когалыма, осуществляет муниципальное бюджетное учреждение «Коммунспецавтотехника» (далее – МБУ «КСАТ») в соответствии с муниципальным заданием.</w:t>
      </w:r>
    </w:p>
    <w:p w:rsidR="004457AA" w:rsidRPr="003B1524" w:rsidRDefault="004457AA" w:rsidP="004457AA">
      <w:pPr>
        <w:ind w:firstLine="720"/>
        <w:jc w:val="both"/>
        <w:rPr>
          <w:sz w:val="26"/>
          <w:szCs w:val="26"/>
        </w:rPr>
      </w:pPr>
      <w:r w:rsidRPr="003B1524">
        <w:rPr>
          <w:rFonts w:eastAsia="Calibri"/>
          <w:sz w:val="26"/>
          <w:szCs w:val="26"/>
        </w:rPr>
        <w:t xml:space="preserve">В целях регламентирования единых стандартов организации парковочных мест на территории города Когалыма утверждено постановление Администрации города Когалыма от 08.08.2022 №1774 «Об утверждении местных нормативов градостроительного проектирования города Когалыма», которым утверждены нормы расчета мест временного хранения легковых автомобилей для учреждений и предприятий города с учетом определения длины пешеходных подходов от стоянок для временного хранения легковых автомобилей до объектов в зонах массового отдыха. Кроме того, определены зоны размещения парковочных мест, предназначенных </w:t>
      </w:r>
      <w:r w:rsidRPr="003B1524">
        <w:rPr>
          <w:sz w:val="26"/>
          <w:szCs w:val="26"/>
        </w:rPr>
        <w:t xml:space="preserve">для стоянки специальных автотранспортных средств инвалидов, стоянок такси, а также </w:t>
      </w:r>
      <w:r w:rsidRPr="003B1524">
        <w:rPr>
          <w:sz w:val="26"/>
          <w:szCs w:val="26"/>
        </w:rPr>
        <w:lastRenderedPageBreak/>
        <w:t>мест временного хранения личного автотранспорта (гостевых стоянок) в границах жилых районов.</w:t>
      </w:r>
    </w:p>
    <w:p w:rsidR="004457AA" w:rsidRPr="003B1524" w:rsidRDefault="004457AA" w:rsidP="004457AA">
      <w:pPr>
        <w:ind w:firstLine="720"/>
        <w:jc w:val="both"/>
        <w:rPr>
          <w:rFonts w:eastAsia="Calibri"/>
          <w:sz w:val="26"/>
          <w:szCs w:val="26"/>
        </w:rPr>
      </w:pPr>
      <w:r w:rsidRPr="003B1524">
        <w:rPr>
          <w:sz w:val="26"/>
          <w:szCs w:val="26"/>
        </w:rPr>
        <w:t>В целях формирования «единого парковочного пространства» в среднесрочном периоде на территории города Когалыма, в рамках проведения работ по благоустройству существующих и строительству новых объектов благоустройства, ремонту дворовых и общественных территорий ведутся мероприятия по строительству и (или) расширению парковочных пространств с учетом доступности для маломобильных групп населения.</w:t>
      </w:r>
    </w:p>
    <w:p w:rsidR="004457AA" w:rsidRPr="003B1524" w:rsidRDefault="004457AA" w:rsidP="004457AA">
      <w:pPr>
        <w:ind w:firstLine="720"/>
        <w:jc w:val="both"/>
        <w:rPr>
          <w:sz w:val="26"/>
          <w:szCs w:val="26"/>
        </w:rPr>
      </w:pPr>
      <w:r w:rsidRPr="003B1524">
        <w:rPr>
          <w:rFonts w:eastAsia="Calibri"/>
          <w:sz w:val="26"/>
          <w:szCs w:val="26"/>
        </w:rPr>
        <w:t>В целях информирования граждан о наличии парковочных мест, предназначенных для маломобильных граждан, на сайте органов местного самоуправления города Когалыма размещен «Реестр парковок (парковочных мест), расположенных на автомобильных дорогах общего пользования местного значения в границах муниципального образования город Когалым».</w:t>
      </w:r>
    </w:p>
    <w:p w:rsidR="007267F5" w:rsidRPr="003B1524" w:rsidRDefault="007267F5">
      <w:pPr>
        <w:tabs>
          <w:tab w:val="left" w:pos="709"/>
        </w:tabs>
        <w:ind w:firstLine="709"/>
        <w:jc w:val="both"/>
        <w:rPr>
          <w:sz w:val="26"/>
          <w:szCs w:val="26"/>
        </w:rPr>
      </w:pPr>
    </w:p>
    <w:p w:rsidR="007267F5" w:rsidRPr="003B1524" w:rsidRDefault="00094509">
      <w:pPr>
        <w:tabs>
          <w:tab w:val="left" w:pos="709"/>
        </w:tabs>
        <w:ind w:firstLine="709"/>
        <w:jc w:val="center"/>
        <w:rPr>
          <w:sz w:val="26"/>
          <w:szCs w:val="26"/>
        </w:rPr>
      </w:pPr>
      <w:r w:rsidRPr="003B1524">
        <w:rPr>
          <w:sz w:val="26"/>
          <w:szCs w:val="26"/>
        </w:rPr>
        <w:t>Осуществление муниципального контроля на автомобильном транспорте и в дорожном хозяйстве города Когалыма</w:t>
      </w:r>
    </w:p>
    <w:p w:rsidR="007267F5" w:rsidRPr="003B1524" w:rsidRDefault="007267F5">
      <w:pPr>
        <w:tabs>
          <w:tab w:val="left" w:pos="709"/>
        </w:tabs>
        <w:ind w:firstLine="709"/>
        <w:jc w:val="center"/>
        <w:rPr>
          <w:sz w:val="26"/>
          <w:szCs w:val="26"/>
        </w:rPr>
      </w:pPr>
    </w:p>
    <w:p w:rsidR="007267F5" w:rsidRPr="003B1524" w:rsidRDefault="00094509">
      <w:pPr>
        <w:ind w:firstLine="709"/>
        <w:jc w:val="both"/>
        <w:rPr>
          <w:rFonts w:eastAsia="Calibri"/>
          <w:sz w:val="26"/>
          <w:szCs w:val="26"/>
          <w:lang w:eastAsia="en-US"/>
        </w:rPr>
      </w:pPr>
      <w:r w:rsidRPr="003B1524">
        <w:rPr>
          <w:rFonts w:eastAsia="Calibri"/>
          <w:sz w:val="26"/>
          <w:szCs w:val="26"/>
          <w:lang w:eastAsia="en-US"/>
        </w:rPr>
        <w:t>В 2025 году осуществление муниципального контроля на автомобильном транспорте и в дорожном хозяйстве города Когалыма организовано посредством проведения: контрольных мероприятий без взаимодействия с контролируемыми лицами, в виде выездных обследований объектов муниципального контроля и профилактических мероприятий.</w:t>
      </w:r>
    </w:p>
    <w:p w:rsidR="007267F5" w:rsidRPr="003B1524" w:rsidRDefault="00094509">
      <w:pPr>
        <w:ind w:firstLine="709"/>
        <w:jc w:val="both"/>
        <w:rPr>
          <w:rFonts w:eastAsiaTheme="minorHAnsi"/>
          <w:sz w:val="26"/>
          <w:szCs w:val="26"/>
          <w:lang w:eastAsia="en-US"/>
        </w:rPr>
      </w:pPr>
      <w:r w:rsidRPr="003B1524">
        <w:rPr>
          <w:rFonts w:eastAsiaTheme="minorHAnsi"/>
          <w:sz w:val="26"/>
          <w:szCs w:val="26"/>
          <w:lang w:eastAsia="en-US"/>
        </w:rPr>
        <w:t>За 2025 год проведено 20 контрольных мероприятий без взаимодействия с контролируемыми лицами (выездных обследований), в рамках которых установлены признаки нарушений требований автомобильного и дорожного законодательства Российской Федерации, в том числе:</w:t>
      </w:r>
    </w:p>
    <w:p w:rsidR="007267F5" w:rsidRPr="003B1524" w:rsidRDefault="00094509">
      <w:pPr>
        <w:ind w:firstLine="709"/>
        <w:jc w:val="both"/>
        <w:rPr>
          <w:rFonts w:eastAsiaTheme="minorHAnsi"/>
          <w:sz w:val="26"/>
          <w:szCs w:val="26"/>
          <w:lang w:eastAsia="en-US"/>
        </w:rPr>
      </w:pPr>
      <w:r w:rsidRPr="003B1524">
        <w:rPr>
          <w:rFonts w:eastAsiaTheme="minorHAnsi"/>
          <w:sz w:val="26"/>
          <w:szCs w:val="26"/>
          <w:lang w:eastAsia="en-US"/>
        </w:rPr>
        <w:t>- ненадлежащее применение контролируемыми лицами национальных стандартов Российской Федерации (ч. 4 ст. 2 Федерального закона от 08.11.2007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7267F5" w:rsidRPr="003B1524" w:rsidRDefault="002F0D6E">
      <w:pPr>
        <w:ind w:firstLine="709"/>
        <w:jc w:val="both"/>
        <w:rPr>
          <w:rFonts w:eastAsia="Calibri"/>
          <w:sz w:val="26"/>
          <w:szCs w:val="26"/>
          <w:lang w:eastAsia="en-US"/>
        </w:rPr>
      </w:pPr>
      <w:r w:rsidRPr="003B1524">
        <w:rPr>
          <w:rFonts w:eastAsia="Calibri"/>
          <w:sz w:val="26"/>
          <w:szCs w:val="26"/>
          <w:lang w:eastAsia="en-US"/>
        </w:rPr>
        <w:t xml:space="preserve">- </w:t>
      </w:r>
      <w:r w:rsidR="00094509" w:rsidRPr="003B1524">
        <w:rPr>
          <w:rFonts w:eastAsia="Calibri"/>
          <w:sz w:val="26"/>
          <w:szCs w:val="26"/>
          <w:lang w:eastAsia="en-US"/>
        </w:rPr>
        <w:t>ненадлежащее</w:t>
      </w:r>
      <w:r w:rsidR="00094509" w:rsidRPr="003B1524">
        <w:t xml:space="preserve"> </w:t>
      </w:r>
      <w:r w:rsidR="00094509" w:rsidRPr="003B1524">
        <w:rPr>
          <w:rFonts w:eastAsia="Calibri"/>
          <w:sz w:val="26"/>
          <w:szCs w:val="26"/>
          <w:lang w:eastAsia="en-US"/>
        </w:rPr>
        <w:t>содержание участков автомобильных дорог, расположенных в границах железнодорожных переездов (ч. 4 ст. 21 Федерального Закона</w:t>
      </w:r>
      <w:r w:rsidR="00094509" w:rsidRPr="003B1524">
        <w:t xml:space="preserve"> </w:t>
      </w:r>
      <w:r w:rsidR="00094509" w:rsidRPr="003B1524">
        <w:rPr>
          <w:rFonts w:eastAsia="Calibri"/>
          <w:sz w:val="26"/>
          <w:szCs w:val="26"/>
          <w:lang w:eastAsia="en-US"/>
        </w:rPr>
        <w:t>№257-ФЗ);</w:t>
      </w:r>
    </w:p>
    <w:p w:rsidR="007267F5" w:rsidRPr="003B1524" w:rsidRDefault="00094509">
      <w:pPr>
        <w:widowControl w:val="0"/>
        <w:autoSpaceDE w:val="0"/>
        <w:autoSpaceDN w:val="0"/>
        <w:ind w:firstLine="709"/>
        <w:jc w:val="both"/>
        <w:rPr>
          <w:rFonts w:eastAsia="Calibri"/>
          <w:sz w:val="26"/>
          <w:szCs w:val="26"/>
          <w:lang w:eastAsia="en-US"/>
        </w:rPr>
      </w:pPr>
      <w:r w:rsidRPr="003B1524">
        <w:rPr>
          <w:rFonts w:eastAsia="Calibri"/>
          <w:sz w:val="26"/>
          <w:szCs w:val="26"/>
          <w:lang w:eastAsia="en-US"/>
        </w:rPr>
        <w:t>-</w:t>
      </w:r>
      <w:r w:rsidR="002F0D6E" w:rsidRPr="003B1524">
        <w:rPr>
          <w:rFonts w:eastAsia="Calibri"/>
          <w:sz w:val="26"/>
          <w:szCs w:val="26"/>
          <w:lang w:eastAsia="en-US"/>
        </w:rPr>
        <w:t xml:space="preserve"> </w:t>
      </w:r>
      <w:r w:rsidRPr="003B1524">
        <w:rPr>
          <w:rFonts w:eastAsia="Calibri"/>
          <w:sz w:val="26"/>
          <w:szCs w:val="26"/>
          <w:lang w:eastAsia="en-US"/>
        </w:rPr>
        <w:t>несоблюдение условий</w:t>
      </w:r>
      <w:r w:rsidRPr="003B1524">
        <w:t xml:space="preserve"> </w:t>
      </w:r>
      <w:r w:rsidRPr="003B1524">
        <w:rPr>
          <w:rFonts w:eastAsia="Calibri"/>
          <w:sz w:val="26"/>
          <w:szCs w:val="26"/>
          <w:lang w:eastAsia="en-US"/>
        </w:rPr>
        <w:t>беспрепятственного доступа инвалидов к объектам</w:t>
      </w:r>
      <w:r w:rsidRPr="003B1524">
        <w:t xml:space="preserve"> </w:t>
      </w:r>
      <w:r w:rsidRPr="003B1524">
        <w:rPr>
          <w:rFonts w:eastAsia="Calibri"/>
          <w:sz w:val="26"/>
          <w:szCs w:val="26"/>
          <w:lang w:eastAsia="en-US"/>
        </w:rPr>
        <w:t>транспортной инфраструктуры (п. 1 ст. 15 Федерального закона от 24.11.1995 №181-ФЗ «О социальной защите инвалидов в Российской Федерации»);</w:t>
      </w:r>
    </w:p>
    <w:p w:rsidR="007267F5" w:rsidRPr="003B1524" w:rsidRDefault="00094509">
      <w:pPr>
        <w:widowControl w:val="0"/>
        <w:autoSpaceDE w:val="0"/>
        <w:autoSpaceDN w:val="0"/>
        <w:ind w:firstLine="709"/>
        <w:jc w:val="both"/>
        <w:rPr>
          <w:rFonts w:eastAsia="Calibri"/>
          <w:sz w:val="26"/>
          <w:szCs w:val="26"/>
          <w:lang w:eastAsia="en-US"/>
        </w:rPr>
      </w:pPr>
      <w:r w:rsidRPr="003B1524">
        <w:rPr>
          <w:rFonts w:eastAsia="Calibri"/>
          <w:sz w:val="26"/>
          <w:szCs w:val="26"/>
          <w:lang w:eastAsia="en-US"/>
        </w:rPr>
        <w:t>-</w:t>
      </w:r>
      <w:r w:rsidR="002F0D6E" w:rsidRPr="003B1524">
        <w:rPr>
          <w:rFonts w:eastAsia="Calibri"/>
          <w:sz w:val="26"/>
          <w:szCs w:val="26"/>
          <w:lang w:eastAsia="en-US"/>
        </w:rPr>
        <w:t xml:space="preserve"> </w:t>
      </w:r>
      <w:r w:rsidRPr="003B1524">
        <w:rPr>
          <w:rFonts w:eastAsia="Calibri"/>
          <w:sz w:val="26"/>
          <w:szCs w:val="26"/>
          <w:lang w:eastAsia="en-US"/>
        </w:rPr>
        <w:t>несоблюдение требований к</w:t>
      </w:r>
      <w:r w:rsidRPr="003B1524">
        <w:t xml:space="preserve"> </w:t>
      </w:r>
      <w:r w:rsidRPr="003B1524">
        <w:rPr>
          <w:rFonts w:eastAsia="Calibri"/>
          <w:sz w:val="26"/>
          <w:szCs w:val="26"/>
          <w:lang w:eastAsia="en-US"/>
        </w:rPr>
        <w:t>содержанию</w:t>
      </w:r>
      <w:r w:rsidRPr="003B1524">
        <w:t xml:space="preserve"> </w:t>
      </w:r>
      <w:r w:rsidRPr="003B1524">
        <w:rPr>
          <w:rFonts w:eastAsia="Calibri"/>
          <w:sz w:val="26"/>
          <w:szCs w:val="26"/>
          <w:lang w:eastAsia="en-US"/>
        </w:rPr>
        <w:t>сигнальных столбиков (п. 5.1.8 ГОСТ 32843-2014);</w:t>
      </w:r>
    </w:p>
    <w:p w:rsidR="007267F5" w:rsidRPr="003B1524" w:rsidRDefault="00094509">
      <w:pPr>
        <w:widowControl w:val="0"/>
        <w:autoSpaceDE w:val="0"/>
        <w:autoSpaceDN w:val="0"/>
        <w:ind w:firstLine="709"/>
        <w:jc w:val="both"/>
        <w:rPr>
          <w:rFonts w:eastAsia="Calibri"/>
          <w:sz w:val="26"/>
          <w:szCs w:val="26"/>
          <w:lang w:eastAsia="en-US"/>
        </w:rPr>
      </w:pPr>
      <w:r w:rsidRPr="003B1524">
        <w:rPr>
          <w:rFonts w:eastAsia="Calibri"/>
          <w:sz w:val="26"/>
          <w:szCs w:val="26"/>
          <w:lang w:eastAsia="en-US"/>
        </w:rPr>
        <w:t>- несоблюдение требований к надлежащему содержанию дорожных знаков (п. 6.1.2, 6.1.4 ГОСТ 33220-2015, п. 6.2.2 ГОСТ Р 50597-2017);</w:t>
      </w:r>
    </w:p>
    <w:p w:rsidR="007267F5" w:rsidRPr="003B1524" w:rsidRDefault="00094509">
      <w:pPr>
        <w:widowControl w:val="0"/>
        <w:autoSpaceDE w:val="0"/>
        <w:autoSpaceDN w:val="0"/>
        <w:ind w:firstLine="709"/>
        <w:jc w:val="both"/>
        <w:rPr>
          <w:rFonts w:eastAsia="Calibri"/>
          <w:sz w:val="26"/>
          <w:szCs w:val="26"/>
          <w:lang w:eastAsia="en-US"/>
        </w:rPr>
      </w:pPr>
      <w:r w:rsidRPr="003B1524">
        <w:rPr>
          <w:rFonts w:eastAsia="Calibri"/>
          <w:sz w:val="26"/>
          <w:szCs w:val="26"/>
          <w:lang w:eastAsia="en-US"/>
        </w:rPr>
        <w:t>-</w:t>
      </w:r>
      <w:r w:rsidR="002F0D6E" w:rsidRPr="003B1524">
        <w:rPr>
          <w:rFonts w:eastAsia="Calibri"/>
          <w:sz w:val="26"/>
          <w:szCs w:val="26"/>
          <w:lang w:eastAsia="en-US"/>
        </w:rPr>
        <w:t xml:space="preserve"> </w:t>
      </w:r>
      <w:r w:rsidRPr="003B1524">
        <w:rPr>
          <w:rFonts w:eastAsia="Calibri"/>
          <w:sz w:val="26"/>
          <w:szCs w:val="26"/>
          <w:lang w:eastAsia="en-US"/>
        </w:rPr>
        <w:t>несоблюдение требований к эксплуатационному состоянию автомобильных дорог города Когалыма в зимний период (п. 8.1 ГОСТ Р 50597-2017);</w:t>
      </w:r>
    </w:p>
    <w:p w:rsidR="007267F5" w:rsidRPr="003B1524" w:rsidRDefault="00094509">
      <w:pPr>
        <w:widowControl w:val="0"/>
        <w:autoSpaceDE w:val="0"/>
        <w:autoSpaceDN w:val="0"/>
        <w:ind w:firstLine="709"/>
        <w:jc w:val="both"/>
        <w:rPr>
          <w:rFonts w:eastAsia="Calibri"/>
          <w:sz w:val="26"/>
          <w:szCs w:val="26"/>
          <w:lang w:eastAsia="en-US"/>
        </w:rPr>
      </w:pPr>
      <w:r w:rsidRPr="003B1524">
        <w:rPr>
          <w:rFonts w:eastAsia="Calibri"/>
          <w:sz w:val="26"/>
          <w:szCs w:val="26"/>
          <w:lang w:eastAsia="en-US"/>
        </w:rPr>
        <w:t>- несоблюдение требований к установке знаков дорожного движения (п. 5.2.5, п. 5.6.29 ГОСТ Р 52289-2019).</w:t>
      </w:r>
    </w:p>
    <w:p w:rsidR="007267F5" w:rsidRPr="003B1524" w:rsidRDefault="00094509">
      <w:pPr>
        <w:ind w:firstLine="709"/>
        <w:jc w:val="both"/>
        <w:rPr>
          <w:rFonts w:eastAsiaTheme="minorHAnsi"/>
          <w:sz w:val="26"/>
          <w:szCs w:val="26"/>
          <w:lang w:eastAsia="en-US"/>
        </w:rPr>
      </w:pPr>
      <w:r w:rsidRPr="003B1524">
        <w:rPr>
          <w:rFonts w:eastAsiaTheme="minorHAnsi"/>
          <w:sz w:val="26"/>
          <w:szCs w:val="26"/>
          <w:lang w:eastAsia="en-US"/>
        </w:rPr>
        <w:lastRenderedPageBreak/>
        <w:t>По результатам проведенных мероприятий в отношении контролируемых лиц объявлено 16 предостережений о недопустимости нарушения обязательных требований.</w:t>
      </w:r>
    </w:p>
    <w:p w:rsidR="002F0D6E" w:rsidRPr="003B1524" w:rsidRDefault="00094509" w:rsidP="002F0D6E">
      <w:pPr>
        <w:ind w:firstLine="709"/>
        <w:jc w:val="both"/>
        <w:rPr>
          <w:rFonts w:eastAsiaTheme="minorHAnsi"/>
          <w:sz w:val="26"/>
          <w:szCs w:val="26"/>
          <w:lang w:eastAsia="en-US"/>
        </w:rPr>
      </w:pPr>
      <w:r w:rsidRPr="003B1524">
        <w:rPr>
          <w:rFonts w:eastAsiaTheme="minorHAnsi"/>
          <w:sz w:val="26"/>
          <w:szCs w:val="26"/>
          <w:lang w:eastAsia="en-US"/>
        </w:rPr>
        <w:t>Основным направлением деятельности при осуществлении муниципального контроля на автомобильном транспорте и в дорожном хозяйстве города Когалыма в 2025 году являлась профилактика нарушений обязательных требований.</w:t>
      </w:r>
    </w:p>
    <w:p w:rsidR="007267F5" w:rsidRPr="003B1524" w:rsidRDefault="00094509" w:rsidP="002F0D6E">
      <w:pPr>
        <w:ind w:firstLine="709"/>
        <w:jc w:val="both"/>
        <w:rPr>
          <w:rFonts w:eastAsiaTheme="minorHAnsi"/>
          <w:sz w:val="26"/>
          <w:szCs w:val="26"/>
          <w:lang w:eastAsia="en-US"/>
        </w:rPr>
      </w:pPr>
      <w:r w:rsidRPr="003B1524">
        <w:rPr>
          <w:rFonts w:eastAsia="Calibri"/>
          <w:sz w:val="26"/>
          <w:szCs w:val="26"/>
          <w:lang w:eastAsia="en-US"/>
        </w:rPr>
        <w:t xml:space="preserve">В соответствии с </w:t>
      </w:r>
      <w:r w:rsidRPr="003B1524">
        <w:rPr>
          <w:sz w:val="26"/>
          <w:szCs w:val="26"/>
        </w:rPr>
        <w:t xml:space="preserve">постановлением Администрации города Когалыма от 08.11.2024 №2149 «Об утверждении программы профилактики рисков причинения вреда (ущерба) охраняемым законом ценностям при осуществлении муниципального контроля на автомобильном транспорте и в дорожном хозяйстве города Когалыма на 2025 год» </w:t>
      </w:r>
      <w:r w:rsidRPr="003B1524">
        <w:rPr>
          <w:rFonts w:eastAsia="Calibri"/>
          <w:sz w:val="26"/>
          <w:szCs w:val="26"/>
          <w:lang w:eastAsia="en-US"/>
        </w:rPr>
        <w:t>проведены следующие профилактические мероприятия:</w:t>
      </w:r>
    </w:p>
    <w:p w:rsidR="007267F5" w:rsidRPr="003B1524" w:rsidRDefault="00094509">
      <w:pPr>
        <w:ind w:firstLine="709"/>
        <w:jc w:val="both"/>
        <w:rPr>
          <w:rFonts w:eastAsia="Calibri"/>
          <w:sz w:val="26"/>
          <w:szCs w:val="26"/>
          <w:lang w:eastAsia="en-US"/>
        </w:rPr>
      </w:pPr>
      <w:r w:rsidRPr="003B1524">
        <w:rPr>
          <w:rFonts w:eastAsia="Calibri"/>
          <w:sz w:val="26"/>
          <w:szCs w:val="26"/>
          <w:lang w:eastAsia="en-US"/>
        </w:rPr>
        <w:t xml:space="preserve">1) Информирование – проведено 36 профилактических мероприятий путем размещения </w:t>
      </w:r>
      <w:r w:rsidRPr="003B1524">
        <w:rPr>
          <w:rFonts w:eastAsiaTheme="minorHAnsi"/>
          <w:sz w:val="26"/>
          <w:szCs w:val="26"/>
          <w:lang w:eastAsia="en-US"/>
        </w:rPr>
        <w:t>сведений на официальном сайте органов местного самоуправления города Когалыма в сети «Интернет», а также в государственных информационных системах, используемых контрольным органом по вопросам нормативного правового регулирования контрольно-надзорной сферы законодательства Российской Федерации</w:t>
      </w:r>
      <w:r w:rsidR="002F0D6E" w:rsidRPr="003B1524">
        <w:rPr>
          <w:rFonts w:eastAsiaTheme="minorHAnsi"/>
          <w:sz w:val="26"/>
          <w:szCs w:val="26"/>
          <w:lang w:eastAsia="en-US"/>
        </w:rPr>
        <w:t>.</w:t>
      </w:r>
    </w:p>
    <w:p w:rsidR="007267F5" w:rsidRPr="003B1524" w:rsidRDefault="00094509">
      <w:pPr>
        <w:ind w:firstLine="709"/>
        <w:jc w:val="both"/>
        <w:rPr>
          <w:rFonts w:eastAsiaTheme="minorHAnsi"/>
          <w:sz w:val="26"/>
          <w:szCs w:val="26"/>
          <w:lang w:eastAsia="en-US"/>
        </w:rPr>
      </w:pPr>
      <w:r w:rsidRPr="003B1524">
        <w:rPr>
          <w:rFonts w:eastAsia="Calibri"/>
          <w:sz w:val="26"/>
          <w:szCs w:val="26"/>
          <w:lang w:eastAsia="en-US"/>
        </w:rPr>
        <w:t xml:space="preserve">2) Объявление предостережения о недопустимости нарушения обязательных требований – объявлено 16 предостережений о </w:t>
      </w:r>
      <w:r w:rsidRPr="003B1524">
        <w:rPr>
          <w:bCs/>
          <w:sz w:val="26"/>
          <w:szCs w:val="26"/>
        </w:rPr>
        <w:t xml:space="preserve">недопустимости нарушения обязательных </w:t>
      </w:r>
      <w:r w:rsidRPr="003B1524">
        <w:rPr>
          <w:rFonts w:eastAsiaTheme="minorHAnsi"/>
          <w:sz w:val="26"/>
          <w:szCs w:val="26"/>
          <w:lang w:eastAsia="en-US"/>
        </w:rPr>
        <w:t>требований. В адрес контрольного органа поступило 2 возражения на объявленные предостережения, по результатам рассмотрения которых по 1 предостережению</w:t>
      </w:r>
      <w:r w:rsidRPr="003B1524">
        <w:rPr>
          <w:bCs/>
          <w:sz w:val="26"/>
          <w:szCs w:val="26"/>
        </w:rPr>
        <w:t xml:space="preserve"> контрольный орган признал доводы контролируемого лица необоснованными, по 1 предостережению контрольный орган признал доводы контролируемого лица частично обоснованными, вследствие чего аннулировал предостережение в части доказанных сведений контролируемого лица</w:t>
      </w:r>
      <w:r w:rsidR="002F0D6E" w:rsidRPr="003B1524">
        <w:rPr>
          <w:bCs/>
          <w:sz w:val="26"/>
          <w:szCs w:val="26"/>
        </w:rPr>
        <w:t>.</w:t>
      </w:r>
    </w:p>
    <w:p w:rsidR="007267F5" w:rsidRPr="003B1524" w:rsidRDefault="00094509">
      <w:pPr>
        <w:ind w:firstLine="709"/>
        <w:jc w:val="both"/>
        <w:rPr>
          <w:rFonts w:eastAsiaTheme="minorHAnsi"/>
          <w:sz w:val="26"/>
          <w:szCs w:val="26"/>
          <w:lang w:eastAsia="en-US"/>
        </w:rPr>
      </w:pPr>
      <w:r w:rsidRPr="003B1524">
        <w:rPr>
          <w:rFonts w:eastAsiaTheme="minorHAnsi"/>
          <w:sz w:val="26"/>
          <w:szCs w:val="26"/>
          <w:lang w:eastAsia="en-US"/>
        </w:rPr>
        <w:t>3) Консультирование – предоставлено 67 консультаций по вопросам соблюдения обязательных требований для контрольных органов муниципальных образований Ханты-Мансийского автономного окр</w:t>
      </w:r>
      <w:r w:rsidR="002F0D6E" w:rsidRPr="003B1524">
        <w:rPr>
          <w:rFonts w:eastAsiaTheme="minorHAnsi"/>
          <w:sz w:val="26"/>
          <w:szCs w:val="26"/>
          <w:lang w:eastAsia="en-US"/>
        </w:rPr>
        <w:t>уга – Югры и контролируемых лиц.</w:t>
      </w:r>
    </w:p>
    <w:p w:rsidR="007267F5" w:rsidRPr="003B1524" w:rsidRDefault="00094509">
      <w:pPr>
        <w:ind w:firstLine="709"/>
        <w:jc w:val="both"/>
        <w:rPr>
          <w:sz w:val="26"/>
          <w:szCs w:val="26"/>
        </w:rPr>
      </w:pPr>
      <w:r w:rsidRPr="003B1524">
        <w:rPr>
          <w:rFonts w:eastAsia="Calibri"/>
          <w:sz w:val="26"/>
          <w:szCs w:val="26"/>
          <w:lang w:eastAsia="en-US"/>
        </w:rPr>
        <w:t xml:space="preserve">4) Профилактический визит – в отношении контролируемых лиц проведено 8 профилактических мероприятий </w:t>
      </w:r>
      <w:r w:rsidRPr="003B1524">
        <w:rPr>
          <w:sz w:val="26"/>
          <w:szCs w:val="26"/>
        </w:rPr>
        <w:t>с применением проверочного листа (списка контрольных вопросов).</w:t>
      </w:r>
    </w:p>
    <w:p w:rsidR="007267F5" w:rsidRPr="003B1524" w:rsidRDefault="00094509">
      <w:pPr>
        <w:tabs>
          <w:tab w:val="left" w:pos="720"/>
        </w:tabs>
        <w:autoSpaceDE w:val="0"/>
        <w:autoSpaceDN w:val="0"/>
        <w:adjustRightInd w:val="0"/>
        <w:ind w:firstLine="709"/>
        <w:contextualSpacing/>
        <w:jc w:val="both"/>
        <w:rPr>
          <w:sz w:val="26"/>
          <w:szCs w:val="26"/>
        </w:rPr>
      </w:pPr>
      <w:r w:rsidRPr="003B1524">
        <w:rPr>
          <w:sz w:val="26"/>
          <w:szCs w:val="26"/>
        </w:rPr>
        <w:t xml:space="preserve">Соотношение количества контрольных мероприятий </w:t>
      </w:r>
      <w:r w:rsidRPr="003B1524">
        <w:rPr>
          <w:sz w:val="26"/>
          <w:szCs w:val="26"/>
          <w:lang w:eastAsia="en-US"/>
        </w:rPr>
        <w:t xml:space="preserve">в рамках осуществления муниципального контроля </w:t>
      </w:r>
      <w:r w:rsidRPr="003B1524">
        <w:rPr>
          <w:rFonts w:eastAsia="Calibri"/>
          <w:sz w:val="26"/>
          <w:szCs w:val="26"/>
          <w:lang w:eastAsia="en-US"/>
        </w:rPr>
        <w:t>на автомобильном транспорте и в дорожном хозяйстве города Когалыма</w:t>
      </w:r>
      <w:r w:rsidRPr="003B1524">
        <w:rPr>
          <w:sz w:val="26"/>
          <w:szCs w:val="26"/>
        </w:rPr>
        <w:t xml:space="preserve"> в период с 2023 по 2025 годы приведено в таблице 3.</w:t>
      </w:r>
    </w:p>
    <w:p w:rsidR="007267F5" w:rsidRPr="003B1524" w:rsidRDefault="007267F5">
      <w:pPr>
        <w:ind w:firstLine="709"/>
        <w:jc w:val="right"/>
        <w:rPr>
          <w:rFonts w:eastAsia="Calibri"/>
          <w:i/>
          <w:color w:val="C00000"/>
          <w:sz w:val="26"/>
          <w:szCs w:val="26"/>
          <w:shd w:val="clear" w:color="auto" w:fill="FFFFFF"/>
        </w:rPr>
      </w:pPr>
    </w:p>
    <w:p w:rsidR="007267F5" w:rsidRPr="003B1524" w:rsidRDefault="00094509">
      <w:pPr>
        <w:jc w:val="right"/>
        <w:rPr>
          <w:sz w:val="26"/>
          <w:szCs w:val="26"/>
        </w:rPr>
      </w:pPr>
      <w:r w:rsidRPr="003B1524">
        <w:rPr>
          <w:sz w:val="26"/>
          <w:szCs w:val="26"/>
        </w:rPr>
        <w:t>Таблица 3</w:t>
      </w:r>
    </w:p>
    <w:p w:rsidR="007267F5" w:rsidRPr="003B1524" w:rsidRDefault="00094509">
      <w:pPr>
        <w:jc w:val="center"/>
        <w:rPr>
          <w:rFonts w:eastAsia="Calibri"/>
          <w:sz w:val="26"/>
          <w:szCs w:val="26"/>
          <w:lang w:eastAsia="en-US"/>
        </w:rPr>
      </w:pPr>
      <w:r w:rsidRPr="003B1524">
        <w:rPr>
          <w:sz w:val="26"/>
          <w:szCs w:val="26"/>
          <w:lang w:eastAsia="en-US"/>
        </w:rPr>
        <w:t xml:space="preserve">Общее количество проведенных контрольных мероприятий </w:t>
      </w:r>
      <w:r w:rsidRPr="003B1524">
        <w:rPr>
          <w:rFonts w:eastAsia="Calibri"/>
          <w:sz w:val="26"/>
          <w:szCs w:val="26"/>
          <w:lang w:eastAsia="en-US"/>
        </w:rPr>
        <w:t>(в том числе, без взаимодействия с контролируемыми лицами)</w:t>
      </w:r>
      <w:r w:rsidRPr="003B1524">
        <w:rPr>
          <w:sz w:val="22"/>
          <w:szCs w:val="22"/>
          <w:lang w:eastAsia="en-US"/>
        </w:rPr>
        <w:t xml:space="preserve"> </w:t>
      </w:r>
      <w:r w:rsidRPr="003B1524">
        <w:rPr>
          <w:sz w:val="26"/>
          <w:szCs w:val="26"/>
          <w:lang w:eastAsia="en-US"/>
        </w:rPr>
        <w:t xml:space="preserve">в рамках осуществления муниципального контроля </w:t>
      </w:r>
      <w:r w:rsidRPr="003B1524">
        <w:rPr>
          <w:rFonts w:eastAsia="Calibri"/>
          <w:sz w:val="26"/>
          <w:szCs w:val="26"/>
          <w:lang w:eastAsia="en-US"/>
        </w:rPr>
        <w:t>на автомобильном транспорте и в дорожном хозяйстве города Когалыма</w:t>
      </w:r>
    </w:p>
    <w:tbl>
      <w:tblPr>
        <w:tblStyle w:val="aff0"/>
        <w:tblpPr w:leftFromText="180" w:rightFromText="180" w:vertAnchor="text" w:tblpXSpec="center" w:tblpY="1"/>
        <w:tblOverlap w:val="never"/>
        <w:tblW w:w="5000" w:type="pct"/>
        <w:jc w:val="center"/>
        <w:tblLayout w:type="fixed"/>
        <w:tblCellMar>
          <w:left w:w="28" w:type="dxa"/>
          <w:right w:w="28" w:type="dxa"/>
        </w:tblCellMar>
        <w:tblLook w:val="04A0" w:firstRow="1" w:lastRow="0" w:firstColumn="1" w:lastColumn="0" w:noHBand="0" w:noVBand="1"/>
      </w:tblPr>
      <w:tblGrid>
        <w:gridCol w:w="625"/>
        <w:gridCol w:w="2119"/>
        <w:gridCol w:w="2119"/>
        <w:gridCol w:w="1957"/>
        <w:gridCol w:w="1957"/>
      </w:tblGrid>
      <w:tr w:rsidR="00E911CB" w:rsidRPr="003B1524">
        <w:trPr>
          <w:jc w:val="center"/>
        </w:trPr>
        <w:tc>
          <w:tcPr>
            <w:tcW w:w="356" w:type="pct"/>
          </w:tcPr>
          <w:p w:rsidR="007267F5" w:rsidRPr="003B1524" w:rsidRDefault="00094509">
            <w:pPr>
              <w:jc w:val="center"/>
              <w:rPr>
                <w:rFonts w:eastAsia="Calibri"/>
                <w:lang w:eastAsia="en-US"/>
              </w:rPr>
            </w:pPr>
            <w:r w:rsidRPr="003B1524">
              <w:rPr>
                <w:rFonts w:eastAsia="Calibri"/>
                <w:lang w:eastAsia="en-US"/>
              </w:rPr>
              <w:t>Год</w:t>
            </w:r>
          </w:p>
        </w:tc>
        <w:tc>
          <w:tcPr>
            <w:tcW w:w="1207" w:type="pct"/>
          </w:tcPr>
          <w:p w:rsidR="007267F5" w:rsidRPr="003B1524" w:rsidRDefault="00094509">
            <w:pPr>
              <w:jc w:val="center"/>
              <w:rPr>
                <w:rFonts w:eastAsia="Calibri"/>
                <w:lang w:eastAsia="en-US"/>
              </w:rPr>
            </w:pPr>
            <w:r w:rsidRPr="003B1524">
              <w:rPr>
                <w:rFonts w:eastAsia="Calibri"/>
                <w:lang w:eastAsia="en-US"/>
              </w:rPr>
              <w:t xml:space="preserve">Плановые </w:t>
            </w:r>
          </w:p>
          <w:p w:rsidR="007267F5" w:rsidRPr="003B1524" w:rsidRDefault="00094509">
            <w:pPr>
              <w:jc w:val="center"/>
              <w:rPr>
                <w:rFonts w:eastAsia="Calibri"/>
                <w:lang w:eastAsia="en-US"/>
              </w:rPr>
            </w:pPr>
            <w:r w:rsidRPr="003B1524">
              <w:rPr>
                <w:rFonts w:eastAsia="Calibri"/>
                <w:lang w:eastAsia="en-US"/>
              </w:rPr>
              <w:t>контрольные мероприятия</w:t>
            </w:r>
          </w:p>
        </w:tc>
        <w:tc>
          <w:tcPr>
            <w:tcW w:w="1207" w:type="pct"/>
          </w:tcPr>
          <w:p w:rsidR="007267F5" w:rsidRPr="003B1524" w:rsidRDefault="00094509">
            <w:pPr>
              <w:jc w:val="center"/>
              <w:rPr>
                <w:rFonts w:eastAsia="Calibri"/>
                <w:lang w:eastAsia="en-US"/>
              </w:rPr>
            </w:pPr>
            <w:r w:rsidRPr="003B1524">
              <w:rPr>
                <w:rFonts w:eastAsia="Calibri"/>
                <w:lang w:eastAsia="en-US"/>
              </w:rPr>
              <w:t xml:space="preserve">Внеплановые </w:t>
            </w:r>
          </w:p>
          <w:p w:rsidR="007267F5" w:rsidRPr="003B1524" w:rsidRDefault="00094509">
            <w:pPr>
              <w:jc w:val="center"/>
              <w:rPr>
                <w:rFonts w:eastAsia="Calibri"/>
                <w:lang w:eastAsia="en-US"/>
              </w:rPr>
            </w:pPr>
            <w:r w:rsidRPr="003B1524">
              <w:rPr>
                <w:rFonts w:eastAsia="Calibri"/>
                <w:lang w:eastAsia="en-US"/>
              </w:rPr>
              <w:t>контрольные мероприятия</w:t>
            </w:r>
          </w:p>
        </w:tc>
        <w:tc>
          <w:tcPr>
            <w:tcW w:w="1115" w:type="pct"/>
          </w:tcPr>
          <w:p w:rsidR="007267F5" w:rsidRPr="003B1524" w:rsidRDefault="00094509">
            <w:pPr>
              <w:jc w:val="center"/>
              <w:rPr>
                <w:rFonts w:eastAsia="Calibri"/>
                <w:lang w:eastAsia="en-US"/>
              </w:rPr>
            </w:pPr>
            <w:r w:rsidRPr="003B1524">
              <w:rPr>
                <w:rFonts w:eastAsia="Calibri"/>
                <w:lang w:eastAsia="en-US"/>
              </w:rPr>
              <w:t>Всего</w:t>
            </w:r>
          </w:p>
        </w:tc>
        <w:tc>
          <w:tcPr>
            <w:tcW w:w="1115" w:type="pct"/>
          </w:tcPr>
          <w:p w:rsidR="007267F5" w:rsidRPr="003B1524" w:rsidRDefault="00094509">
            <w:pPr>
              <w:jc w:val="center"/>
              <w:rPr>
                <w:rFonts w:eastAsia="Calibri"/>
                <w:lang w:eastAsia="en-US"/>
              </w:rPr>
            </w:pPr>
            <w:r w:rsidRPr="003B1524">
              <w:rPr>
                <w:rFonts w:eastAsia="Calibri"/>
                <w:lang w:eastAsia="en-US"/>
              </w:rPr>
              <w:t>Выявлено нарушений</w:t>
            </w:r>
          </w:p>
        </w:tc>
      </w:tr>
      <w:tr w:rsidR="00E911CB" w:rsidRPr="003B1524">
        <w:trPr>
          <w:jc w:val="center"/>
        </w:trPr>
        <w:tc>
          <w:tcPr>
            <w:tcW w:w="356" w:type="pct"/>
          </w:tcPr>
          <w:p w:rsidR="007267F5" w:rsidRPr="003B1524" w:rsidRDefault="00094509">
            <w:pPr>
              <w:jc w:val="center"/>
              <w:rPr>
                <w:rFonts w:eastAsia="Calibri"/>
                <w:lang w:eastAsia="en-US"/>
              </w:rPr>
            </w:pPr>
            <w:r w:rsidRPr="003B1524">
              <w:rPr>
                <w:rFonts w:eastAsia="Calibri"/>
                <w:lang w:eastAsia="en-US"/>
              </w:rPr>
              <w:t>2023</w:t>
            </w:r>
          </w:p>
        </w:tc>
        <w:tc>
          <w:tcPr>
            <w:tcW w:w="1207" w:type="pct"/>
          </w:tcPr>
          <w:p w:rsidR="007267F5" w:rsidRPr="003B1524" w:rsidRDefault="00094509">
            <w:pPr>
              <w:jc w:val="center"/>
              <w:rPr>
                <w:rFonts w:eastAsia="Calibri"/>
                <w:lang w:eastAsia="en-US"/>
              </w:rPr>
            </w:pPr>
            <w:r w:rsidRPr="003B1524">
              <w:rPr>
                <w:rFonts w:eastAsia="Calibri"/>
                <w:lang w:eastAsia="en-US"/>
              </w:rPr>
              <w:t>6</w:t>
            </w:r>
          </w:p>
        </w:tc>
        <w:tc>
          <w:tcPr>
            <w:tcW w:w="1207" w:type="pct"/>
          </w:tcPr>
          <w:p w:rsidR="007267F5" w:rsidRPr="003B1524" w:rsidRDefault="00094509">
            <w:pPr>
              <w:jc w:val="center"/>
              <w:rPr>
                <w:rFonts w:eastAsia="Calibri"/>
                <w:lang w:eastAsia="en-US"/>
              </w:rPr>
            </w:pPr>
            <w:r w:rsidRPr="003B1524">
              <w:rPr>
                <w:rFonts w:eastAsia="Calibri"/>
                <w:lang w:eastAsia="en-US"/>
              </w:rPr>
              <w:t>2</w:t>
            </w:r>
          </w:p>
        </w:tc>
        <w:tc>
          <w:tcPr>
            <w:tcW w:w="1115" w:type="pct"/>
          </w:tcPr>
          <w:p w:rsidR="007267F5" w:rsidRPr="003B1524" w:rsidRDefault="00094509">
            <w:pPr>
              <w:jc w:val="center"/>
              <w:rPr>
                <w:rFonts w:eastAsia="Calibri"/>
                <w:lang w:eastAsia="en-US"/>
              </w:rPr>
            </w:pPr>
            <w:r w:rsidRPr="003B1524">
              <w:rPr>
                <w:rFonts w:eastAsia="Calibri"/>
                <w:lang w:eastAsia="en-US"/>
              </w:rPr>
              <w:t>8</w:t>
            </w:r>
          </w:p>
        </w:tc>
        <w:tc>
          <w:tcPr>
            <w:tcW w:w="1115" w:type="pct"/>
          </w:tcPr>
          <w:p w:rsidR="007267F5" w:rsidRPr="003B1524" w:rsidRDefault="00094509">
            <w:pPr>
              <w:jc w:val="center"/>
              <w:rPr>
                <w:rFonts w:eastAsia="Calibri"/>
                <w:lang w:eastAsia="en-US"/>
              </w:rPr>
            </w:pPr>
            <w:r w:rsidRPr="003B1524">
              <w:rPr>
                <w:rFonts w:eastAsia="Calibri"/>
                <w:lang w:eastAsia="en-US"/>
              </w:rPr>
              <w:t>5</w:t>
            </w:r>
          </w:p>
        </w:tc>
      </w:tr>
      <w:tr w:rsidR="00E911CB" w:rsidRPr="003B1524">
        <w:trPr>
          <w:jc w:val="center"/>
        </w:trPr>
        <w:tc>
          <w:tcPr>
            <w:tcW w:w="356" w:type="pct"/>
          </w:tcPr>
          <w:p w:rsidR="007267F5" w:rsidRPr="003B1524" w:rsidRDefault="00094509">
            <w:pPr>
              <w:jc w:val="center"/>
              <w:rPr>
                <w:rFonts w:eastAsia="Calibri"/>
                <w:lang w:eastAsia="en-US"/>
              </w:rPr>
            </w:pPr>
            <w:r w:rsidRPr="003B1524">
              <w:rPr>
                <w:rFonts w:eastAsia="Calibri"/>
                <w:lang w:eastAsia="en-US"/>
              </w:rPr>
              <w:lastRenderedPageBreak/>
              <w:t>2024</w:t>
            </w:r>
          </w:p>
        </w:tc>
        <w:tc>
          <w:tcPr>
            <w:tcW w:w="1207" w:type="pct"/>
          </w:tcPr>
          <w:p w:rsidR="007267F5" w:rsidRPr="003B1524" w:rsidRDefault="00094509">
            <w:pPr>
              <w:jc w:val="center"/>
              <w:rPr>
                <w:rFonts w:eastAsia="Calibri"/>
                <w:lang w:eastAsia="en-US"/>
              </w:rPr>
            </w:pPr>
            <w:r w:rsidRPr="003B1524">
              <w:rPr>
                <w:rFonts w:eastAsia="Calibri"/>
                <w:lang w:eastAsia="en-US"/>
              </w:rPr>
              <w:t>2</w:t>
            </w:r>
          </w:p>
        </w:tc>
        <w:tc>
          <w:tcPr>
            <w:tcW w:w="1207" w:type="pct"/>
          </w:tcPr>
          <w:p w:rsidR="007267F5" w:rsidRPr="003B1524" w:rsidRDefault="00094509">
            <w:pPr>
              <w:jc w:val="center"/>
              <w:rPr>
                <w:rFonts w:eastAsia="Calibri"/>
                <w:lang w:eastAsia="en-US"/>
              </w:rPr>
            </w:pPr>
            <w:r w:rsidRPr="003B1524">
              <w:rPr>
                <w:rFonts w:eastAsia="Calibri"/>
                <w:lang w:eastAsia="en-US"/>
              </w:rPr>
              <w:t>14</w:t>
            </w:r>
          </w:p>
        </w:tc>
        <w:tc>
          <w:tcPr>
            <w:tcW w:w="1115" w:type="pct"/>
          </w:tcPr>
          <w:p w:rsidR="007267F5" w:rsidRPr="003B1524" w:rsidRDefault="00094509">
            <w:pPr>
              <w:jc w:val="center"/>
              <w:rPr>
                <w:rFonts w:eastAsia="Calibri"/>
                <w:lang w:eastAsia="en-US"/>
              </w:rPr>
            </w:pPr>
            <w:r w:rsidRPr="003B1524">
              <w:rPr>
                <w:rFonts w:eastAsia="Calibri"/>
                <w:lang w:eastAsia="en-US"/>
              </w:rPr>
              <w:t>16</w:t>
            </w:r>
          </w:p>
        </w:tc>
        <w:tc>
          <w:tcPr>
            <w:tcW w:w="1115" w:type="pct"/>
          </w:tcPr>
          <w:p w:rsidR="007267F5" w:rsidRPr="003B1524" w:rsidRDefault="00094509">
            <w:pPr>
              <w:jc w:val="center"/>
              <w:rPr>
                <w:rFonts w:eastAsia="Calibri"/>
                <w:lang w:eastAsia="en-US"/>
              </w:rPr>
            </w:pPr>
            <w:r w:rsidRPr="003B1524">
              <w:rPr>
                <w:rFonts w:eastAsia="Calibri"/>
                <w:lang w:eastAsia="en-US"/>
              </w:rPr>
              <w:t>13</w:t>
            </w:r>
          </w:p>
        </w:tc>
      </w:tr>
      <w:tr w:rsidR="00E911CB" w:rsidRPr="003B1524">
        <w:trPr>
          <w:jc w:val="center"/>
        </w:trPr>
        <w:tc>
          <w:tcPr>
            <w:tcW w:w="356" w:type="pct"/>
          </w:tcPr>
          <w:p w:rsidR="007267F5" w:rsidRPr="003B1524" w:rsidRDefault="00094509">
            <w:pPr>
              <w:jc w:val="center"/>
              <w:rPr>
                <w:rFonts w:eastAsia="Calibri"/>
                <w:lang w:eastAsia="en-US"/>
              </w:rPr>
            </w:pPr>
            <w:r w:rsidRPr="003B1524">
              <w:rPr>
                <w:rFonts w:eastAsia="Calibri"/>
                <w:lang w:eastAsia="en-US"/>
              </w:rPr>
              <w:t>2025</w:t>
            </w:r>
          </w:p>
        </w:tc>
        <w:tc>
          <w:tcPr>
            <w:tcW w:w="1207" w:type="pct"/>
          </w:tcPr>
          <w:p w:rsidR="007267F5" w:rsidRPr="003B1524" w:rsidRDefault="00094509">
            <w:pPr>
              <w:jc w:val="center"/>
              <w:rPr>
                <w:rFonts w:eastAsia="Calibri"/>
                <w:lang w:eastAsia="en-US"/>
              </w:rPr>
            </w:pPr>
            <w:r w:rsidRPr="003B1524">
              <w:rPr>
                <w:rFonts w:eastAsia="Calibri"/>
                <w:lang w:eastAsia="en-US"/>
              </w:rPr>
              <w:t>0</w:t>
            </w:r>
          </w:p>
        </w:tc>
        <w:tc>
          <w:tcPr>
            <w:tcW w:w="1207" w:type="pct"/>
          </w:tcPr>
          <w:p w:rsidR="007267F5" w:rsidRPr="003B1524" w:rsidRDefault="00094509">
            <w:pPr>
              <w:jc w:val="center"/>
              <w:rPr>
                <w:rFonts w:eastAsia="Calibri"/>
                <w:lang w:eastAsia="en-US"/>
              </w:rPr>
            </w:pPr>
            <w:r w:rsidRPr="003B1524">
              <w:rPr>
                <w:rFonts w:eastAsia="Calibri"/>
                <w:lang w:eastAsia="en-US"/>
              </w:rPr>
              <w:t>20</w:t>
            </w:r>
          </w:p>
        </w:tc>
        <w:tc>
          <w:tcPr>
            <w:tcW w:w="1115" w:type="pct"/>
          </w:tcPr>
          <w:p w:rsidR="007267F5" w:rsidRPr="003B1524" w:rsidRDefault="00094509">
            <w:pPr>
              <w:jc w:val="center"/>
              <w:rPr>
                <w:rFonts w:eastAsia="Calibri"/>
                <w:lang w:eastAsia="en-US"/>
              </w:rPr>
            </w:pPr>
            <w:r w:rsidRPr="003B1524">
              <w:rPr>
                <w:rFonts w:eastAsia="Calibri"/>
                <w:lang w:eastAsia="en-US"/>
              </w:rPr>
              <w:t>20</w:t>
            </w:r>
          </w:p>
        </w:tc>
        <w:tc>
          <w:tcPr>
            <w:tcW w:w="1115" w:type="pct"/>
          </w:tcPr>
          <w:p w:rsidR="007267F5" w:rsidRPr="003B1524" w:rsidRDefault="00094509">
            <w:pPr>
              <w:jc w:val="center"/>
              <w:rPr>
                <w:rFonts w:eastAsia="Calibri"/>
                <w:lang w:eastAsia="en-US"/>
              </w:rPr>
            </w:pPr>
            <w:r w:rsidRPr="003B1524">
              <w:rPr>
                <w:rFonts w:eastAsia="Calibri"/>
                <w:lang w:eastAsia="en-US"/>
              </w:rPr>
              <w:t>22</w:t>
            </w:r>
          </w:p>
        </w:tc>
      </w:tr>
    </w:tbl>
    <w:p w:rsidR="007267F5" w:rsidRPr="003B1524" w:rsidRDefault="007267F5">
      <w:pPr>
        <w:tabs>
          <w:tab w:val="left" w:pos="709"/>
        </w:tabs>
        <w:spacing w:line="20" w:lineRule="atLeast"/>
        <w:ind w:firstLine="709"/>
        <w:jc w:val="both"/>
        <w:rPr>
          <w:sz w:val="26"/>
          <w:szCs w:val="26"/>
        </w:rPr>
      </w:pPr>
    </w:p>
    <w:bookmarkEnd w:id="34"/>
    <w:p w:rsidR="00080001" w:rsidRPr="003B1524" w:rsidRDefault="00080001">
      <w:pPr>
        <w:keepNext/>
        <w:ind w:firstLine="709"/>
        <w:jc w:val="both"/>
        <w:outlineLvl w:val="0"/>
        <w:rPr>
          <w:sz w:val="26"/>
          <w:szCs w:val="26"/>
        </w:rPr>
      </w:pPr>
    </w:p>
    <w:p w:rsidR="00FF3DDC" w:rsidRPr="003B1524" w:rsidRDefault="00FF3DDC" w:rsidP="00FF3DDC">
      <w:pPr>
        <w:tabs>
          <w:tab w:val="left" w:pos="9355"/>
        </w:tabs>
        <w:ind w:firstLine="709"/>
        <w:jc w:val="both"/>
        <w:rPr>
          <w:sz w:val="26"/>
          <w:szCs w:val="26"/>
        </w:rPr>
      </w:pPr>
    </w:p>
    <w:p w:rsidR="007267F5" w:rsidRPr="003B1524" w:rsidRDefault="0097621D">
      <w:pPr>
        <w:keepNext/>
        <w:ind w:firstLine="709"/>
        <w:jc w:val="both"/>
        <w:outlineLvl w:val="0"/>
        <w:rPr>
          <w:sz w:val="26"/>
          <w:szCs w:val="26"/>
        </w:rPr>
      </w:pPr>
      <w:bookmarkStart w:id="35" w:name="_Toc220918742"/>
      <w:r w:rsidRPr="003B1524">
        <w:rPr>
          <w:sz w:val="26"/>
          <w:szCs w:val="26"/>
        </w:rPr>
        <w:t>7</w:t>
      </w:r>
      <w:r w:rsidR="00094509" w:rsidRPr="003B1524">
        <w:rPr>
          <w:sz w:val="26"/>
          <w:szCs w:val="26"/>
        </w:rPr>
        <w:t>.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bookmarkEnd w:id="35"/>
    </w:p>
    <w:p w:rsidR="007267F5" w:rsidRPr="003B1524" w:rsidRDefault="007267F5">
      <w:pPr>
        <w:ind w:firstLine="709"/>
      </w:pPr>
    </w:p>
    <w:p w:rsidR="00A50345" w:rsidRPr="003B1524" w:rsidRDefault="00A50345" w:rsidP="00A50345">
      <w:pPr>
        <w:tabs>
          <w:tab w:val="left" w:pos="9355"/>
        </w:tabs>
        <w:ind w:firstLine="709"/>
        <w:jc w:val="both"/>
        <w:rPr>
          <w:sz w:val="26"/>
          <w:szCs w:val="26"/>
        </w:rPr>
      </w:pPr>
      <w:bookmarkStart w:id="36" w:name="_Toc352163215"/>
      <w:r w:rsidRPr="003B1524">
        <w:rPr>
          <w:sz w:val="26"/>
          <w:szCs w:val="26"/>
        </w:rPr>
        <w:t>Обеспечение жителей города Когалыма доступным и комфортным жильём является одной из основных задач Администрации города Когалыма.</w:t>
      </w:r>
    </w:p>
    <w:p w:rsidR="00A50345" w:rsidRPr="003B1524" w:rsidRDefault="00A50345" w:rsidP="00A50345">
      <w:pPr>
        <w:tabs>
          <w:tab w:val="left" w:pos="9355"/>
        </w:tabs>
        <w:ind w:firstLine="709"/>
        <w:jc w:val="both"/>
        <w:rPr>
          <w:sz w:val="26"/>
          <w:szCs w:val="26"/>
        </w:rPr>
      </w:pPr>
      <w:r w:rsidRPr="003B1524">
        <w:rPr>
          <w:sz w:val="26"/>
          <w:szCs w:val="26"/>
        </w:rPr>
        <w:t xml:space="preserve">В 2025 году управлением по жилищной политике Администрации города Когалыма и комитетом по управлению муниципальным имуществом Администрации города Когалыма в рамках </w:t>
      </w:r>
      <w:r w:rsidR="00152326" w:rsidRPr="003B1524">
        <w:rPr>
          <w:sz w:val="26"/>
          <w:szCs w:val="26"/>
        </w:rPr>
        <w:t>муниципальной программы</w:t>
      </w:r>
      <w:r w:rsidRPr="003B1524">
        <w:rPr>
          <w:sz w:val="26"/>
          <w:szCs w:val="26"/>
        </w:rPr>
        <w:t xml:space="preserve"> «Развитие жилищной сферы в городе Когалыме», утвержденной постановлением Администрации города Когалыма от 24.12.2024 №2580, разработанной в соответствии с государственной программой Ханты-Мансийского автономного округа - Югры «Строительство», утвержденной постановлением Правительства Ханты-Мансийского автономного округа – Югры от 10.11.2023 №561-п реализовывались следующие направления и мероприятия:</w:t>
      </w:r>
    </w:p>
    <w:p w:rsidR="00A50345" w:rsidRPr="003B1524" w:rsidRDefault="00A50345" w:rsidP="00A50345">
      <w:pPr>
        <w:tabs>
          <w:tab w:val="left" w:pos="9355"/>
        </w:tabs>
        <w:ind w:firstLine="709"/>
        <w:jc w:val="both"/>
        <w:rPr>
          <w:sz w:val="26"/>
          <w:szCs w:val="26"/>
        </w:rPr>
      </w:pPr>
      <w:r w:rsidRPr="003B1524">
        <w:rPr>
          <w:sz w:val="26"/>
          <w:szCs w:val="26"/>
        </w:rPr>
        <w:t>1. «Реализация мероприятий по обеспечению жильем молодых семей» государственной программы Российской Федерации «Обеспечение доступным и комфортным жильем и коммунальными услугами граждан Российской Федерации» предусматривает предоставление социальной выплаты в виде субсидии на приобретение (строительство) жилых помещений в собственность за счет средств федерального бюджета, бюджета автономного округа, местных бюджетов.</w:t>
      </w:r>
    </w:p>
    <w:p w:rsidR="00A50345" w:rsidRPr="003B1524" w:rsidRDefault="00A50345" w:rsidP="00A50345">
      <w:pPr>
        <w:tabs>
          <w:tab w:val="left" w:pos="9355"/>
        </w:tabs>
        <w:ind w:firstLine="709"/>
        <w:jc w:val="both"/>
        <w:rPr>
          <w:sz w:val="26"/>
          <w:szCs w:val="26"/>
        </w:rPr>
      </w:pPr>
      <w:r w:rsidRPr="003B1524">
        <w:rPr>
          <w:sz w:val="26"/>
          <w:szCs w:val="26"/>
        </w:rPr>
        <w:t>Основной целью мероприятия является поддержка молодых семей, признанных в установленном порядке нуждающимися в улучшении жилищных условий в решении проблемы для улучшения демографической ситуации, путем предоставления субсидии молодым семьям для приобретения отдельного благоустроенного жилья.</w:t>
      </w:r>
    </w:p>
    <w:p w:rsidR="00A50345" w:rsidRPr="003B1524" w:rsidRDefault="00A50345" w:rsidP="00A50345">
      <w:pPr>
        <w:ind w:firstLine="709"/>
        <w:jc w:val="both"/>
        <w:rPr>
          <w:rFonts w:eastAsia="Calibri"/>
          <w:sz w:val="26"/>
          <w:szCs w:val="26"/>
        </w:rPr>
      </w:pPr>
      <w:r w:rsidRPr="003B1524">
        <w:rPr>
          <w:rFonts w:eastAsia="Calibri"/>
          <w:sz w:val="26"/>
          <w:szCs w:val="26"/>
        </w:rPr>
        <w:t xml:space="preserve">Между муниципальным образованием город Когалым и Департаментом строительства и архитектуры Ханты-Мансийского автономного </w:t>
      </w:r>
      <w:r w:rsidRPr="003B1524">
        <w:rPr>
          <w:sz w:val="26"/>
          <w:szCs w:val="26"/>
        </w:rPr>
        <w:t>округа – Югры заключено Соглашение от 27.12.2024 №71883000-1-2024-010 и дополнительное соглашение от 27.12.2024 №71883000-1-2024-010/1 о предоставлении в 2025 году средств федерального бюджета, бюджета Ханты-Мансийского автономного округа – Югры бюджету муниципального образования города Когалыма, в соответствии с которыми предусмотрено финансирование на 2025 год в размере</w:t>
      </w:r>
      <w:r w:rsidRPr="003B1524">
        <w:rPr>
          <w:rFonts w:eastAsia="Calibri"/>
          <w:sz w:val="26"/>
          <w:szCs w:val="26"/>
        </w:rPr>
        <w:t xml:space="preserve"> 7 298,6 тыс. рублей, в том числе: </w:t>
      </w:r>
    </w:p>
    <w:p w:rsidR="00A50345" w:rsidRPr="003B1524" w:rsidRDefault="00A50345" w:rsidP="00A50345">
      <w:pPr>
        <w:ind w:firstLine="709"/>
        <w:jc w:val="both"/>
        <w:rPr>
          <w:rFonts w:eastAsia="Calibri"/>
          <w:sz w:val="26"/>
          <w:szCs w:val="26"/>
        </w:rPr>
      </w:pPr>
      <w:r w:rsidRPr="003B1524">
        <w:rPr>
          <w:rFonts w:eastAsia="Calibri"/>
          <w:sz w:val="26"/>
          <w:szCs w:val="26"/>
        </w:rPr>
        <w:t>- средства федерального бюджета – 409,4 тыс. рублей;</w:t>
      </w:r>
    </w:p>
    <w:p w:rsidR="00A50345" w:rsidRPr="003B1524" w:rsidRDefault="00A50345" w:rsidP="00A50345">
      <w:pPr>
        <w:ind w:firstLine="709"/>
        <w:jc w:val="both"/>
        <w:rPr>
          <w:rFonts w:eastAsia="Calibri"/>
          <w:sz w:val="26"/>
          <w:szCs w:val="26"/>
        </w:rPr>
      </w:pPr>
      <w:r w:rsidRPr="003B1524">
        <w:rPr>
          <w:rFonts w:eastAsia="Calibri"/>
          <w:sz w:val="26"/>
          <w:szCs w:val="26"/>
        </w:rPr>
        <w:t>- средства бюджета автономного округа – 6 524,2 тыс. рублей;</w:t>
      </w:r>
    </w:p>
    <w:p w:rsidR="00A50345" w:rsidRPr="003B1524" w:rsidRDefault="00A50345" w:rsidP="00A50345">
      <w:pPr>
        <w:ind w:firstLine="709"/>
        <w:jc w:val="both"/>
        <w:rPr>
          <w:rFonts w:eastAsia="Calibri"/>
          <w:sz w:val="26"/>
          <w:szCs w:val="26"/>
        </w:rPr>
      </w:pPr>
      <w:r w:rsidRPr="003B1524">
        <w:rPr>
          <w:rFonts w:eastAsia="Calibri"/>
          <w:sz w:val="26"/>
          <w:szCs w:val="26"/>
        </w:rPr>
        <w:t>- средства бюджета города Когалыма – 365,0 тыс. рублей.</w:t>
      </w:r>
    </w:p>
    <w:p w:rsidR="00A50345" w:rsidRPr="003B1524" w:rsidRDefault="00A50345" w:rsidP="00A50345">
      <w:pPr>
        <w:ind w:firstLine="709"/>
        <w:jc w:val="both"/>
        <w:rPr>
          <w:sz w:val="26"/>
          <w:szCs w:val="26"/>
        </w:rPr>
      </w:pPr>
      <w:r w:rsidRPr="003B1524">
        <w:rPr>
          <w:sz w:val="26"/>
          <w:szCs w:val="26"/>
        </w:rPr>
        <w:t xml:space="preserve">Количество участников мероприятия, изъявивших желание на получение социальной выплаты, в отчетном году составило 14 семей. В рамках предусмотренного финансирования в 2025 году получателями субсидии стали </w:t>
      </w:r>
      <w:r w:rsidRPr="003B1524">
        <w:rPr>
          <w:sz w:val="26"/>
          <w:szCs w:val="26"/>
        </w:rPr>
        <w:lastRenderedPageBreak/>
        <w:t>2 молодые семьи. Обязательства перед молодыми семьями выполнены, субсидии перечислены в полном объеме, в размере 7 298,6 тыс. рублей.</w:t>
      </w:r>
    </w:p>
    <w:p w:rsidR="00A50345" w:rsidRPr="003B1524" w:rsidRDefault="00A50345" w:rsidP="00A50345">
      <w:pPr>
        <w:ind w:firstLine="709"/>
        <w:jc w:val="both"/>
        <w:rPr>
          <w:sz w:val="26"/>
          <w:szCs w:val="26"/>
        </w:rPr>
      </w:pPr>
      <w:r w:rsidRPr="003B1524">
        <w:rPr>
          <w:sz w:val="26"/>
          <w:szCs w:val="26"/>
        </w:rPr>
        <w:t xml:space="preserve">По состоянию на 30.12.2025 в списке участников мероприятия, желающих получить социальную выплату в виде субсидии, состоят 12 семей. В 2024 году получателями мер государственной поддержки в виде субсидий являлись 2 молодые семьи, объем выплаченной субсидии составил 4 679,9 тыс. рублей. </w:t>
      </w:r>
    </w:p>
    <w:p w:rsidR="00A50345" w:rsidRPr="003B1524" w:rsidRDefault="00A50345" w:rsidP="00A50345">
      <w:pPr>
        <w:autoSpaceDE w:val="0"/>
        <w:autoSpaceDN w:val="0"/>
        <w:adjustRightInd w:val="0"/>
        <w:ind w:firstLine="709"/>
        <w:jc w:val="both"/>
        <w:rPr>
          <w:sz w:val="26"/>
          <w:szCs w:val="26"/>
        </w:rPr>
      </w:pPr>
      <w:r w:rsidRPr="003B1524">
        <w:rPr>
          <w:sz w:val="26"/>
          <w:szCs w:val="26"/>
        </w:rPr>
        <w:t>2. «Предоставление социальных выплат отдельным категориям граждан на обеспечение жилыми помещениями в Ханты-Мансийском автономном округе – Югре».</w:t>
      </w:r>
    </w:p>
    <w:p w:rsidR="00A50345" w:rsidRPr="003B1524" w:rsidRDefault="00A50345" w:rsidP="00A50345">
      <w:pPr>
        <w:autoSpaceDE w:val="0"/>
        <w:autoSpaceDN w:val="0"/>
        <w:adjustRightInd w:val="0"/>
        <w:ind w:firstLine="709"/>
        <w:jc w:val="both"/>
        <w:rPr>
          <w:sz w:val="26"/>
          <w:szCs w:val="26"/>
        </w:rPr>
      </w:pPr>
      <w:r w:rsidRPr="003B1524">
        <w:rPr>
          <w:sz w:val="26"/>
          <w:szCs w:val="26"/>
        </w:rPr>
        <w:t xml:space="preserve">2.1. В 2025 году за получением социальной выплаты относящихся к категории семьи с детьми обратились 2 семьи, которым были выплачены денежные средства в размере 1 200,0 тыс. рублей (доведенные денежные лимиты освоены в полном объеме). </w:t>
      </w:r>
    </w:p>
    <w:p w:rsidR="00A50345" w:rsidRPr="003B1524" w:rsidRDefault="00A50345" w:rsidP="00A50345">
      <w:pPr>
        <w:autoSpaceDE w:val="0"/>
        <w:autoSpaceDN w:val="0"/>
        <w:adjustRightInd w:val="0"/>
        <w:ind w:firstLine="709"/>
        <w:jc w:val="both"/>
        <w:rPr>
          <w:sz w:val="26"/>
          <w:szCs w:val="26"/>
        </w:rPr>
      </w:pPr>
      <w:r w:rsidRPr="003B1524">
        <w:rPr>
          <w:sz w:val="26"/>
          <w:szCs w:val="26"/>
        </w:rPr>
        <w:t>В 2024 году социальная выплата в размере 1 152,7 тыс. рублей перечислена 2 семьям.</w:t>
      </w:r>
    </w:p>
    <w:p w:rsidR="00A50345" w:rsidRPr="003B1524" w:rsidRDefault="00A50345" w:rsidP="00A50345">
      <w:pPr>
        <w:autoSpaceDE w:val="0"/>
        <w:autoSpaceDN w:val="0"/>
        <w:adjustRightInd w:val="0"/>
        <w:ind w:firstLine="709"/>
        <w:jc w:val="both"/>
        <w:rPr>
          <w:sz w:val="26"/>
          <w:szCs w:val="26"/>
        </w:rPr>
      </w:pPr>
      <w:r w:rsidRPr="003B1524">
        <w:rPr>
          <w:sz w:val="26"/>
          <w:szCs w:val="26"/>
        </w:rPr>
        <w:t>2.2. Предоставление меры государственной поддержки в виде социальных выплат работникам организаций, являющихся субъектами малого и среднего предпринимательства или индивидуальным предпринимателям, поставленным на налоговый учет и осуществляющих деятельность в области информационных технологий, компьютерного программного обеспечения и участвующих в реализации проекта «Цифровая платформа Югры» по направлениям: медицина, жилищно-коммунальное хозяйство, государственное управление, создание искусственного интеллекта, а также медицинским работникам медицинских организаций первичного звена здравоохранения и скорой медицинской помощи, медицинским работникам организаций социального обслуживания, научным работникам научных организаций и организаций высшего образования, работникам организаций высшего образования из числа профессорско-преподавательского состава, имеющих ученую степень кандидата и (или) доктора наук, гражданам Российской Федерации, являющихся участниками программы «Дальневосточная и Арктическая ипотека» в 2025 году не осуществлялось. Обратившихся граждан для получения данной меры государственной поддержки не было (аналогичная ситуация сложилась и в 2024 году).</w:t>
      </w:r>
    </w:p>
    <w:p w:rsidR="00A50345" w:rsidRPr="003B1524" w:rsidRDefault="00A50345" w:rsidP="00A50345">
      <w:pPr>
        <w:autoSpaceDE w:val="0"/>
        <w:autoSpaceDN w:val="0"/>
        <w:adjustRightInd w:val="0"/>
        <w:ind w:firstLine="709"/>
        <w:jc w:val="both"/>
        <w:rPr>
          <w:sz w:val="26"/>
          <w:szCs w:val="26"/>
        </w:rPr>
      </w:pPr>
      <w:r w:rsidRPr="003B1524">
        <w:rPr>
          <w:sz w:val="26"/>
          <w:szCs w:val="26"/>
        </w:rPr>
        <w:t>2.3. С 26.08.2022 введена дополнительная мера государственной поддержки ветеранов боевых действий, инвалидов и семей, имеющих детей-инвалидов, состоящих в Списке, в виде социальной выплаты из бюджета автономного округа на приобретение жилых помещений в собственность.</w:t>
      </w:r>
    </w:p>
    <w:p w:rsidR="00B54475" w:rsidRPr="003B1524" w:rsidRDefault="00A50345" w:rsidP="00B54475">
      <w:pPr>
        <w:autoSpaceDE w:val="0"/>
        <w:autoSpaceDN w:val="0"/>
        <w:adjustRightInd w:val="0"/>
        <w:ind w:firstLine="709"/>
        <w:jc w:val="both"/>
        <w:rPr>
          <w:sz w:val="26"/>
          <w:szCs w:val="26"/>
        </w:rPr>
      </w:pPr>
      <w:r w:rsidRPr="003B1524">
        <w:rPr>
          <w:sz w:val="26"/>
          <w:szCs w:val="26"/>
        </w:rPr>
        <w:t>При этом 2 оставшихся в Списке гражданина не могут претендовать на ее получение по причине несоответствия критериям мероприятия (наличие в собственности граждан, либо по договору социального найма жилых помещений, площадь которых превышает норматив общей площади жилого помещения д</w:t>
      </w:r>
      <w:r w:rsidR="00B54475" w:rsidRPr="003B1524">
        <w:rPr>
          <w:sz w:val="26"/>
          <w:szCs w:val="26"/>
        </w:rPr>
        <w:t>ля расчета социальной выплаты).</w:t>
      </w:r>
    </w:p>
    <w:p w:rsidR="00B54475" w:rsidRPr="003B1524" w:rsidRDefault="00A50345" w:rsidP="00B54475">
      <w:pPr>
        <w:autoSpaceDE w:val="0"/>
        <w:autoSpaceDN w:val="0"/>
        <w:adjustRightInd w:val="0"/>
        <w:ind w:firstLine="709"/>
        <w:jc w:val="both"/>
        <w:rPr>
          <w:sz w:val="26"/>
          <w:szCs w:val="26"/>
        </w:rPr>
      </w:pPr>
      <w:r w:rsidRPr="003B1524">
        <w:rPr>
          <w:sz w:val="26"/>
          <w:szCs w:val="26"/>
        </w:rPr>
        <w:t xml:space="preserve">3. В соответствии с Порядком предоставления гражданам, имеющим 3 и более детей, нуждающимся в улучшении жилищных условий, социальной поддержки по обеспечению жилыми помещениями взамен предоставления им земельного участка в собственность бесплатно, утвержденным постановлением Правительства Ханты-Мансийского автономного округа - Югры от 24.05.2024 </w:t>
      </w:r>
      <w:r w:rsidRPr="003B1524">
        <w:rPr>
          <w:sz w:val="26"/>
          <w:szCs w:val="26"/>
        </w:rPr>
        <w:lastRenderedPageBreak/>
        <w:t xml:space="preserve">№198-п «О мерах социальной поддержки, предоставляемых многодетным семьям в Ханты-Мансийском автономном округе – Югре» в 2025 году участниками мероприятия были признаны 42 семьи. </w:t>
      </w:r>
    </w:p>
    <w:p w:rsidR="00A50345" w:rsidRPr="003B1524" w:rsidRDefault="00A50345" w:rsidP="00B54475">
      <w:pPr>
        <w:autoSpaceDE w:val="0"/>
        <w:autoSpaceDN w:val="0"/>
        <w:adjustRightInd w:val="0"/>
        <w:ind w:firstLine="709"/>
        <w:jc w:val="both"/>
        <w:rPr>
          <w:sz w:val="26"/>
          <w:szCs w:val="26"/>
        </w:rPr>
      </w:pPr>
      <w:r w:rsidRPr="003B1524">
        <w:rPr>
          <w:sz w:val="26"/>
          <w:szCs w:val="26"/>
        </w:rPr>
        <w:t xml:space="preserve">В 2025 году социальная выплата в размере 52 200,0 тыс. рублей предоставлена 36 семьям (6 многодетных семей не реализовали право на получение социальной выплаты по причинам не приобретения жилого помещения в течение срока действия выданных свидетельств и отказа от приобретения жилого помещения в текущем году). В 2024 году социальная выплата была предоставлена 19 семьям в общем размере 16 800,0 тыс. рублей. </w:t>
      </w:r>
    </w:p>
    <w:p w:rsidR="00A50345" w:rsidRPr="003B1524" w:rsidRDefault="00A50345" w:rsidP="00A50345">
      <w:pPr>
        <w:autoSpaceDE w:val="0"/>
        <w:autoSpaceDN w:val="0"/>
        <w:adjustRightInd w:val="0"/>
        <w:ind w:firstLine="709"/>
        <w:jc w:val="both"/>
        <w:rPr>
          <w:sz w:val="26"/>
          <w:szCs w:val="26"/>
        </w:rPr>
      </w:pPr>
      <w:r w:rsidRPr="003B1524">
        <w:rPr>
          <w:sz w:val="26"/>
          <w:szCs w:val="26"/>
        </w:rPr>
        <w:t>4. Порядок предоставления субсидии участникам специальной военной операции, членам их семей, состоящим на учете в качестве нуждающихся в жилых помещениях, предоставляемых по договорам социального найма, на приобретение (строительство) жилых помещений в собственность, утвержден постановлением Администрации города Когалыма от 03.07.2024 №1252 и направлен на предоставление данной категории граждан дополнительной меры по улучшению жилищных условий.</w:t>
      </w:r>
    </w:p>
    <w:p w:rsidR="00A50345" w:rsidRPr="003B1524" w:rsidRDefault="00A50345" w:rsidP="00A50345">
      <w:pPr>
        <w:autoSpaceDE w:val="0"/>
        <w:autoSpaceDN w:val="0"/>
        <w:adjustRightInd w:val="0"/>
        <w:ind w:firstLine="709"/>
        <w:jc w:val="both"/>
        <w:rPr>
          <w:sz w:val="26"/>
          <w:szCs w:val="26"/>
        </w:rPr>
      </w:pPr>
      <w:r w:rsidRPr="003B1524">
        <w:rPr>
          <w:sz w:val="26"/>
          <w:szCs w:val="26"/>
        </w:rPr>
        <w:t>В 2025 году подано 9 заявлений на признание граждан участниками мероприятия, из которых 7 признаны участниками мероприятиями, 1 находится в стадии рассмотрения, по 2 заявлениям принято решение об отказе в признании участником мероприятия и предоставлении субсидии.</w:t>
      </w:r>
    </w:p>
    <w:p w:rsidR="00A50345" w:rsidRPr="003B1524" w:rsidRDefault="00A50345" w:rsidP="00A50345">
      <w:pPr>
        <w:tabs>
          <w:tab w:val="left" w:pos="0"/>
          <w:tab w:val="left" w:pos="567"/>
          <w:tab w:val="left" w:pos="709"/>
        </w:tabs>
        <w:ind w:firstLine="709"/>
        <w:jc w:val="both"/>
        <w:rPr>
          <w:sz w:val="26"/>
          <w:szCs w:val="26"/>
        </w:rPr>
      </w:pPr>
      <w:r w:rsidRPr="003B1524">
        <w:rPr>
          <w:sz w:val="26"/>
          <w:szCs w:val="26"/>
        </w:rPr>
        <w:t>На реализацию данного мероприятия в 2025 году были предусмотрены денежные средства в размере 50 853,5 тыс. рублей, в том числе:</w:t>
      </w:r>
    </w:p>
    <w:p w:rsidR="00A50345" w:rsidRPr="003B1524" w:rsidRDefault="00A50345" w:rsidP="00A50345">
      <w:pPr>
        <w:tabs>
          <w:tab w:val="left" w:pos="0"/>
          <w:tab w:val="left" w:pos="567"/>
          <w:tab w:val="left" w:pos="709"/>
        </w:tabs>
        <w:ind w:firstLine="709"/>
        <w:jc w:val="both"/>
        <w:rPr>
          <w:sz w:val="26"/>
          <w:szCs w:val="26"/>
        </w:rPr>
      </w:pPr>
      <w:r w:rsidRPr="003B1524">
        <w:rPr>
          <w:sz w:val="26"/>
          <w:szCs w:val="26"/>
        </w:rPr>
        <w:t>- бюджет автономного округа – 46 276,7 тыс. рублей;</w:t>
      </w:r>
    </w:p>
    <w:p w:rsidR="00A50345" w:rsidRPr="003B1524" w:rsidRDefault="00A50345" w:rsidP="00A50345">
      <w:pPr>
        <w:tabs>
          <w:tab w:val="left" w:pos="0"/>
          <w:tab w:val="left" w:pos="567"/>
          <w:tab w:val="left" w:pos="709"/>
        </w:tabs>
        <w:ind w:firstLine="709"/>
        <w:jc w:val="both"/>
        <w:rPr>
          <w:sz w:val="26"/>
          <w:szCs w:val="26"/>
        </w:rPr>
      </w:pPr>
      <w:r w:rsidRPr="003B1524">
        <w:rPr>
          <w:sz w:val="26"/>
          <w:szCs w:val="26"/>
        </w:rPr>
        <w:t>- бюджет города Когалыма – 4 576,8 тыс. рублей.</w:t>
      </w:r>
    </w:p>
    <w:p w:rsidR="00A50345" w:rsidRPr="003B1524" w:rsidRDefault="00A50345" w:rsidP="00A50345">
      <w:pPr>
        <w:autoSpaceDE w:val="0"/>
        <w:autoSpaceDN w:val="0"/>
        <w:adjustRightInd w:val="0"/>
        <w:ind w:firstLine="709"/>
        <w:jc w:val="both"/>
        <w:rPr>
          <w:sz w:val="26"/>
          <w:szCs w:val="26"/>
        </w:rPr>
      </w:pPr>
      <w:r w:rsidRPr="003B1524">
        <w:rPr>
          <w:sz w:val="26"/>
          <w:szCs w:val="26"/>
        </w:rPr>
        <w:t>В 2025 году субсидия предоставлена 12 участникам мероприятия (7 из которых были признаны участниками мероприятия на основании заявлений, поданных в 2024 году) в общем размере 50 723,2 тыс. рублей, в том числе:</w:t>
      </w:r>
    </w:p>
    <w:p w:rsidR="00A50345" w:rsidRPr="003B1524" w:rsidRDefault="00A50345" w:rsidP="00A50345">
      <w:pPr>
        <w:tabs>
          <w:tab w:val="left" w:pos="0"/>
          <w:tab w:val="left" w:pos="567"/>
          <w:tab w:val="left" w:pos="709"/>
        </w:tabs>
        <w:ind w:firstLine="709"/>
        <w:jc w:val="both"/>
        <w:rPr>
          <w:sz w:val="26"/>
          <w:szCs w:val="26"/>
        </w:rPr>
      </w:pPr>
      <w:r w:rsidRPr="003B1524">
        <w:rPr>
          <w:sz w:val="26"/>
          <w:szCs w:val="26"/>
        </w:rPr>
        <w:t>- бюджет автономного округа – 46 158,1 тыс. рублей;</w:t>
      </w:r>
    </w:p>
    <w:p w:rsidR="00A50345" w:rsidRPr="003B1524" w:rsidRDefault="00A50345" w:rsidP="00A50345">
      <w:pPr>
        <w:tabs>
          <w:tab w:val="left" w:pos="0"/>
          <w:tab w:val="left" w:pos="567"/>
          <w:tab w:val="left" w:pos="709"/>
        </w:tabs>
        <w:ind w:firstLine="709"/>
        <w:jc w:val="both"/>
        <w:rPr>
          <w:sz w:val="26"/>
          <w:szCs w:val="26"/>
        </w:rPr>
      </w:pPr>
      <w:r w:rsidRPr="003B1524">
        <w:rPr>
          <w:sz w:val="26"/>
          <w:szCs w:val="26"/>
        </w:rPr>
        <w:t>- бюджет города Когалыма – 4 565,1 тыс. рублей.</w:t>
      </w:r>
    </w:p>
    <w:p w:rsidR="00A50345" w:rsidRPr="003B1524" w:rsidRDefault="00A50345" w:rsidP="00A50345">
      <w:pPr>
        <w:autoSpaceDE w:val="0"/>
        <w:autoSpaceDN w:val="0"/>
        <w:adjustRightInd w:val="0"/>
        <w:ind w:firstLine="709"/>
        <w:jc w:val="both"/>
        <w:rPr>
          <w:sz w:val="26"/>
          <w:szCs w:val="26"/>
        </w:rPr>
      </w:pPr>
      <w:r w:rsidRPr="003B1524">
        <w:rPr>
          <w:sz w:val="26"/>
          <w:szCs w:val="26"/>
        </w:rPr>
        <w:t>В 2024 году субсидия была предоставлена 1 участнику мероприятия на общую сумму 3 331,1 тыс. рублей.</w:t>
      </w:r>
    </w:p>
    <w:p w:rsidR="00A50345" w:rsidRPr="003B1524" w:rsidRDefault="00A50345" w:rsidP="00A50345">
      <w:pPr>
        <w:autoSpaceDE w:val="0"/>
        <w:autoSpaceDN w:val="0"/>
        <w:adjustRightInd w:val="0"/>
        <w:ind w:firstLine="709"/>
        <w:jc w:val="both"/>
        <w:rPr>
          <w:sz w:val="26"/>
          <w:szCs w:val="26"/>
        </w:rPr>
      </w:pPr>
      <w:r w:rsidRPr="003B1524">
        <w:rPr>
          <w:sz w:val="26"/>
          <w:szCs w:val="26"/>
        </w:rPr>
        <w:t>5. Приобретение жилых помещений у застройщиков и у лиц, не являющихся застройщиками в многоквартирных домах, а также в строящихся многоквартирных домах или в многоквартирных домах, в которых жилые помещения будут созданы в будущем.</w:t>
      </w:r>
    </w:p>
    <w:p w:rsidR="00A50345" w:rsidRPr="003B1524" w:rsidRDefault="00A50345" w:rsidP="00A50345">
      <w:pPr>
        <w:autoSpaceDE w:val="0"/>
        <w:autoSpaceDN w:val="0"/>
        <w:adjustRightInd w:val="0"/>
        <w:ind w:firstLine="709"/>
        <w:jc w:val="both"/>
        <w:rPr>
          <w:sz w:val="26"/>
          <w:szCs w:val="26"/>
        </w:rPr>
      </w:pPr>
      <w:r w:rsidRPr="003B1524">
        <w:rPr>
          <w:sz w:val="26"/>
          <w:szCs w:val="26"/>
        </w:rPr>
        <w:t>В 2025 году на финансирование мероприятия было предусмотрено 38 904,8 тыс. рублей, из них:</w:t>
      </w:r>
    </w:p>
    <w:p w:rsidR="00A50345" w:rsidRPr="003B1524" w:rsidRDefault="00A50345" w:rsidP="00A50345">
      <w:pPr>
        <w:autoSpaceDE w:val="0"/>
        <w:autoSpaceDN w:val="0"/>
        <w:adjustRightInd w:val="0"/>
        <w:ind w:firstLine="709"/>
        <w:jc w:val="both"/>
        <w:rPr>
          <w:sz w:val="26"/>
          <w:szCs w:val="26"/>
        </w:rPr>
      </w:pPr>
      <w:r w:rsidRPr="003B1524">
        <w:rPr>
          <w:sz w:val="26"/>
          <w:szCs w:val="26"/>
        </w:rPr>
        <w:t>- средства бюджета автономного округа – 35 403,3 тыс. рублей;</w:t>
      </w:r>
    </w:p>
    <w:p w:rsidR="00A50345" w:rsidRPr="003B1524" w:rsidRDefault="00A50345" w:rsidP="00A50345">
      <w:pPr>
        <w:autoSpaceDE w:val="0"/>
        <w:autoSpaceDN w:val="0"/>
        <w:adjustRightInd w:val="0"/>
        <w:ind w:firstLine="709"/>
        <w:jc w:val="both"/>
        <w:rPr>
          <w:sz w:val="26"/>
          <w:szCs w:val="26"/>
        </w:rPr>
      </w:pPr>
      <w:r w:rsidRPr="003B1524">
        <w:rPr>
          <w:sz w:val="26"/>
          <w:szCs w:val="26"/>
        </w:rPr>
        <w:t>- средства бюджета города Когалыма – 3 501,5 тыс. рублей.</w:t>
      </w:r>
    </w:p>
    <w:p w:rsidR="00A50345" w:rsidRPr="003B1524" w:rsidRDefault="00A50345" w:rsidP="00A50345">
      <w:pPr>
        <w:autoSpaceDE w:val="0"/>
        <w:autoSpaceDN w:val="0"/>
        <w:adjustRightInd w:val="0"/>
        <w:ind w:firstLine="709"/>
        <w:jc w:val="both"/>
        <w:rPr>
          <w:sz w:val="26"/>
          <w:szCs w:val="26"/>
        </w:rPr>
      </w:pPr>
      <w:r w:rsidRPr="003B1524">
        <w:rPr>
          <w:sz w:val="26"/>
          <w:szCs w:val="26"/>
        </w:rPr>
        <w:t>В рамках реализации мероприятия в 2025 году проведены электронные аукционы на приобретение в собственность муниципального образования город Когалым жилых помещений, по результатам которых были заключены муниципальные контракты на приобретение 8 квартир, общей площадью 348,5 кв. м. на сумму 37 201,4 тыс. рублей, из них:</w:t>
      </w:r>
    </w:p>
    <w:p w:rsidR="00A50345" w:rsidRPr="003B1524" w:rsidRDefault="00A50345" w:rsidP="00A50345">
      <w:pPr>
        <w:autoSpaceDE w:val="0"/>
        <w:autoSpaceDN w:val="0"/>
        <w:adjustRightInd w:val="0"/>
        <w:ind w:firstLine="709"/>
        <w:jc w:val="both"/>
        <w:rPr>
          <w:sz w:val="26"/>
          <w:szCs w:val="26"/>
        </w:rPr>
      </w:pPr>
      <w:r w:rsidRPr="003B1524">
        <w:rPr>
          <w:sz w:val="26"/>
          <w:szCs w:val="26"/>
        </w:rPr>
        <w:t>- средства бюджета автономного округа – 33 853,3 тыс. рублей;</w:t>
      </w:r>
    </w:p>
    <w:p w:rsidR="00A50345" w:rsidRPr="003B1524" w:rsidRDefault="00A50345" w:rsidP="00A50345">
      <w:pPr>
        <w:autoSpaceDE w:val="0"/>
        <w:autoSpaceDN w:val="0"/>
        <w:adjustRightInd w:val="0"/>
        <w:ind w:firstLine="709"/>
        <w:jc w:val="both"/>
        <w:rPr>
          <w:sz w:val="26"/>
          <w:szCs w:val="26"/>
        </w:rPr>
      </w:pPr>
      <w:r w:rsidRPr="003B1524">
        <w:rPr>
          <w:sz w:val="26"/>
          <w:szCs w:val="26"/>
        </w:rPr>
        <w:t>- средства бюджета города Когалыма – 3 348,1 тыс. рублей.</w:t>
      </w:r>
    </w:p>
    <w:p w:rsidR="00A50345" w:rsidRPr="003B1524" w:rsidRDefault="00A50345" w:rsidP="00A50345">
      <w:pPr>
        <w:tabs>
          <w:tab w:val="left" w:pos="9355"/>
        </w:tabs>
        <w:ind w:firstLine="709"/>
        <w:jc w:val="both"/>
        <w:rPr>
          <w:sz w:val="26"/>
          <w:szCs w:val="26"/>
        </w:rPr>
      </w:pPr>
      <w:r w:rsidRPr="003B1524">
        <w:rPr>
          <w:sz w:val="26"/>
          <w:szCs w:val="26"/>
        </w:rPr>
        <w:lastRenderedPageBreak/>
        <w:t>Произведена выплата возмещения 1 собственнику за изымаемое жилое помещение, входящее в аварийный жилищный фонд, в размере 500,0 тыс. рублей, из них:</w:t>
      </w:r>
    </w:p>
    <w:p w:rsidR="00A50345" w:rsidRPr="003B1524" w:rsidRDefault="00A50345" w:rsidP="00A50345">
      <w:pPr>
        <w:tabs>
          <w:tab w:val="left" w:pos="9355"/>
        </w:tabs>
        <w:ind w:firstLine="709"/>
        <w:jc w:val="both"/>
        <w:rPr>
          <w:sz w:val="26"/>
          <w:szCs w:val="26"/>
        </w:rPr>
      </w:pPr>
      <w:r w:rsidRPr="003B1524">
        <w:rPr>
          <w:sz w:val="26"/>
          <w:szCs w:val="26"/>
        </w:rPr>
        <w:t xml:space="preserve">- средства бюджета автономного округа – </w:t>
      </w:r>
      <w:r w:rsidRPr="003B1524">
        <w:rPr>
          <w:rFonts w:eastAsia="Calibri"/>
          <w:sz w:val="26"/>
          <w:szCs w:val="26"/>
        </w:rPr>
        <w:t xml:space="preserve">450,0 </w:t>
      </w:r>
      <w:r w:rsidRPr="003B1524">
        <w:rPr>
          <w:sz w:val="26"/>
          <w:szCs w:val="26"/>
        </w:rPr>
        <w:t>тыс. рублей;</w:t>
      </w:r>
    </w:p>
    <w:p w:rsidR="00A50345" w:rsidRPr="003B1524" w:rsidRDefault="00A50345" w:rsidP="00A50345">
      <w:pPr>
        <w:tabs>
          <w:tab w:val="left" w:pos="9355"/>
        </w:tabs>
        <w:ind w:firstLine="709"/>
        <w:jc w:val="both"/>
        <w:rPr>
          <w:sz w:val="26"/>
          <w:szCs w:val="26"/>
        </w:rPr>
      </w:pPr>
      <w:r w:rsidRPr="003B1524">
        <w:rPr>
          <w:sz w:val="26"/>
          <w:szCs w:val="26"/>
        </w:rPr>
        <w:t>- средства бюджета города Когалыма – 50,0 тыс. рублей.</w:t>
      </w:r>
    </w:p>
    <w:p w:rsidR="00A50345" w:rsidRPr="003B1524" w:rsidRDefault="00A50345" w:rsidP="00A50345">
      <w:pPr>
        <w:ind w:firstLine="709"/>
        <w:jc w:val="both"/>
        <w:rPr>
          <w:sz w:val="26"/>
          <w:szCs w:val="26"/>
        </w:rPr>
      </w:pPr>
      <w:r w:rsidRPr="003B1524">
        <w:rPr>
          <w:sz w:val="26"/>
          <w:szCs w:val="26"/>
        </w:rPr>
        <w:t xml:space="preserve">Всего на 01.01.2026 кассовое исполнение расходов по данному мероприятию составило 37 701,4 тыс. рублей или </w:t>
      </w:r>
      <w:r w:rsidR="00CB7F17" w:rsidRPr="003B1524">
        <w:rPr>
          <w:sz w:val="26"/>
          <w:szCs w:val="26"/>
        </w:rPr>
        <w:t>96,9</w:t>
      </w:r>
      <w:r w:rsidRPr="003B1524">
        <w:rPr>
          <w:sz w:val="26"/>
          <w:szCs w:val="26"/>
        </w:rPr>
        <w:t xml:space="preserve">% от утвержденного годового плана. </w:t>
      </w:r>
    </w:p>
    <w:p w:rsidR="00A50345" w:rsidRPr="003B1524" w:rsidRDefault="00A50345" w:rsidP="00A50345">
      <w:pPr>
        <w:tabs>
          <w:tab w:val="left" w:pos="9355"/>
        </w:tabs>
        <w:ind w:firstLine="709"/>
        <w:jc w:val="both"/>
        <w:rPr>
          <w:sz w:val="26"/>
          <w:szCs w:val="26"/>
        </w:rPr>
      </w:pPr>
      <w:r w:rsidRPr="003B1524">
        <w:rPr>
          <w:sz w:val="26"/>
          <w:szCs w:val="26"/>
        </w:rPr>
        <w:t>Кроме того, основным и важным остается вопрос переселения граждан из жилых помещений, признанных аварийными.</w:t>
      </w:r>
    </w:p>
    <w:p w:rsidR="00A50345" w:rsidRPr="003B1524" w:rsidRDefault="00A50345" w:rsidP="00A50345">
      <w:pPr>
        <w:tabs>
          <w:tab w:val="left" w:pos="9355"/>
        </w:tabs>
        <w:ind w:firstLine="709"/>
        <w:jc w:val="both"/>
        <w:rPr>
          <w:sz w:val="26"/>
          <w:szCs w:val="26"/>
        </w:rPr>
      </w:pPr>
      <w:r w:rsidRPr="003B1524">
        <w:rPr>
          <w:sz w:val="26"/>
          <w:szCs w:val="26"/>
        </w:rPr>
        <w:t xml:space="preserve">В утвержденном на 2025 год списке граждан, нуждающихся в жилых помещениях, предоставляемых по договору социального найма из муниципального жилищного фонда города Когалыма (далее – список) значится 984 семьи (2024 год – 986 семей), из них 119 семей являются малоимущими. Малоимущие граждане включены в список нуждающихся после 1 марта 2005 года и состоят в едином списке граждан, который формируется по дате подачи заявления </w:t>
      </w:r>
      <w:r w:rsidRPr="003B1524">
        <w:rPr>
          <w:rFonts w:eastAsiaTheme="minorHAnsi"/>
          <w:sz w:val="26"/>
          <w:szCs w:val="26"/>
        </w:rPr>
        <w:t>о принятии на учет нуждающихся в жилых помещениях</w:t>
      </w:r>
      <w:r w:rsidRPr="003B1524">
        <w:rPr>
          <w:sz w:val="26"/>
          <w:szCs w:val="26"/>
        </w:rPr>
        <w:t>. Данный список утверждается органом местного самоуправления ежегодно после прохождения перерегистрации граждан, состоящих на учете, осуществляемой в период с 1 февраля по 1 апреля.</w:t>
      </w:r>
    </w:p>
    <w:p w:rsidR="00A50345" w:rsidRPr="003B1524" w:rsidRDefault="00A50345" w:rsidP="00A50345">
      <w:pPr>
        <w:tabs>
          <w:tab w:val="left" w:pos="900"/>
        </w:tabs>
        <w:ind w:firstLine="709"/>
        <w:jc w:val="both"/>
        <w:rPr>
          <w:sz w:val="26"/>
          <w:szCs w:val="26"/>
        </w:rPr>
      </w:pPr>
      <w:r w:rsidRPr="003B1524">
        <w:rPr>
          <w:sz w:val="26"/>
          <w:szCs w:val="26"/>
        </w:rPr>
        <w:t xml:space="preserve">Продвижение очередности происходит по разным основаниям: граждане выбывают из муниципального образования город Когалым на постоянное место жительство в другие населенные пункты, получают в установленном порядке от органа государственной власти или органа местного самоуправления бюджетные средства на приобретение или строительство жилого помещения, улучшают свои жилищные условия самостоятельно, а также обеспечиваются в порядке очередности по мере строительства жилья в городе Когалыме. </w:t>
      </w:r>
    </w:p>
    <w:p w:rsidR="00A50345" w:rsidRPr="003B1524" w:rsidRDefault="00A50345" w:rsidP="00A50345">
      <w:pPr>
        <w:tabs>
          <w:tab w:val="left" w:pos="900"/>
        </w:tabs>
        <w:ind w:firstLine="709"/>
        <w:jc w:val="both"/>
        <w:rPr>
          <w:sz w:val="26"/>
          <w:szCs w:val="26"/>
        </w:rPr>
      </w:pPr>
      <w:r w:rsidRPr="003B1524">
        <w:rPr>
          <w:sz w:val="26"/>
          <w:szCs w:val="26"/>
        </w:rPr>
        <w:t xml:space="preserve">Обеспечение жильем граждан, состоящих на учете для его получения на условиях социального найма, переселение граждан из жилых домов, признанных аварийными, а также формирование маневренного жилищного фонда осуществляется в соответствии с подпрограммой «Содействие развитию жилищного строительства» </w:t>
      </w:r>
      <w:r w:rsidR="00B54475" w:rsidRPr="003B1524">
        <w:rPr>
          <w:sz w:val="26"/>
          <w:szCs w:val="26"/>
        </w:rPr>
        <w:t>муниципальной программы</w:t>
      </w:r>
      <w:r w:rsidRPr="003B1524">
        <w:rPr>
          <w:sz w:val="26"/>
          <w:szCs w:val="26"/>
        </w:rPr>
        <w:t xml:space="preserve"> «Развитие жилищной сферы в городе Когалыме».</w:t>
      </w:r>
    </w:p>
    <w:p w:rsidR="00A50345" w:rsidRPr="003B1524" w:rsidRDefault="00A50345" w:rsidP="00A50345">
      <w:pPr>
        <w:tabs>
          <w:tab w:val="left" w:pos="900"/>
        </w:tabs>
        <w:ind w:firstLine="709"/>
        <w:jc w:val="both"/>
        <w:rPr>
          <w:sz w:val="26"/>
          <w:szCs w:val="26"/>
        </w:rPr>
      </w:pPr>
      <w:r w:rsidRPr="003B1524">
        <w:rPr>
          <w:sz w:val="26"/>
          <w:szCs w:val="26"/>
        </w:rPr>
        <w:t xml:space="preserve">В 2025 году жилыми помещениями по договорам социального найма в порядке очередности обеспечены 11 семей (2024 год – 2 семьи), состоящих на учете в качестве нуждающихся в жилых помещениях и сняты с данного учета. </w:t>
      </w:r>
    </w:p>
    <w:p w:rsidR="00A50345" w:rsidRPr="003B1524" w:rsidRDefault="00A50345" w:rsidP="00A50345">
      <w:pPr>
        <w:widowControl w:val="0"/>
        <w:shd w:val="clear" w:color="auto" w:fill="FFFFFF"/>
        <w:autoSpaceDE w:val="0"/>
        <w:autoSpaceDN w:val="0"/>
        <w:adjustRightInd w:val="0"/>
        <w:ind w:firstLine="709"/>
        <w:jc w:val="both"/>
        <w:rPr>
          <w:sz w:val="26"/>
          <w:szCs w:val="26"/>
        </w:rPr>
      </w:pPr>
      <w:r w:rsidRPr="003B1524">
        <w:rPr>
          <w:sz w:val="26"/>
          <w:szCs w:val="26"/>
        </w:rPr>
        <w:t>За 2025 год из жилых помещений, признанных аварийными, по договорам</w:t>
      </w:r>
      <w:r w:rsidRPr="003B1524">
        <w:rPr>
          <w:rFonts w:eastAsiaTheme="minorHAnsi"/>
          <w:sz w:val="26"/>
          <w:szCs w:val="26"/>
        </w:rPr>
        <w:t xml:space="preserve"> социального найма жилого помещения была переселена 1 семья во вторичный жилой фонд. Также 3 семьям собственников жилых помещений аварийного жилищного фонда предоставлена выкупная стоимость изъятых жилых помещений (в том числе 2 по решениям суда), 1 семье собственника предоставлено жилое помещение капитального исполнения с доплатой разницы стоимости жилых помещений.</w:t>
      </w:r>
    </w:p>
    <w:p w:rsidR="00A50345" w:rsidRPr="003B1524" w:rsidRDefault="00A50345" w:rsidP="00A50345">
      <w:pPr>
        <w:tabs>
          <w:tab w:val="left" w:pos="900"/>
        </w:tabs>
        <w:ind w:firstLine="709"/>
        <w:jc w:val="both"/>
        <w:rPr>
          <w:rFonts w:eastAsiaTheme="minorHAnsi"/>
          <w:sz w:val="26"/>
          <w:szCs w:val="26"/>
        </w:rPr>
      </w:pPr>
      <w:r w:rsidRPr="003B1524">
        <w:rPr>
          <w:rFonts w:eastAsiaTheme="minorHAnsi"/>
          <w:sz w:val="26"/>
          <w:szCs w:val="26"/>
        </w:rPr>
        <w:t xml:space="preserve">Итого за 2025 год было исполнено 2 (2024 год – 4) решения суда по переселению граждан из аварийного жилищного фонда. </w:t>
      </w:r>
    </w:p>
    <w:p w:rsidR="00A50345" w:rsidRPr="003B1524" w:rsidRDefault="00A50345" w:rsidP="00A50345">
      <w:pPr>
        <w:tabs>
          <w:tab w:val="left" w:pos="900"/>
        </w:tabs>
        <w:ind w:firstLine="709"/>
        <w:jc w:val="both"/>
        <w:rPr>
          <w:sz w:val="26"/>
          <w:szCs w:val="26"/>
        </w:rPr>
      </w:pPr>
      <w:r w:rsidRPr="003B1524">
        <w:rPr>
          <w:rFonts w:eastAsiaTheme="minorHAnsi"/>
          <w:sz w:val="26"/>
          <w:szCs w:val="26"/>
        </w:rPr>
        <w:t xml:space="preserve">25 семьям (в том числе 10 детям-сиротам - первичное предоставление жилого помещения и продление договора на новый пятилетний срок) </w:t>
      </w:r>
      <w:r w:rsidRPr="003B1524">
        <w:rPr>
          <w:sz w:val="26"/>
          <w:szCs w:val="26"/>
        </w:rPr>
        <w:t xml:space="preserve">по </w:t>
      </w:r>
      <w:r w:rsidRPr="003B1524">
        <w:rPr>
          <w:sz w:val="26"/>
          <w:szCs w:val="26"/>
        </w:rPr>
        <w:lastRenderedPageBreak/>
        <w:t>договорам найма предоставлены жилые помещения муниципального специализированного жилищного фонда города Когалыма.</w:t>
      </w:r>
    </w:p>
    <w:p w:rsidR="00A50345" w:rsidRPr="003B1524" w:rsidRDefault="00A50345" w:rsidP="00A50345">
      <w:pPr>
        <w:tabs>
          <w:tab w:val="left" w:pos="900"/>
        </w:tabs>
        <w:ind w:firstLine="709"/>
        <w:jc w:val="both"/>
        <w:rPr>
          <w:sz w:val="26"/>
          <w:szCs w:val="26"/>
        </w:rPr>
      </w:pPr>
      <w:r w:rsidRPr="003B1524">
        <w:rPr>
          <w:rFonts w:eastAsiaTheme="minorHAnsi"/>
          <w:sz w:val="26"/>
          <w:szCs w:val="26"/>
        </w:rPr>
        <w:t>В 2025 году сформировано 4 жилых помещения маневренного жилищного фонда.</w:t>
      </w:r>
    </w:p>
    <w:p w:rsidR="00A50345" w:rsidRPr="003B1524" w:rsidRDefault="00A50345" w:rsidP="00A50345">
      <w:pPr>
        <w:pStyle w:val="afc"/>
        <w:spacing w:before="0" w:beforeAutospacing="0"/>
        <w:ind w:firstLine="709"/>
        <w:contextualSpacing/>
        <w:jc w:val="both"/>
        <w:rPr>
          <w:sz w:val="26"/>
          <w:szCs w:val="26"/>
          <w:lang w:eastAsia="en-US"/>
        </w:rPr>
      </w:pPr>
      <w:r w:rsidRPr="003B1524">
        <w:rPr>
          <w:sz w:val="26"/>
          <w:szCs w:val="26"/>
          <w:lang w:eastAsia="en-US"/>
        </w:rPr>
        <w:t>Осуществление муниципального жилищного контроля организовано посредством проведения: контрольных мероприятий без взаимодействия с контролируемыми лицами, в виде выездных обследований объектов муниципального жилищного контроля и профилактических мероприятий.</w:t>
      </w:r>
    </w:p>
    <w:p w:rsidR="00A50345" w:rsidRPr="003B1524" w:rsidRDefault="00A50345" w:rsidP="00A50345">
      <w:pPr>
        <w:pStyle w:val="afc"/>
        <w:spacing w:before="0" w:beforeAutospacing="0" w:after="0" w:afterAutospacing="0"/>
        <w:ind w:firstLine="709"/>
        <w:contextualSpacing/>
        <w:jc w:val="both"/>
        <w:rPr>
          <w:sz w:val="26"/>
          <w:szCs w:val="26"/>
          <w:lang w:eastAsia="en-US"/>
        </w:rPr>
      </w:pPr>
      <w:r w:rsidRPr="003B1524">
        <w:rPr>
          <w:sz w:val="26"/>
          <w:szCs w:val="26"/>
          <w:lang w:eastAsia="en-US"/>
        </w:rPr>
        <w:t>В 2025 году проведено 13 выездных обследований, в результате проведения которых установлены признаки нарушения требований жилищного законодательства Российской Федерации, в том числе:</w:t>
      </w:r>
    </w:p>
    <w:p w:rsidR="00A50345" w:rsidRPr="003B1524" w:rsidRDefault="00A50345" w:rsidP="00A50345">
      <w:pPr>
        <w:ind w:firstLine="709"/>
        <w:contextualSpacing/>
        <w:jc w:val="both"/>
        <w:rPr>
          <w:sz w:val="26"/>
          <w:szCs w:val="26"/>
          <w:lang w:eastAsia="en-US"/>
        </w:rPr>
      </w:pPr>
      <w:r w:rsidRPr="003B1524">
        <w:rPr>
          <w:sz w:val="26"/>
          <w:szCs w:val="26"/>
          <w:lang w:eastAsia="en-US"/>
        </w:rPr>
        <w:t xml:space="preserve">- </w:t>
      </w:r>
      <w:r w:rsidRPr="003B1524">
        <w:rPr>
          <w:sz w:val="26"/>
          <w:szCs w:val="26"/>
        </w:rPr>
        <w:t>нарушение требований к управлению многоквартирном домом</w:t>
      </w:r>
      <w:r w:rsidRPr="003B1524">
        <w:t xml:space="preserve"> (</w:t>
      </w:r>
      <w:r w:rsidRPr="003B1524">
        <w:rPr>
          <w:sz w:val="26"/>
          <w:szCs w:val="26"/>
        </w:rPr>
        <w:t>ч. 1, 1.1 ст. 161 ЖК РФ);</w:t>
      </w:r>
    </w:p>
    <w:p w:rsidR="00A50345" w:rsidRPr="003B1524" w:rsidRDefault="00A50345" w:rsidP="00A50345">
      <w:pPr>
        <w:pStyle w:val="afc"/>
        <w:spacing w:before="0" w:beforeAutospacing="0" w:after="0" w:afterAutospacing="0"/>
        <w:ind w:firstLine="709"/>
        <w:contextualSpacing/>
        <w:jc w:val="both"/>
        <w:rPr>
          <w:sz w:val="26"/>
          <w:szCs w:val="26"/>
          <w:lang w:eastAsia="en-US"/>
        </w:rPr>
      </w:pPr>
      <w:r w:rsidRPr="003B1524">
        <w:rPr>
          <w:sz w:val="26"/>
          <w:szCs w:val="26"/>
          <w:lang w:eastAsia="en-US"/>
        </w:rPr>
        <w:t xml:space="preserve">- </w:t>
      </w:r>
      <w:r w:rsidRPr="003B1524">
        <w:rPr>
          <w:sz w:val="26"/>
          <w:szCs w:val="26"/>
        </w:rPr>
        <w:t>нарушение требований к содержанию общего имущества в зависимости от геодезических и природно-климатических условий расположения многоквартирного дома включает в себя меры пожарной безопасности в соответствии с законодательством Российской Федерации о пожарной безопасности</w:t>
      </w:r>
      <w:r w:rsidRPr="003B1524">
        <w:rPr>
          <w:sz w:val="26"/>
          <w:szCs w:val="26"/>
          <w:lang w:eastAsia="en-US"/>
        </w:rPr>
        <w:t>;</w:t>
      </w:r>
    </w:p>
    <w:p w:rsidR="00A50345" w:rsidRPr="003B1524" w:rsidRDefault="00A50345" w:rsidP="00A50345">
      <w:pPr>
        <w:pStyle w:val="afc"/>
        <w:ind w:firstLine="709"/>
        <w:contextualSpacing/>
        <w:jc w:val="both"/>
        <w:rPr>
          <w:sz w:val="26"/>
          <w:szCs w:val="26"/>
          <w:lang w:eastAsia="en-US"/>
        </w:rPr>
      </w:pPr>
      <w:r w:rsidRPr="003B1524">
        <w:rPr>
          <w:sz w:val="26"/>
          <w:szCs w:val="26"/>
          <w:lang w:eastAsia="en-US"/>
        </w:rPr>
        <w:t xml:space="preserve">- </w:t>
      </w:r>
      <w:r w:rsidRPr="003B1524">
        <w:rPr>
          <w:sz w:val="26"/>
          <w:szCs w:val="26"/>
        </w:rPr>
        <w:t>нарушение Правил и норм технической эксплуатации жилищного фонда</w:t>
      </w:r>
      <w:r w:rsidRPr="003B1524">
        <w:rPr>
          <w:sz w:val="26"/>
          <w:szCs w:val="26"/>
          <w:lang w:eastAsia="en-US"/>
        </w:rPr>
        <w:t>.</w:t>
      </w:r>
    </w:p>
    <w:p w:rsidR="00A50345" w:rsidRPr="003B1524" w:rsidRDefault="00A50345" w:rsidP="004F2761">
      <w:pPr>
        <w:pStyle w:val="afc"/>
        <w:ind w:firstLine="709"/>
        <w:contextualSpacing/>
        <w:jc w:val="both"/>
        <w:rPr>
          <w:sz w:val="26"/>
          <w:szCs w:val="26"/>
          <w:lang w:eastAsia="en-US"/>
        </w:rPr>
      </w:pPr>
      <w:r w:rsidRPr="003B1524">
        <w:rPr>
          <w:sz w:val="26"/>
          <w:szCs w:val="26"/>
          <w:lang w:eastAsia="en-US"/>
        </w:rPr>
        <w:t>По результатам проведенных мероприятий в отношении контролируемых лиц объявлены предостережения о недопустимости нарушения обязательных требований.</w:t>
      </w:r>
    </w:p>
    <w:p w:rsidR="00A50345" w:rsidRPr="003B1524" w:rsidRDefault="00A50345" w:rsidP="00A50345">
      <w:pPr>
        <w:pStyle w:val="afc"/>
        <w:spacing w:before="0" w:beforeAutospacing="0" w:after="0" w:afterAutospacing="0"/>
        <w:ind w:firstLine="709"/>
        <w:contextualSpacing/>
        <w:jc w:val="right"/>
        <w:rPr>
          <w:sz w:val="26"/>
          <w:szCs w:val="26"/>
          <w:lang w:eastAsia="en-US"/>
        </w:rPr>
      </w:pPr>
      <w:r w:rsidRPr="003B1524">
        <w:rPr>
          <w:sz w:val="26"/>
          <w:szCs w:val="26"/>
          <w:lang w:eastAsia="en-US"/>
        </w:rPr>
        <w:t>Таблица 4</w:t>
      </w:r>
    </w:p>
    <w:tbl>
      <w:tblPr>
        <w:tblStyle w:val="aff0"/>
        <w:tblW w:w="5000" w:type="pct"/>
        <w:tblLayout w:type="fixed"/>
        <w:tblCellMar>
          <w:left w:w="28" w:type="dxa"/>
          <w:right w:w="28" w:type="dxa"/>
        </w:tblCellMar>
        <w:tblLook w:val="04A0" w:firstRow="1" w:lastRow="0" w:firstColumn="1" w:lastColumn="0" w:noHBand="0" w:noVBand="1"/>
      </w:tblPr>
      <w:tblGrid>
        <w:gridCol w:w="993"/>
        <w:gridCol w:w="1732"/>
        <w:gridCol w:w="2205"/>
        <w:gridCol w:w="1145"/>
        <w:gridCol w:w="2702"/>
      </w:tblGrid>
      <w:tr w:rsidR="00A50345" w:rsidRPr="003B1524" w:rsidTr="00411C3E">
        <w:tc>
          <w:tcPr>
            <w:tcW w:w="5000" w:type="pct"/>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A50345" w:rsidRPr="003B1524" w:rsidRDefault="00A50345" w:rsidP="00411C3E">
            <w:pPr>
              <w:tabs>
                <w:tab w:val="left" w:pos="720"/>
              </w:tabs>
              <w:autoSpaceDE w:val="0"/>
              <w:autoSpaceDN w:val="0"/>
              <w:adjustRightInd w:val="0"/>
              <w:jc w:val="center"/>
              <w:rPr>
                <w:rFonts w:eastAsia="Calibri"/>
                <w:lang w:eastAsia="en-US"/>
              </w:rPr>
            </w:pPr>
            <w:r w:rsidRPr="003B1524">
              <w:rPr>
                <w:lang w:eastAsia="en-US"/>
              </w:rPr>
              <w:t xml:space="preserve">Общее количество проведенных контрольных мероприятий (в том числе, без взаимодействия с контролируемыми лицами) в рамках осуществления муниципального жилищного контроля </w:t>
            </w:r>
            <w:r w:rsidRPr="003B1524">
              <w:rPr>
                <w:rFonts w:eastAsia="Calibri"/>
                <w:lang w:eastAsia="en-US"/>
              </w:rPr>
              <w:t>в городе Когалыме</w:t>
            </w:r>
          </w:p>
        </w:tc>
      </w:tr>
      <w:tr w:rsidR="00A50345" w:rsidRPr="003B1524" w:rsidTr="00411C3E">
        <w:tc>
          <w:tcPr>
            <w:tcW w:w="56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Год</w:t>
            </w:r>
          </w:p>
        </w:tc>
        <w:tc>
          <w:tcPr>
            <w:tcW w:w="98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Плановые</w:t>
            </w:r>
          </w:p>
        </w:tc>
        <w:tc>
          <w:tcPr>
            <w:tcW w:w="125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 xml:space="preserve">Внеплановые </w:t>
            </w:r>
          </w:p>
        </w:tc>
        <w:tc>
          <w:tcPr>
            <w:tcW w:w="65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Всего</w:t>
            </w:r>
          </w:p>
        </w:tc>
        <w:tc>
          <w:tcPr>
            <w:tcW w:w="153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Выявлено нарушений</w:t>
            </w:r>
          </w:p>
        </w:tc>
      </w:tr>
      <w:tr w:rsidR="00A50345" w:rsidRPr="003B1524" w:rsidTr="00411C3E">
        <w:tc>
          <w:tcPr>
            <w:tcW w:w="56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2023</w:t>
            </w:r>
          </w:p>
        </w:tc>
        <w:tc>
          <w:tcPr>
            <w:tcW w:w="9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0</w:t>
            </w:r>
          </w:p>
        </w:tc>
        <w:tc>
          <w:tcPr>
            <w:tcW w:w="125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0</w:t>
            </w:r>
          </w:p>
        </w:tc>
        <w:tc>
          <w:tcPr>
            <w:tcW w:w="65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0</w:t>
            </w:r>
          </w:p>
        </w:tc>
        <w:tc>
          <w:tcPr>
            <w:tcW w:w="15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0</w:t>
            </w:r>
          </w:p>
        </w:tc>
      </w:tr>
      <w:tr w:rsidR="00A50345" w:rsidRPr="003B1524" w:rsidTr="00411C3E">
        <w:tc>
          <w:tcPr>
            <w:tcW w:w="56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2024</w:t>
            </w:r>
          </w:p>
        </w:tc>
        <w:tc>
          <w:tcPr>
            <w:tcW w:w="9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0</w:t>
            </w:r>
          </w:p>
        </w:tc>
        <w:tc>
          <w:tcPr>
            <w:tcW w:w="125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12</w:t>
            </w:r>
          </w:p>
        </w:tc>
        <w:tc>
          <w:tcPr>
            <w:tcW w:w="65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12</w:t>
            </w:r>
          </w:p>
        </w:tc>
        <w:tc>
          <w:tcPr>
            <w:tcW w:w="15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6</w:t>
            </w:r>
          </w:p>
        </w:tc>
      </w:tr>
      <w:tr w:rsidR="00A50345" w:rsidRPr="003B1524" w:rsidTr="00411C3E">
        <w:tc>
          <w:tcPr>
            <w:tcW w:w="56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2025</w:t>
            </w:r>
          </w:p>
        </w:tc>
        <w:tc>
          <w:tcPr>
            <w:tcW w:w="9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0</w:t>
            </w:r>
          </w:p>
        </w:tc>
        <w:tc>
          <w:tcPr>
            <w:tcW w:w="125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13</w:t>
            </w:r>
          </w:p>
        </w:tc>
        <w:tc>
          <w:tcPr>
            <w:tcW w:w="65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50345" w:rsidRPr="003B1524" w:rsidRDefault="00A50345" w:rsidP="00411C3E">
            <w:pPr>
              <w:tabs>
                <w:tab w:val="left" w:pos="720"/>
              </w:tabs>
              <w:autoSpaceDE w:val="0"/>
              <w:autoSpaceDN w:val="0"/>
              <w:adjustRightInd w:val="0"/>
              <w:jc w:val="center"/>
              <w:rPr>
                <w:lang w:eastAsia="en-US"/>
              </w:rPr>
            </w:pPr>
            <w:r w:rsidRPr="003B1524">
              <w:rPr>
                <w:lang w:eastAsia="en-US"/>
              </w:rPr>
              <w:t>13</w:t>
            </w:r>
          </w:p>
        </w:tc>
        <w:tc>
          <w:tcPr>
            <w:tcW w:w="15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50345" w:rsidRPr="003B1524" w:rsidRDefault="00A50345" w:rsidP="00411C3E">
            <w:pPr>
              <w:autoSpaceDE w:val="0"/>
              <w:autoSpaceDN w:val="0"/>
              <w:adjustRightInd w:val="0"/>
              <w:ind w:hanging="27"/>
              <w:jc w:val="center"/>
              <w:rPr>
                <w:lang w:eastAsia="en-US"/>
              </w:rPr>
            </w:pPr>
            <w:r w:rsidRPr="003B1524">
              <w:rPr>
                <w:lang w:eastAsia="en-US"/>
              </w:rPr>
              <w:t>12</w:t>
            </w:r>
          </w:p>
        </w:tc>
      </w:tr>
    </w:tbl>
    <w:p w:rsidR="00A50345" w:rsidRPr="003B1524" w:rsidRDefault="00A50345" w:rsidP="00A50345">
      <w:pPr>
        <w:pStyle w:val="afc"/>
        <w:ind w:firstLine="709"/>
        <w:contextualSpacing/>
        <w:jc w:val="both"/>
        <w:rPr>
          <w:sz w:val="26"/>
          <w:szCs w:val="26"/>
          <w:lang w:eastAsia="en-US"/>
        </w:rPr>
      </w:pPr>
      <w:r w:rsidRPr="003B1524">
        <w:rPr>
          <w:sz w:val="26"/>
          <w:szCs w:val="26"/>
          <w:lang w:eastAsia="en-US"/>
        </w:rPr>
        <w:t>Основным направлением деятельности при осуществлении муниципального жилищного контроля в 2025 году являлась профилактика нарушений обязательных требований жилищного законодательства Российской Федерации.</w:t>
      </w:r>
    </w:p>
    <w:p w:rsidR="00A50345" w:rsidRPr="003B1524" w:rsidRDefault="00A50345" w:rsidP="00A50345">
      <w:pPr>
        <w:pStyle w:val="afc"/>
        <w:spacing w:before="0" w:beforeAutospacing="0" w:after="0" w:afterAutospacing="0"/>
        <w:ind w:firstLine="709"/>
        <w:contextualSpacing/>
        <w:jc w:val="both"/>
        <w:rPr>
          <w:sz w:val="26"/>
          <w:szCs w:val="26"/>
        </w:rPr>
      </w:pPr>
      <w:r w:rsidRPr="003B1524">
        <w:rPr>
          <w:sz w:val="26"/>
          <w:szCs w:val="26"/>
        </w:rPr>
        <w:t>В рамках исполнения программы профилактики рисков причинения вреда (ущерба) охраняемым законом ценностям при осуществлении муниципального жилищного контроля в городе Когалыме на 2025 год, утвержденной постановлением Администрации города Когалыма от 08.11.2024 №2153 проведены следующие профилактические мероприятия:</w:t>
      </w:r>
    </w:p>
    <w:p w:rsidR="00A50345" w:rsidRPr="003B1524" w:rsidRDefault="00A50345" w:rsidP="00A50345">
      <w:pPr>
        <w:pStyle w:val="afc"/>
        <w:spacing w:before="0" w:beforeAutospacing="0" w:after="0" w:afterAutospacing="0"/>
        <w:ind w:firstLine="709"/>
        <w:contextualSpacing/>
        <w:jc w:val="both"/>
        <w:rPr>
          <w:sz w:val="26"/>
          <w:szCs w:val="26"/>
        </w:rPr>
      </w:pPr>
      <w:r w:rsidRPr="003B1524">
        <w:rPr>
          <w:sz w:val="26"/>
          <w:szCs w:val="26"/>
        </w:rPr>
        <w:t>1. Информирование – проведено 133 профилактических мероприятия путем размещения сведений на официальном сайте органов местного самоуправления города Когалыма в сети «Интернет», а также в государственных информационных системах, используемых контрольным органом по вопросам нормативного правового регулирования контрольно-надзорной сферы законодательства Российской Федерации;</w:t>
      </w:r>
    </w:p>
    <w:p w:rsidR="00A50345" w:rsidRPr="003B1524" w:rsidRDefault="00A50345" w:rsidP="00A50345">
      <w:pPr>
        <w:pStyle w:val="afc"/>
        <w:spacing w:before="0" w:beforeAutospacing="0" w:after="0" w:afterAutospacing="0"/>
        <w:ind w:firstLine="709"/>
        <w:contextualSpacing/>
        <w:jc w:val="both"/>
        <w:rPr>
          <w:sz w:val="26"/>
          <w:szCs w:val="26"/>
        </w:rPr>
      </w:pPr>
      <w:r w:rsidRPr="003B1524">
        <w:rPr>
          <w:sz w:val="26"/>
          <w:szCs w:val="26"/>
        </w:rPr>
        <w:t>2. Объявлено 12 предостережений о недопустимости нарушения обязательных требований. Возражения на объявленные предостережения в адрес контрольного органа не поступали.</w:t>
      </w:r>
    </w:p>
    <w:p w:rsidR="00A50345" w:rsidRPr="003B1524" w:rsidRDefault="00A50345" w:rsidP="00A50345">
      <w:pPr>
        <w:pStyle w:val="afc"/>
        <w:spacing w:before="0" w:beforeAutospacing="0" w:after="0" w:afterAutospacing="0"/>
        <w:ind w:firstLine="709"/>
        <w:contextualSpacing/>
        <w:jc w:val="both"/>
        <w:rPr>
          <w:sz w:val="26"/>
          <w:szCs w:val="26"/>
        </w:rPr>
      </w:pPr>
      <w:r w:rsidRPr="003B1524">
        <w:rPr>
          <w:sz w:val="26"/>
          <w:szCs w:val="26"/>
        </w:rPr>
        <w:lastRenderedPageBreak/>
        <w:t xml:space="preserve">3. Консультирование - предоставлено 42 консультации по вопросам соблюдения обязательных требований для контрольных органов муниципальных образований Ханты-Мансийского автономного округа - Югры и контролируемых лиц. </w:t>
      </w:r>
    </w:p>
    <w:p w:rsidR="00A50345" w:rsidRPr="003B1524" w:rsidRDefault="00A50345" w:rsidP="00A50345">
      <w:pPr>
        <w:pStyle w:val="afc"/>
        <w:spacing w:before="0" w:beforeAutospacing="0" w:after="0" w:afterAutospacing="0"/>
        <w:ind w:firstLine="709"/>
        <w:contextualSpacing/>
        <w:jc w:val="both"/>
        <w:rPr>
          <w:sz w:val="26"/>
          <w:szCs w:val="26"/>
        </w:rPr>
      </w:pPr>
      <w:r w:rsidRPr="003B1524">
        <w:rPr>
          <w:sz w:val="26"/>
          <w:szCs w:val="26"/>
        </w:rPr>
        <w:t xml:space="preserve">4. </w:t>
      </w:r>
      <w:r w:rsidRPr="003B1524">
        <w:rPr>
          <w:rFonts w:eastAsia="Calibri"/>
          <w:sz w:val="26"/>
          <w:szCs w:val="26"/>
          <w:lang w:eastAsia="en-US"/>
        </w:rPr>
        <w:t>Профилактический визит - в</w:t>
      </w:r>
      <w:r w:rsidRPr="003B1524">
        <w:rPr>
          <w:sz w:val="26"/>
          <w:szCs w:val="26"/>
        </w:rPr>
        <w:t xml:space="preserve"> отношении контролируемых лиц проведено 7 профилактических мероприятий.</w:t>
      </w:r>
    </w:p>
    <w:p w:rsidR="00A50345" w:rsidRPr="003B1524" w:rsidRDefault="00A50345" w:rsidP="00A50345">
      <w:pPr>
        <w:ind w:firstLine="709"/>
        <w:contextualSpacing/>
        <w:jc w:val="both"/>
        <w:rPr>
          <w:sz w:val="26"/>
          <w:szCs w:val="26"/>
        </w:rPr>
      </w:pPr>
      <w:r w:rsidRPr="003B1524">
        <w:rPr>
          <w:sz w:val="26"/>
          <w:szCs w:val="26"/>
        </w:rPr>
        <w:t xml:space="preserve">В 2025 году муниципальный жилищный инспектор участвовал в составе следующих комиссий: </w:t>
      </w:r>
    </w:p>
    <w:p w:rsidR="00A50345" w:rsidRPr="003B1524" w:rsidRDefault="00A50345" w:rsidP="00A50345">
      <w:pPr>
        <w:ind w:firstLine="709"/>
        <w:contextualSpacing/>
        <w:jc w:val="both"/>
        <w:rPr>
          <w:sz w:val="26"/>
          <w:szCs w:val="26"/>
        </w:rPr>
      </w:pPr>
      <w:r w:rsidRPr="003B1524">
        <w:rPr>
          <w:sz w:val="26"/>
          <w:szCs w:val="26"/>
        </w:rPr>
        <w:t xml:space="preserve">- межведомственная комиссия по оценке и обследованию помещения в целях признания его жилым помещением, жилого помещения пригодным (непригодным) для проживания граждан, а также многоквартирного дома в целях признания его аварийным и подлежащим сносу или реконструкции, садового дома жилым домом и жилого дома садовым домом – 6 комиссий; </w:t>
      </w:r>
    </w:p>
    <w:p w:rsidR="00A50345" w:rsidRPr="003B1524" w:rsidRDefault="00A50345" w:rsidP="00A50345">
      <w:pPr>
        <w:ind w:firstLine="709"/>
        <w:contextualSpacing/>
        <w:jc w:val="both"/>
        <w:rPr>
          <w:sz w:val="26"/>
          <w:szCs w:val="26"/>
        </w:rPr>
      </w:pPr>
      <w:r w:rsidRPr="003B1524">
        <w:rPr>
          <w:sz w:val="26"/>
          <w:szCs w:val="26"/>
        </w:rPr>
        <w:t>- муниципальная комиссия по отбору управляющих организаций для управления многоквартирном доме - 1 комиссия;</w:t>
      </w:r>
    </w:p>
    <w:p w:rsidR="00A50345" w:rsidRPr="003B1524" w:rsidRDefault="00A50345" w:rsidP="00A50345">
      <w:pPr>
        <w:ind w:firstLine="708"/>
        <w:contextualSpacing/>
        <w:jc w:val="both"/>
        <w:rPr>
          <w:sz w:val="26"/>
          <w:szCs w:val="26"/>
        </w:rPr>
      </w:pPr>
      <w:r w:rsidRPr="003B1524">
        <w:rPr>
          <w:sz w:val="26"/>
          <w:szCs w:val="26"/>
        </w:rPr>
        <w:t>- муниципальная комиссии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 – 5 комиссий (дополнительно 5 выездов в составе рабочей группы данной комиссии).</w:t>
      </w:r>
    </w:p>
    <w:p w:rsidR="007267F5" w:rsidRPr="003B1524" w:rsidRDefault="007267F5">
      <w:pPr>
        <w:tabs>
          <w:tab w:val="left" w:pos="900"/>
        </w:tabs>
        <w:ind w:firstLine="709"/>
        <w:jc w:val="both"/>
        <w:rPr>
          <w:spacing w:val="-3"/>
          <w:sz w:val="26"/>
          <w:szCs w:val="26"/>
        </w:rPr>
      </w:pPr>
    </w:p>
    <w:p w:rsidR="007267F5" w:rsidRPr="003B1524" w:rsidRDefault="00094509">
      <w:pPr>
        <w:keepNext/>
        <w:ind w:firstLine="709"/>
        <w:jc w:val="both"/>
        <w:outlineLvl w:val="0"/>
        <w:rPr>
          <w:sz w:val="26"/>
          <w:szCs w:val="26"/>
        </w:rPr>
      </w:pPr>
      <w:bookmarkStart w:id="37" w:name="_Toc220918743"/>
      <w:r w:rsidRPr="003B1524">
        <w:rPr>
          <w:sz w:val="26"/>
          <w:szCs w:val="26"/>
        </w:rPr>
        <w:t>8.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bookmarkEnd w:id="36"/>
      <w:bookmarkEnd w:id="37"/>
    </w:p>
    <w:p w:rsidR="007267F5" w:rsidRPr="003B1524" w:rsidRDefault="007267F5">
      <w:pPr>
        <w:autoSpaceDE w:val="0"/>
        <w:autoSpaceDN w:val="0"/>
        <w:adjustRightInd w:val="0"/>
        <w:ind w:firstLine="709"/>
        <w:jc w:val="both"/>
        <w:rPr>
          <w:sz w:val="26"/>
          <w:szCs w:val="26"/>
        </w:rPr>
      </w:pPr>
    </w:p>
    <w:p w:rsidR="009A5E6C" w:rsidRPr="003B1524" w:rsidRDefault="009A5E6C" w:rsidP="009A5E6C">
      <w:pPr>
        <w:autoSpaceDE w:val="0"/>
        <w:autoSpaceDN w:val="0"/>
        <w:adjustRightInd w:val="0"/>
        <w:ind w:firstLine="708"/>
        <w:jc w:val="both"/>
        <w:rPr>
          <w:sz w:val="26"/>
          <w:szCs w:val="26"/>
        </w:rPr>
      </w:pPr>
      <w:bookmarkStart w:id="38" w:name="_Toc352163216"/>
      <w:r w:rsidRPr="003B1524">
        <w:rPr>
          <w:sz w:val="26"/>
          <w:szCs w:val="26"/>
        </w:rPr>
        <w:t>В городе Когалыме постановлением Администрации города Когалыма от 20.12.2024 №2520 утверждена муниципальная программа «Развитие транспортной системы города Когалыма» (далее – МП «Развитие транспортной системы», муниципальная программа). Целью настоящей муниципальной программы является развитие современной транспортной инфраструктуры, обеспечивающей повышение доступности и безопасности услуг транспортного комплекса для населения города Когалыма.</w:t>
      </w:r>
    </w:p>
    <w:p w:rsidR="009A5E6C" w:rsidRPr="003B1524" w:rsidRDefault="009A5E6C" w:rsidP="009A5E6C">
      <w:pPr>
        <w:ind w:firstLine="709"/>
        <w:jc w:val="both"/>
        <w:rPr>
          <w:sz w:val="26"/>
          <w:szCs w:val="26"/>
        </w:rPr>
      </w:pPr>
      <w:r w:rsidRPr="003B1524">
        <w:rPr>
          <w:sz w:val="26"/>
          <w:szCs w:val="26"/>
        </w:rPr>
        <w:t xml:space="preserve">Всего на реализацию мероприятия по организации пассажирских перевозок автомобильным транспортом по городским маршрутам в рамках муниципальной программы в 2025 году предусмотрено 59,7 млн. рублей, исполнение на 31.12.2025 составило 99,1% от утвержденного плана на год. </w:t>
      </w:r>
    </w:p>
    <w:p w:rsidR="009A5E6C" w:rsidRPr="003B1524" w:rsidRDefault="009A5E6C" w:rsidP="009A5E6C">
      <w:pPr>
        <w:tabs>
          <w:tab w:val="left" w:pos="900"/>
        </w:tabs>
        <w:ind w:firstLine="709"/>
        <w:jc w:val="both"/>
        <w:rPr>
          <w:spacing w:val="-3"/>
          <w:sz w:val="26"/>
          <w:szCs w:val="26"/>
        </w:rPr>
      </w:pPr>
      <w:r w:rsidRPr="003B1524">
        <w:rPr>
          <w:spacing w:val="-3"/>
          <w:sz w:val="26"/>
          <w:szCs w:val="26"/>
        </w:rPr>
        <w:t>Сеть регулярных маршрутов городского пассажирского транспорта города Когалыма утверждена постановлением Администрации города Когалыма от 15.11.2010 №2242 «Об утверждении маршрутной сети города Когалыма».</w:t>
      </w:r>
    </w:p>
    <w:p w:rsidR="009A5E6C" w:rsidRPr="003B1524" w:rsidRDefault="009A5E6C" w:rsidP="009A5E6C">
      <w:pPr>
        <w:ind w:firstLine="709"/>
        <w:jc w:val="both"/>
        <w:rPr>
          <w:sz w:val="26"/>
          <w:szCs w:val="26"/>
        </w:rPr>
      </w:pPr>
      <w:r w:rsidRPr="003B1524">
        <w:rPr>
          <w:sz w:val="26"/>
          <w:szCs w:val="26"/>
        </w:rPr>
        <w:t xml:space="preserve">МКУ «УКС и ЖКК города Когалыма» заключено два муниципальных контракта на выполнение работ, связанных с осуществлением регулярных перевозок пассажиров и багажа автомобильным транспортом на автобусных маршрутах города Когалыма в 2025 году с индивидуальным предпринимателем </w:t>
      </w:r>
      <w:proofErr w:type="spellStart"/>
      <w:r w:rsidRPr="003B1524">
        <w:rPr>
          <w:sz w:val="26"/>
          <w:szCs w:val="26"/>
        </w:rPr>
        <w:t>Шахбазов</w:t>
      </w:r>
      <w:proofErr w:type="spellEnd"/>
      <w:r w:rsidRPr="003B1524">
        <w:rPr>
          <w:sz w:val="26"/>
          <w:szCs w:val="26"/>
        </w:rPr>
        <w:t xml:space="preserve"> </w:t>
      </w:r>
      <w:proofErr w:type="spellStart"/>
      <w:r w:rsidRPr="003B1524">
        <w:rPr>
          <w:sz w:val="26"/>
          <w:szCs w:val="26"/>
        </w:rPr>
        <w:t>Фикрет</w:t>
      </w:r>
      <w:proofErr w:type="spellEnd"/>
      <w:r w:rsidRPr="003B1524">
        <w:rPr>
          <w:sz w:val="26"/>
          <w:szCs w:val="26"/>
        </w:rPr>
        <w:t xml:space="preserve"> </w:t>
      </w:r>
      <w:proofErr w:type="spellStart"/>
      <w:r w:rsidRPr="003B1524">
        <w:rPr>
          <w:sz w:val="26"/>
          <w:szCs w:val="26"/>
        </w:rPr>
        <w:t>Таха</w:t>
      </w:r>
      <w:proofErr w:type="spellEnd"/>
      <w:r w:rsidRPr="003B1524">
        <w:rPr>
          <w:sz w:val="26"/>
          <w:szCs w:val="26"/>
        </w:rPr>
        <w:t xml:space="preserve"> </w:t>
      </w:r>
      <w:proofErr w:type="spellStart"/>
      <w:r w:rsidRPr="003B1524">
        <w:rPr>
          <w:sz w:val="26"/>
          <w:szCs w:val="26"/>
        </w:rPr>
        <w:t>оглы</w:t>
      </w:r>
      <w:proofErr w:type="spellEnd"/>
      <w:r w:rsidRPr="003B1524">
        <w:rPr>
          <w:sz w:val="26"/>
          <w:szCs w:val="26"/>
        </w:rPr>
        <w:t xml:space="preserve"> на общую сумму 59,9 млн. рублей.</w:t>
      </w:r>
    </w:p>
    <w:p w:rsidR="009A5E6C" w:rsidRPr="003B1524" w:rsidRDefault="009A5E6C" w:rsidP="009A5E6C">
      <w:pPr>
        <w:tabs>
          <w:tab w:val="left" w:pos="900"/>
        </w:tabs>
        <w:ind w:firstLine="709"/>
        <w:jc w:val="both"/>
        <w:rPr>
          <w:bCs/>
          <w:spacing w:val="-6"/>
          <w:sz w:val="26"/>
          <w:szCs w:val="26"/>
        </w:rPr>
      </w:pPr>
      <w:r w:rsidRPr="003B1524">
        <w:rPr>
          <w:bCs/>
          <w:spacing w:val="-6"/>
          <w:sz w:val="26"/>
          <w:szCs w:val="26"/>
        </w:rPr>
        <w:t>Всего на регулярных маршрутах задействовано 27 единиц техники, в том числе:</w:t>
      </w:r>
    </w:p>
    <w:p w:rsidR="009A5E6C" w:rsidRPr="003B1524" w:rsidRDefault="009A5E6C" w:rsidP="009A5E6C">
      <w:pPr>
        <w:autoSpaceDE w:val="0"/>
        <w:autoSpaceDN w:val="0"/>
        <w:adjustRightInd w:val="0"/>
        <w:ind w:firstLine="709"/>
        <w:jc w:val="both"/>
        <w:rPr>
          <w:bCs/>
          <w:spacing w:val="-6"/>
          <w:sz w:val="26"/>
          <w:szCs w:val="26"/>
        </w:rPr>
      </w:pPr>
      <w:r w:rsidRPr="003B1524">
        <w:rPr>
          <w:bCs/>
          <w:spacing w:val="-6"/>
          <w:sz w:val="26"/>
          <w:szCs w:val="26"/>
        </w:rPr>
        <w:t>- средней вместимости – 10 единиц (ПАЗ, ГАЗ), в том числе 6 низкопольных;</w:t>
      </w:r>
    </w:p>
    <w:p w:rsidR="009A5E6C" w:rsidRPr="003B1524" w:rsidRDefault="009A5E6C" w:rsidP="009A5E6C">
      <w:pPr>
        <w:autoSpaceDE w:val="0"/>
        <w:autoSpaceDN w:val="0"/>
        <w:adjustRightInd w:val="0"/>
        <w:ind w:firstLine="709"/>
        <w:jc w:val="both"/>
        <w:rPr>
          <w:bCs/>
          <w:spacing w:val="-6"/>
          <w:sz w:val="26"/>
          <w:szCs w:val="26"/>
        </w:rPr>
      </w:pPr>
      <w:r w:rsidRPr="003B1524">
        <w:rPr>
          <w:bCs/>
          <w:spacing w:val="-6"/>
          <w:sz w:val="26"/>
          <w:szCs w:val="26"/>
        </w:rPr>
        <w:t>- малой вместимости – 17 единиц (Газель – Луидор).</w:t>
      </w:r>
    </w:p>
    <w:p w:rsidR="009A5E6C" w:rsidRPr="003B1524" w:rsidRDefault="009A5E6C" w:rsidP="009A5E6C">
      <w:pPr>
        <w:tabs>
          <w:tab w:val="left" w:pos="9355"/>
        </w:tabs>
        <w:ind w:firstLine="709"/>
        <w:jc w:val="both"/>
        <w:rPr>
          <w:bCs/>
          <w:sz w:val="26"/>
          <w:szCs w:val="26"/>
        </w:rPr>
      </w:pPr>
      <w:r w:rsidRPr="003B1524">
        <w:rPr>
          <w:bCs/>
          <w:sz w:val="26"/>
          <w:szCs w:val="26"/>
        </w:rPr>
        <w:lastRenderedPageBreak/>
        <w:t xml:space="preserve">За 2025 год в городе Когалыме пассажирским транспортом было перевезено 376,7 тыс. человек, на 7 регулярных маршрутах выполнено 45,4 тыс. рейсов. </w:t>
      </w:r>
    </w:p>
    <w:p w:rsidR="009A5E6C" w:rsidRPr="003B1524" w:rsidRDefault="009A5E6C" w:rsidP="009A5E6C">
      <w:pPr>
        <w:pStyle w:val="ConsPlusTitle"/>
        <w:widowControl/>
        <w:ind w:firstLine="709"/>
        <w:jc w:val="both"/>
        <w:rPr>
          <w:rFonts w:ascii="Times New Roman" w:hAnsi="Times New Roman" w:cs="Times New Roman"/>
          <w:b w:val="0"/>
          <w:sz w:val="26"/>
          <w:szCs w:val="26"/>
        </w:rPr>
      </w:pPr>
      <w:r w:rsidRPr="003B1524">
        <w:rPr>
          <w:rFonts w:ascii="Times New Roman" w:hAnsi="Times New Roman" w:cs="Times New Roman"/>
          <w:b w:val="0"/>
          <w:sz w:val="26"/>
          <w:szCs w:val="26"/>
        </w:rPr>
        <w:t xml:space="preserve">В 2025 году специалисты МКУ «УКС и ЖКК города Когалыма» проводили проверки работы пассажирского автотранспорта, осуществляющего пассажирские перевозки на маршрутной сети города Когалыма. Проверки проводились совместно с сотрудниками государственной инспекции безопасности дорожного движения отдела Министерства внутренних дел по городу Когалыму и представителями общественных организаций города Когалыма. </w:t>
      </w:r>
    </w:p>
    <w:p w:rsidR="009A5E6C" w:rsidRPr="003B1524" w:rsidRDefault="009A5E6C" w:rsidP="009A5E6C">
      <w:pPr>
        <w:pStyle w:val="ConsPlusTitle"/>
        <w:widowControl/>
        <w:ind w:firstLine="709"/>
        <w:jc w:val="both"/>
        <w:rPr>
          <w:rFonts w:ascii="Times New Roman" w:hAnsi="Times New Roman" w:cs="Times New Roman"/>
          <w:b w:val="0"/>
          <w:sz w:val="26"/>
          <w:szCs w:val="26"/>
        </w:rPr>
      </w:pPr>
      <w:r w:rsidRPr="003B1524">
        <w:rPr>
          <w:rFonts w:ascii="Times New Roman" w:hAnsi="Times New Roman" w:cs="Times New Roman"/>
          <w:b w:val="0"/>
          <w:sz w:val="26"/>
          <w:szCs w:val="26"/>
        </w:rPr>
        <w:t>В ходе проверок выхода транспорта общего пользования на городские маршруты было выявлено, что качество обслуживания пассажиров в норме, состояние салонов автобусов удовлетворительное, зафиксированы незначительные нарушения графика движения автобусов и соблюдения правил перевозки пассажиров. Нарушения устранялись незамедлительно.</w:t>
      </w:r>
    </w:p>
    <w:p w:rsidR="009A5E6C" w:rsidRPr="003B1524" w:rsidRDefault="009A5E6C" w:rsidP="009A5E6C">
      <w:pPr>
        <w:tabs>
          <w:tab w:val="left" w:pos="9355"/>
        </w:tabs>
        <w:ind w:firstLine="709"/>
        <w:jc w:val="both"/>
        <w:rPr>
          <w:bCs/>
          <w:sz w:val="26"/>
          <w:szCs w:val="26"/>
        </w:rPr>
      </w:pPr>
      <w:r w:rsidRPr="003B1524">
        <w:rPr>
          <w:bCs/>
          <w:sz w:val="26"/>
          <w:szCs w:val="26"/>
        </w:rPr>
        <w:t xml:space="preserve">Работа по улучшению организации пассажирских перевозок ведется на постоянной основе. Маршруты движения пассажирского транспорта в городе Когалыме обеспечивают доступность для граждан проезда к медицинским, социальным и иным объектам неотложного характера. </w:t>
      </w:r>
    </w:p>
    <w:p w:rsidR="009A5E6C" w:rsidRPr="003B1524" w:rsidRDefault="009A5E6C" w:rsidP="009A5E6C">
      <w:pPr>
        <w:tabs>
          <w:tab w:val="left" w:pos="9355"/>
        </w:tabs>
        <w:ind w:firstLine="709"/>
        <w:jc w:val="both"/>
        <w:rPr>
          <w:bCs/>
          <w:sz w:val="26"/>
          <w:szCs w:val="26"/>
        </w:rPr>
      </w:pPr>
      <w:r w:rsidRPr="003B1524">
        <w:rPr>
          <w:bCs/>
          <w:sz w:val="26"/>
          <w:szCs w:val="26"/>
        </w:rPr>
        <w:t xml:space="preserve">В 2025 году в адрес Администрации города Когалыма поступило 10 письменных обращений по вопросам неудовлетворительной работы автобусов, обратившимся гражданам даны ответы, спорные вопросы урегулированы, замечания устранены. </w:t>
      </w:r>
    </w:p>
    <w:p w:rsidR="009A5E6C" w:rsidRPr="003B1524" w:rsidRDefault="009A5E6C" w:rsidP="009A5E6C">
      <w:pPr>
        <w:tabs>
          <w:tab w:val="left" w:pos="9355"/>
        </w:tabs>
        <w:ind w:firstLine="709"/>
        <w:jc w:val="both"/>
        <w:rPr>
          <w:bCs/>
          <w:sz w:val="26"/>
          <w:szCs w:val="26"/>
        </w:rPr>
      </w:pPr>
      <w:r w:rsidRPr="003B1524">
        <w:rPr>
          <w:bCs/>
          <w:sz w:val="26"/>
          <w:szCs w:val="26"/>
        </w:rPr>
        <w:t>Кроме того, на постоянной основе отрабатывались сообщения, поступающие в социальных сетях на официальных страницах Администрации города Когалыма в сети «Интернет».</w:t>
      </w:r>
    </w:p>
    <w:p w:rsidR="009A5E6C" w:rsidRPr="003B1524" w:rsidRDefault="009A5E6C" w:rsidP="009A5E6C">
      <w:pPr>
        <w:tabs>
          <w:tab w:val="left" w:pos="9355"/>
        </w:tabs>
        <w:ind w:firstLine="709"/>
        <w:jc w:val="both"/>
        <w:rPr>
          <w:bCs/>
          <w:sz w:val="26"/>
          <w:szCs w:val="26"/>
        </w:rPr>
      </w:pPr>
      <w:r w:rsidRPr="003B1524">
        <w:rPr>
          <w:bCs/>
          <w:sz w:val="26"/>
          <w:szCs w:val="26"/>
        </w:rPr>
        <w:t>В целях улучшения качества предоставления услуг по перевозке пассажиров транспортом общего пользования по маршрутной сети города Когалыма на остановках установлено 56 информационных табло. Также для информирования населения города о работе общественного транспорта в сети Интернет функционирует приложение «Умный транспорт», позволяющее в реальном времени отслеживать на карте города движение автобусов, находящихся на маршруте, определять их местоположение и прогнозировать прибытие на конкретную остановку.</w:t>
      </w:r>
    </w:p>
    <w:p w:rsidR="007267F5" w:rsidRPr="003B1524" w:rsidRDefault="007267F5">
      <w:pPr>
        <w:autoSpaceDE w:val="0"/>
        <w:autoSpaceDN w:val="0"/>
        <w:adjustRightInd w:val="0"/>
        <w:ind w:firstLine="709"/>
        <w:jc w:val="both"/>
        <w:rPr>
          <w:bCs/>
          <w:sz w:val="26"/>
          <w:szCs w:val="26"/>
        </w:rPr>
      </w:pPr>
    </w:p>
    <w:p w:rsidR="007267F5" w:rsidRPr="003B1524" w:rsidRDefault="00094509">
      <w:pPr>
        <w:keepNext/>
        <w:ind w:firstLine="709"/>
        <w:jc w:val="both"/>
        <w:outlineLvl w:val="0"/>
        <w:rPr>
          <w:spacing w:val="-1"/>
          <w:sz w:val="26"/>
          <w:szCs w:val="26"/>
        </w:rPr>
      </w:pPr>
      <w:bookmarkStart w:id="39" w:name="_Toc220918744"/>
      <w:bookmarkStart w:id="40" w:name="_Toc352163219"/>
      <w:bookmarkEnd w:id="38"/>
      <w:r w:rsidRPr="003B1524">
        <w:rPr>
          <w:sz w:val="26"/>
          <w:szCs w:val="26"/>
        </w:rPr>
        <w:t>9. Участие в предупреждении и ликвидации последствий чрезвычайных ситуаций в границах городского округа</w:t>
      </w:r>
      <w:bookmarkEnd w:id="39"/>
    </w:p>
    <w:p w:rsidR="007267F5" w:rsidRPr="003B1524" w:rsidRDefault="007267F5">
      <w:pPr>
        <w:widowControl w:val="0"/>
        <w:autoSpaceDE w:val="0"/>
        <w:autoSpaceDN w:val="0"/>
        <w:adjustRightInd w:val="0"/>
        <w:ind w:firstLine="709"/>
        <w:jc w:val="both"/>
        <w:rPr>
          <w:sz w:val="26"/>
          <w:szCs w:val="26"/>
        </w:rPr>
      </w:pPr>
      <w:bookmarkStart w:id="41" w:name="_Toc352163217"/>
    </w:p>
    <w:p w:rsidR="00094509" w:rsidRPr="003B1524" w:rsidRDefault="00094509" w:rsidP="00094509">
      <w:pPr>
        <w:ind w:firstLine="709"/>
        <w:jc w:val="both"/>
        <w:rPr>
          <w:sz w:val="26"/>
          <w:szCs w:val="26"/>
        </w:rPr>
      </w:pPr>
      <w:r w:rsidRPr="003B1524">
        <w:rPr>
          <w:sz w:val="26"/>
          <w:szCs w:val="26"/>
        </w:rPr>
        <w:t xml:space="preserve">В 2025 году на территории города Когалыма чрезвычайных ситуаций не зарегистрировано. В целях предупреждения и ликвидации последствий чрезвычайных ситуаций на территории городского округа создано и функционирует Когалымское городское звено 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 (далее – городское звено ТП РСЧС). Организация работы по вопросам защиты населения и территории города от чрезвычайных ситуаций и обеспечения пожарной безопасности возложена на Комиссию по предупреждению и ликвидации чрезвычайных ситуаций и обеспечению пожарной безопасности </w:t>
      </w:r>
      <w:r w:rsidRPr="003B1524">
        <w:rPr>
          <w:sz w:val="26"/>
          <w:szCs w:val="26"/>
        </w:rPr>
        <w:lastRenderedPageBreak/>
        <w:t>города Когалыма (далее - комиссия). В 2025 году проведено 11 заседаний комиссии, в ходе проведения которых был рассмотрен 21 вопрос и выработано 85 решений по вопросам предупреждении чрезвычайных ситуаций, обеспечения пожарной безопасности и безопасности людей на водных объектах.</w:t>
      </w:r>
    </w:p>
    <w:p w:rsidR="00094509" w:rsidRPr="003B1524" w:rsidRDefault="00094509" w:rsidP="00094509">
      <w:pPr>
        <w:ind w:firstLine="709"/>
        <w:jc w:val="both"/>
        <w:rPr>
          <w:sz w:val="26"/>
          <w:szCs w:val="26"/>
        </w:rPr>
      </w:pPr>
      <w:r w:rsidRPr="003B1524">
        <w:rPr>
          <w:sz w:val="26"/>
          <w:szCs w:val="26"/>
        </w:rPr>
        <w:t xml:space="preserve">Для объективной и своевременной оценки первичной информации о возникновении чрезвычайных ситуаций и принятия мер по экстренному реагированию на них, создания чёткой и объективной системы информирования города Когалыма вышестоящих органов управления и населения об обстановке на территории города, своевременного информирования должностных лиц органов управления городского звена ТП РСЧС, </w:t>
      </w:r>
      <w:r w:rsidR="00D370CF" w:rsidRPr="003B1524">
        <w:rPr>
          <w:sz w:val="26"/>
          <w:szCs w:val="26"/>
        </w:rPr>
        <w:t>осуществляет деятельность</w:t>
      </w:r>
      <w:r w:rsidRPr="003B1524">
        <w:rPr>
          <w:sz w:val="26"/>
          <w:szCs w:val="26"/>
        </w:rPr>
        <w:t xml:space="preserve"> муниципальное казенное учреждение «Единая дежурно-диспетчерская служба города Когалыма» (далее – МКУ «ЕДДС города Когалыма»). Порядок обмена информацией и организация взаимодействия предприятий и организаций, осуществляющих деятельность на территории города, различных форм собственности в режимах повседневной деятельности, повышенной готовности и чрезвычайной ситуации определены федеральными, окружными и муниципальными нормативными правовыми актами.</w:t>
      </w:r>
    </w:p>
    <w:p w:rsidR="00094509" w:rsidRPr="003B1524" w:rsidRDefault="00094509" w:rsidP="00094509">
      <w:pPr>
        <w:ind w:firstLine="709"/>
        <w:jc w:val="both"/>
        <w:rPr>
          <w:sz w:val="26"/>
          <w:szCs w:val="26"/>
        </w:rPr>
      </w:pPr>
      <w:r w:rsidRPr="003B1524">
        <w:rPr>
          <w:sz w:val="26"/>
          <w:szCs w:val="26"/>
        </w:rPr>
        <w:t>Система подготовки населения города в области предупреждения чрезвычайных ситуаций и защиты населения от негативных последствий организуется и проводится на основании постановлений Администрации города Когалыма, которыми определён порядок подготовки в области защиты от чрезвычайных ситуаций, рекомендованы программы подготовки населения по категориям, определены места проведения занятий и ответственные за обучение.</w:t>
      </w:r>
    </w:p>
    <w:p w:rsidR="00094509" w:rsidRPr="003B1524" w:rsidRDefault="00094509" w:rsidP="00094509">
      <w:pPr>
        <w:ind w:firstLine="709"/>
        <w:jc w:val="both"/>
        <w:rPr>
          <w:sz w:val="26"/>
          <w:szCs w:val="26"/>
        </w:rPr>
      </w:pPr>
      <w:r w:rsidRPr="003B1524">
        <w:rPr>
          <w:sz w:val="26"/>
          <w:szCs w:val="26"/>
        </w:rPr>
        <w:t>Подготовка неработающего населения осуществлялась по месту жительства путем проведения бесед, индивидуальных консультаций, трансляции телепередач, посредством самостоятельного изучения памяток и пособий, проведения занятий в учебно-консультационном пункте города Когалыма, созданного на базе МКУ «ЕДДС города Когалыма».</w:t>
      </w:r>
    </w:p>
    <w:p w:rsidR="00094509" w:rsidRPr="003B1524" w:rsidRDefault="00094509" w:rsidP="00094509">
      <w:pPr>
        <w:ind w:firstLine="709"/>
        <w:jc w:val="both"/>
        <w:rPr>
          <w:sz w:val="26"/>
          <w:szCs w:val="26"/>
        </w:rPr>
      </w:pPr>
      <w:r w:rsidRPr="003B1524">
        <w:rPr>
          <w:sz w:val="26"/>
          <w:szCs w:val="26"/>
        </w:rPr>
        <w:t>Практические навыки действий населения при возникновении чрезвычайных ситуаций природного и техногенного характера и защите от их негативного воздействия, отрабатываются в соответствии с планами подготовки:</w:t>
      </w:r>
    </w:p>
    <w:p w:rsidR="00094509" w:rsidRPr="003B1524" w:rsidRDefault="00094509" w:rsidP="00094509">
      <w:pPr>
        <w:ind w:firstLine="709"/>
        <w:jc w:val="both"/>
        <w:rPr>
          <w:sz w:val="26"/>
          <w:szCs w:val="26"/>
        </w:rPr>
      </w:pPr>
      <w:r w:rsidRPr="003B1524">
        <w:rPr>
          <w:sz w:val="26"/>
          <w:szCs w:val="26"/>
        </w:rPr>
        <w:t>- неработающего населения - при проведении всероссийских, региональных и городских учений;</w:t>
      </w:r>
    </w:p>
    <w:p w:rsidR="00094509" w:rsidRPr="003B1524" w:rsidRDefault="00094509" w:rsidP="00094509">
      <w:pPr>
        <w:ind w:firstLine="709"/>
        <w:jc w:val="both"/>
        <w:rPr>
          <w:sz w:val="26"/>
          <w:szCs w:val="26"/>
        </w:rPr>
      </w:pPr>
      <w:r w:rsidRPr="003B1524">
        <w:rPr>
          <w:sz w:val="26"/>
          <w:szCs w:val="26"/>
        </w:rPr>
        <w:t>- работающего населения - на учениях и тренировках, проводимых руководителями гражданской обороны и председателями комиссий по предупреждению и ликвидации чрезвычайных ситуаций, на предприятиях, в организациях и учреждениях города;</w:t>
      </w:r>
    </w:p>
    <w:p w:rsidR="00094509" w:rsidRPr="003B1524" w:rsidRDefault="00094509" w:rsidP="00094509">
      <w:pPr>
        <w:ind w:firstLine="709"/>
        <w:jc w:val="both"/>
        <w:rPr>
          <w:sz w:val="26"/>
          <w:szCs w:val="26"/>
        </w:rPr>
      </w:pPr>
      <w:r w:rsidRPr="003B1524">
        <w:rPr>
          <w:sz w:val="26"/>
          <w:szCs w:val="26"/>
        </w:rPr>
        <w:t>- учащихся образовательных организаций общего образования - на ежегодно проводимых тренировках по эвакуации и при проведении учебно-полевых сборов в соответствии с ежегодно издаваемым постановлением Администрации города Когалыма.</w:t>
      </w:r>
    </w:p>
    <w:p w:rsidR="007267F5" w:rsidRPr="003B1524" w:rsidRDefault="00094509" w:rsidP="00094509">
      <w:pPr>
        <w:ind w:firstLine="709"/>
        <w:jc w:val="both"/>
        <w:rPr>
          <w:sz w:val="26"/>
          <w:szCs w:val="26"/>
        </w:rPr>
      </w:pPr>
      <w:r w:rsidRPr="003B1524">
        <w:rPr>
          <w:sz w:val="26"/>
          <w:szCs w:val="26"/>
        </w:rPr>
        <w:t xml:space="preserve">По результатам участия в 2025 году в смотре-конкурсе на лучшую учебно-материальную базу в области гражданской обороны, защиты населения и территорий от чрезвычайных ситуаций Ханты-Мансийского автономного </w:t>
      </w:r>
      <w:r w:rsidRPr="003B1524">
        <w:rPr>
          <w:sz w:val="26"/>
          <w:szCs w:val="26"/>
        </w:rPr>
        <w:lastRenderedPageBreak/>
        <w:t>округа – Югры по категории «Лучшие учебно-консультационные пункты по ГОЧС», учебно-консультационный пункт по обучению неработающего населения города Когалыма в области гражданской обороны и защиты населения от чрезвычайных ситуаций, на базе МКУ «ЕДДС города Когалыма» занял третье место.</w:t>
      </w:r>
    </w:p>
    <w:p w:rsidR="00011706" w:rsidRPr="003B1524" w:rsidRDefault="00011706">
      <w:pPr>
        <w:keepNext/>
        <w:ind w:firstLine="709"/>
        <w:jc w:val="both"/>
        <w:outlineLvl w:val="0"/>
        <w:rPr>
          <w:sz w:val="26"/>
          <w:szCs w:val="26"/>
        </w:rPr>
      </w:pPr>
    </w:p>
    <w:p w:rsidR="007267F5" w:rsidRPr="003B1524" w:rsidRDefault="00094509">
      <w:pPr>
        <w:keepNext/>
        <w:ind w:firstLine="709"/>
        <w:jc w:val="both"/>
        <w:outlineLvl w:val="0"/>
        <w:rPr>
          <w:sz w:val="26"/>
          <w:szCs w:val="26"/>
        </w:rPr>
      </w:pPr>
      <w:bookmarkStart w:id="42" w:name="_Toc220918745"/>
      <w:r w:rsidRPr="003B1524">
        <w:rPr>
          <w:sz w:val="26"/>
          <w:szCs w:val="26"/>
        </w:rPr>
        <w:t xml:space="preserve">10. Организация охраны общественного порядка на территории городского округа </w:t>
      </w:r>
      <w:bookmarkEnd w:id="41"/>
      <w:r w:rsidRPr="003B1524">
        <w:rPr>
          <w:sz w:val="26"/>
          <w:szCs w:val="26"/>
        </w:rPr>
        <w:t>муниципальной милицией</w:t>
      </w:r>
      <w:bookmarkEnd w:id="42"/>
    </w:p>
    <w:p w:rsidR="007267F5" w:rsidRPr="003B1524" w:rsidRDefault="00094509">
      <w:pPr>
        <w:keepNext/>
        <w:ind w:firstLine="709"/>
        <w:jc w:val="both"/>
        <w:outlineLvl w:val="0"/>
        <w:rPr>
          <w:sz w:val="26"/>
          <w:szCs w:val="26"/>
        </w:rPr>
      </w:pPr>
      <w:bookmarkStart w:id="43" w:name="_Toc220918746"/>
      <w:r w:rsidRPr="003B1524">
        <w:rPr>
          <w:sz w:val="26"/>
          <w:szCs w:val="26"/>
        </w:rPr>
        <w:t xml:space="preserve">11. </w:t>
      </w:r>
      <w:r w:rsidR="0027460C" w:rsidRPr="003B1524">
        <w:rPr>
          <w:sz w:val="26"/>
          <w:szCs w:val="26"/>
        </w:rPr>
        <w:t>П</w:t>
      </w:r>
      <w:r w:rsidRPr="003B1524">
        <w:rPr>
          <w:sz w:val="26"/>
          <w:szCs w:val="26"/>
        </w:rPr>
        <w:t>редоставление помещения для работы на обслуживаемом административном участке городского округа сотруднику, замещающему должность участкового уполномоченного полиции</w:t>
      </w:r>
      <w:bookmarkEnd w:id="43"/>
    </w:p>
    <w:p w:rsidR="007267F5" w:rsidRPr="003B1524" w:rsidRDefault="00094509">
      <w:pPr>
        <w:keepNext/>
        <w:ind w:firstLine="709"/>
        <w:jc w:val="both"/>
        <w:outlineLvl w:val="0"/>
        <w:rPr>
          <w:sz w:val="26"/>
          <w:szCs w:val="26"/>
        </w:rPr>
      </w:pPr>
      <w:bookmarkStart w:id="44" w:name="P98"/>
      <w:bookmarkStart w:id="45" w:name="_Toc220918747"/>
      <w:bookmarkEnd w:id="44"/>
      <w:r w:rsidRPr="003B1524">
        <w:rPr>
          <w:sz w:val="26"/>
          <w:szCs w:val="26"/>
        </w:rPr>
        <w:t xml:space="preserve">12. </w:t>
      </w:r>
      <w:r w:rsidR="0027460C" w:rsidRPr="003B1524">
        <w:rPr>
          <w:sz w:val="26"/>
          <w:szCs w:val="26"/>
        </w:rPr>
        <w:t>Д</w:t>
      </w:r>
      <w:r w:rsidRPr="003B1524">
        <w:rPr>
          <w:sz w:val="26"/>
          <w:szCs w:val="26"/>
        </w:rPr>
        <w:t>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bookmarkEnd w:id="45"/>
    </w:p>
    <w:p w:rsidR="007267F5" w:rsidRPr="003B1524" w:rsidRDefault="007267F5">
      <w:pPr>
        <w:ind w:firstLine="709"/>
        <w:rPr>
          <w:sz w:val="26"/>
          <w:szCs w:val="26"/>
        </w:rPr>
      </w:pPr>
    </w:p>
    <w:p w:rsidR="007267F5" w:rsidRPr="003B1524" w:rsidRDefault="00094509">
      <w:pPr>
        <w:autoSpaceDE w:val="0"/>
        <w:autoSpaceDN w:val="0"/>
        <w:adjustRightInd w:val="0"/>
        <w:ind w:firstLine="709"/>
        <w:jc w:val="both"/>
        <w:rPr>
          <w:sz w:val="26"/>
          <w:szCs w:val="26"/>
        </w:rPr>
      </w:pPr>
      <w:bookmarkStart w:id="46" w:name="_Toc352163218"/>
      <w:r w:rsidRPr="003B1524">
        <w:rPr>
          <w:sz w:val="26"/>
          <w:szCs w:val="26"/>
        </w:rPr>
        <w:t>В городе Когалыме муниципальной милиции нет.</w:t>
      </w:r>
    </w:p>
    <w:p w:rsidR="007267F5" w:rsidRPr="003B1524" w:rsidRDefault="007267F5">
      <w:pPr>
        <w:autoSpaceDE w:val="0"/>
        <w:autoSpaceDN w:val="0"/>
        <w:adjustRightInd w:val="0"/>
        <w:ind w:firstLine="709"/>
        <w:jc w:val="both"/>
        <w:rPr>
          <w:sz w:val="26"/>
          <w:szCs w:val="26"/>
        </w:rPr>
      </w:pPr>
    </w:p>
    <w:p w:rsidR="007267F5" w:rsidRPr="003B1524" w:rsidRDefault="00094509">
      <w:pPr>
        <w:keepNext/>
        <w:ind w:firstLine="709"/>
        <w:jc w:val="both"/>
        <w:outlineLvl w:val="0"/>
        <w:rPr>
          <w:sz w:val="26"/>
          <w:szCs w:val="26"/>
        </w:rPr>
      </w:pPr>
      <w:bookmarkStart w:id="47" w:name="_Toc220918748"/>
      <w:bookmarkEnd w:id="46"/>
      <w:r w:rsidRPr="003B1524">
        <w:rPr>
          <w:sz w:val="26"/>
          <w:szCs w:val="26"/>
        </w:rPr>
        <w:t>13. Обеспечение первичных мер пожарной безопасности в границах городского округа</w:t>
      </w:r>
      <w:bookmarkEnd w:id="47"/>
    </w:p>
    <w:p w:rsidR="007267F5" w:rsidRPr="003B1524" w:rsidRDefault="007267F5">
      <w:pPr>
        <w:ind w:firstLine="709"/>
        <w:rPr>
          <w:sz w:val="26"/>
          <w:szCs w:val="26"/>
        </w:rPr>
      </w:pPr>
    </w:p>
    <w:p w:rsidR="00094509" w:rsidRPr="003B1524" w:rsidRDefault="00094509" w:rsidP="00094509">
      <w:pPr>
        <w:ind w:firstLine="709"/>
        <w:jc w:val="both"/>
        <w:rPr>
          <w:sz w:val="26"/>
          <w:szCs w:val="26"/>
        </w:rPr>
      </w:pPr>
      <w:r w:rsidRPr="003B1524">
        <w:rPr>
          <w:sz w:val="26"/>
          <w:szCs w:val="26"/>
        </w:rPr>
        <w:t>Нормативная правовая база в области обеспечения первичных мер пожарной безопасности Администрацией города Когалыма сформирована в полном объёме в соответствии с действующим законодательством и рекомендациями МЧС России.</w:t>
      </w:r>
    </w:p>
    <w:p w:rsidR="00094509" w:rsidRPr="003B1524" w:rsidRDefault="00094509" w:rsidP="00094509">
      <w:pPr>
        <w:ind w:firstLine="709"/>
        <w:jc w:val="both"/>
        <w:rPr>
          <w:sz w:val="26"/>
          <w:szCs w:val="26"/>
        </w:rPr>
      </w:pPr>
      <w:r w:rsidRPr="003B1524">
        <w:rPr>
          <w:sz w:val="26"/>
          <w:szCs w:val="26"/>
        </w:rPr>
        <w:t xml:space="preserve">В целях обеспечения первичных мер пожарной безопасности в летний пожароопасный период 2025 года разработано и принято постановление Администрации города Когалыма от </w:t>
      </w:r>
      <w:r w:rsidRPr="003B1524">
        <w:rPr>
          <w:bCs/>
          <w:iCs/>
          <w:sz w:val="26"/>
          <w:szCs w:val="26"/>
        </w:rPr>
        <w:t xml:space="preserve">25.02.2025 №400 </w:t>
      </w:r>
      <w:r w:rsidRPr="003B1524">
        <w:rPr>
          <w:sz w:val="26"/>
          <w:szCs w:val="26"/>
        </w:rPr>
        <w:t xml:space="preserve">«О подготовке к пожароопасному периоду и мерах по охране лесов от пожаров в 2025 году». Разработаны и утверждены установленным порядком Паспорта города Когалыма и поселка </w:t>
      </w:r>
      <w:proofErr w:type="spellStart"/>
      <w:r w:rsidRPr="003B1524">
        <w:rPr>
          <w:sz w:val="26"/>
          <w:szCs w:val="26"/>
        </w:rPr>
        <w:t>Ортьягун</w:t>
      </w:r>
      <w:proofErr w:type="spellEnd"/>
      <w:r w:rsidRPr="003B1524">
        <w:rPr>
          <w:sz w:val="26"/>
          <w:szCs w:val="26"/>
        </w:rPr>
        <w:t>, подверженных угрозе лесных пожаров и других ландшафтных (природных) пожаров, на 2025 год.</w:t>
      </w:r>
    </w:p>
    <w:p w:rsidR="00094509" w:rsidRPr="003B1524" w:rsidRDefault="00094509" w:rsidP="00094509">
      <w:pPr>
        <w:ind w:firstLine="709"/>
        <w:jc w:val="both"/>
        <w:rPr>
          <w:sz w:val="26"/>
          <w:szCs w:val="26"/>
        </w:rPr>
      </w:pPr>
      <w:r w:rsidRPr="003B1524">
        <w:rPr>
          <w:sz w:val="26"/>
          <w:szCs w:val="26"/>
        </w:rPr>
        <w:t>В целях пропаганды знаний в области пожарной безопасности на территории города Когалыма проведены профилактические мероприятия, направленные на профилактику возникновения пожаров, уменьшение рисков возникновения негативных последствий от них, так:</w:t>
      </w:r>
    </w:p>
    <w:p w:rsidR="00094509" w:rsidRPr="003B1524" w:rsidRDefault="00094509" w:rsidP="00094509">
      <w:pPr>
        <w:ind w:firstLine="709"/>
        <w:jc w:val="both"/>
        <w:rPr>
          <w:sz w:val="26"/>
          <w:szCs w:val="26"/>
        </w:rPr>
      </w:pPr>
      <w:r w:rsidRPr="003B1524">
        <w:rPr>
          <w:sz w:val="26"/>
          <w:szCs w:val="26"/>
        </w:rPr>
        <w:t>- организовано обучение учащихся образовательных организаций и воспитанников дошкольных учреждений. Проведены конкурсы с детьми на различную противопожарную тематику, экскурсии в пожарные части, проведено 73 обучающих мероприятия по вопросам соблюдения требований пожарной безопасности, выживания в экстремальных условиях жизни, оказанию первой медицинской помощи при чрезвычайных ситуациях, а также безопасном поведении несовершеннолетних. Проведены 24 тренировки (2024 год - 24) по эвакуации детей и учащихся из зданий общеобразовательных и дошкольных организаций;</w:t>
      </w:r>
    </w:p>
    <w:p w:rsidR="00094509" w:rsidRPr="003B1524" w:rsidRDefault="00094509" w:rsidP="00094509">
      <w:pPr>
        <w:ind w:firstLine="709"/>
        <w:jc w:val="both"/>
        <w:rPr>
          <w:sz w:val="26"/>
          <w:szCs w:val="26"/>
        </w:rPr>
      </w:pPr>
      <w:r w:rsidRPr="003B1524">
        <w:rPr>
          <w:sz w:val="26"/>
          <w:szCs w:val="26"/>
        </w:rPr>
        <w:t xml:space="preserve">- проведены внештатными инструкторами управляющих компаний, обслуживающих жилой фонд города Когалыма, инструктажи по соблюдению пожарной безопасности с 13 872 (2024 год - 13 865) жителями многоквартирных </w:t>
      </w:r>
      <w:r w:rsidRPr="003B1524">
        <w:rPr>
          <w:sz w:val="26"/>
          <w:szCs w:val="26"/>
        </w:rPr>
        <w:lastRenderedPageBreak/>
        <w:t>домов, 24 (2024 год - 23) лекции (собрания) с жильцами жилых домов, распространено среди населения 22 229 (2024 год - 22 232) агитационных материала (листовок, памяток), в том числе и посредством размещения их на информационных досках в подъездах многоквартирных домов;</w:t>
      </w:r>
    </w:p>
    <w:p w:rsidR="00094509" w:rsidRPr="003B1524" w:rsidRDefault="00094509" w:rsidP="00094509">
      <w:pPr>
        <w:ind w:firstLine="709"/>
        <w:jc w:val="both"/>
        <w:rPr>
          <w:sz w:val="26"/>
          <w:szCs w:val="26"/>
        </w:rPr>
      </w:pPr>
      <w:r w:rsidRPr="003B1524">
        <w:rPr>
          <w:sz w:val="26"/>
          <w:szCs w:val="26"/>
        </w:rPr>
        <w:t>- размещено в средствах массовой информации, на официальном сайте органов местного самоуправления города Когалыма, группе «ВКонтакте» в информационно-телекоммуникационной сети «Интернет» 45 (2024 год - 42) информационных материала по вопросам гражданской обороны и защиты от чрезвычайных ситуаций, в том числе по тематике профилактики пожаров 32 (2024 год - 31).</w:t>
      </w:r>
    </w:p>
    <w:p w:rsidR="00094509" w:rsidRPr="003B1524" w:rsidRDefault="00094509" w:rsidP="00094509">
      <w:pPr>
        <w:ind w:firstLine="709"/>
        <w:jc w:val="both"/>
        <w:rPr>
          <w:sz w:val="26"/>
          <w:szCs w:val="26"/>
        </w:rPr>
      </w:pPr>
      <w:r w:rsidRPr="003B1524">
        <w:rPr>
          <w:sz w:val="26"/>
          <w:szCs w:val="26"/>
        </w:rPr>
        <w:t xml:space="preserve">На территории города Когалыма в 11 учреждениях и организациях и 1 общественном объединении созданы общественные объединения добровольной пожарной дружины общей численностью 197 человек (2024 год - 197). Деятельность объединений регламентирована нормативными правовыми актами и соответствующими положениями. Основным видом их деятельности в области обеспечения первичных мер пожарной безопасности является участие в профилактике пожаров. </w:t>
      </w:r>
    </w:p>
    <w:p w:rsidR="00094509" w:rsidRPr="003B1524" w:rsidRDefault="00094509" w:rsidP="00094509">
      <w:pPr>
        <w:ind w:firstLine="709"/>
        <w:jc w:val="both"/>
        <w:rPr>
          <w:sz w:val="26"/>
          <w:szCs w:val="26"/>
        </w:rPr>
      </w:pPr>
      <w:r w:rsidRPr="003B1524">
        <w:rPr>
          <w:sz w:val="26"/>
          <w:szCs w:val="26"/>
        </w:rPr>
        <w:t>В течение 2025 года общественными объединениями добровольных пожарных дружин проведены:</w:t>
      </w:r>
    </w:p>
    <w:p w:rsidR="00094509" w:rsidRPr="003B1524" w:rsidRDefault="00094509" w:rsidP="00094509">
      <w:pPr>
        <w:ind w:firstLine="709"/>
        <w:jc w:val="both"/>
        <w:rPr>
          <w:sz w:val="26"/>
          <w:szCs w:val="26"/>
          <w:lang w:val="zh-CN"/>
        </w:rPr>
      </w:pPr>
      <w:r w:rsidRPr="003B1524">
        <w:rPr>
          <w:sz w:val="26"/>
          <w:szCs w:val="26"/>
        </w:rPr>
        <w:t>- 24</w:t>
      </w:r>
      <w:r w:rsidRPr="003B1524">
        <w:rPr>
          <w:sz w:val="26"/>
          <w:szCs w:val="26"/>
          <w:lang w:val="zh-CN"/>
        </w:rPr>
        <w:t xml:space="preserve"> практически</w:t>
      </w:r>
      <w:r w:rsidRPr="003B1524">
        <w:rPr>
          <w:sz w:val="26"/>
          <w:szCs w:val="26"/>
        </w:rPr>
        <w:t>х тренировки</w:t>
      </w:r>
      <w:r w:rsidRPr="003B1524">
        <w:rPr>
          <w:sz w:val="26"/>
          <w:szCs w:val="26"/>
          <w:lang w:val="zh-CN"/>
        </w:rPr>
        <w:t xml:space="preserve"> по эвакуации людей в случае возникновения пожара и чрезвычайной ситуации</w:t>
      </w:r>
      <w:r w:rsidRPr="003B1524">
        <w:rPr>
          <w:sz w:val="26"/>
          <w:szCs w:val="26"/>
        </w:rPr>
        <w:t>,</w:t>
      </w:r>
      <w:r w:rsidRPr="003B1524">
        <w:rPr>
          <w:sz w:val="26"/>
          <w:szCs w:val="26"/>
          <w:lang w:val="zh-CN"/>
        </w:rPr>
        <w:t xml:space="preserve"> с </w:t>
      </w:r>
      <w:r w:rsidRPr="003B1524">
        <w:rPr>
          <w:sz w:val="26"/>
          <w:szCs w:val="26"/>
        </w:rPr>
        <w:t xml:space="preserve">общим </w:t>
      </w:r>
      <w:r w:rsidRPr="003B1524">
        <w:rPr>
          <w:sz w:val="26"/>
          <w:szCs w:val="26"/>
          <w:lang w:val="zh-CN"/>
        </w:rPr>
        <w:t xml:space="preserve">охватом </w:t>
      </w:r>
      <w:r w:rsidRPr="003B1524">
        <w:rPr>
          <w:sz w:val="26"/>
          <w:szCs w:val="26"/>
        </w:rPr>
        <w:t>1325</w:t>
      </w:r>
      <w:r w:rsidRPr="003B1524">
        <w:rPr>
          <w:sz w:val="26"/>
          <w:szCs w:val="26"/>
          <w:lang w:val="zh-CN"/>
        </w:rPr>
        <w:t xml:space="preserve"> </w:t>
      </w:r>
      <w:r w:rsidRPr="003B1524">
        <w:rPr>
          <w:sz w:val="26"/>
          <w:szCs w:val="26"/>
        </w:rPr>
        <w:t>человек взрослого населения и 5816 детей</w:t>
      </w:r>
      <w:r w:rsidRPr="003B1524">
        <w:rPr>
          <w:sz w:val="26"/>
          <w:szCs w:val="26"/>
          <w:lang w:val="zh-CN"/>
        </w:rPr>
        <w:t>;</w:t>
      </w:r>
    </w:p>
    <w:p w:rsidR="00094509" w:rsidRPr="003B1524" w:rsidRDefault="00094509" w:rsidP="00094509">
      <w:pPr>
        <w:ind w:firstLine="709"/>
        <w:jc w:val="both"/>
        <w:rPr>
          <w:sz w:val="26"/>
          <w:szCs w:val="26"/>
          <w:lang w:val="zh-CN"/>
        </w:rPr>
      </w:pPr>
      <w:r w:rsidRPr="003B1524">
        <w:rPr>
          <w:sz w:val="26"/>
          <w:szCs w:val="26"/>
        </w:rPr>
        <w:t>- 1495</w:t>
      </w:r>
      <w:r w:rsidRPr="003B1524">
        <w:rPr>
          <w:sz w:val="26"/>
          <w:szCs w:val="26"/>
          <w:lang w:val="zh-CN"/>
        </w:rPr>
        <w:t xml:space="preserve"> противопожарны</w:t>
      </w:r>
      <w:r w:rsidRPr="003B1524">
        <w:rPr>
          <w:sz w:val="26"/>
          <w:szCs w:val="26"/>
        </w:rPr>
        <w:t>х</w:t>
      </w:r>
      <w:r w:rsidRPr="003B1524">
        <w:rPr>
          <w:sz w:val="26"/>
          <w:szCs w:val="26"/>
          <w:lang w:val="zh-CN"/>
        </w:rPr>
        <w:t xml:space="preserve"> инструктаж</w:t>
      </w:r>
      <w:r w:rsidRPr="003B1524">
        <w:rPr>
          <w:sz w:val="26"/>
          <w:szCs w:val="26"/>
        </w:rPr>
        <w:t xml:space="preserve">ей (лекций, бесед), </w:t>
      </w:r>
      <w:r w:rsidRPr="003B1524">
        <w:rPr>
          <w:sz w:val="26"/>
          <w:szCs w:val="26"/>
          <w:lang w:val="zh-CN"/>
        </w:rPr>
        <w:t xml:space="preserve">с </w:t>
      </w:r>
      <w:r w:rsidRPr="003B1524">
        <w:rPr>
          <w:sz w:val="26"/>
          <w:szCs w:val="26"/>
        </w:rPr>
        <w:t xml:space="preserve">общим </w:t>
      </w:r>
      <w:r w:rsidRPr="003B1524">
        <w:rPr>
          <w:sz w:val="26"/>
          <w:szCs w:val="26"/>
          <w:lang w:val="zh-CN"/>
        </w:rPr>
        <w:t xml:space="preserve">охватом </w:t>
      </w:r>
      <w:r w:rsidRPr="003B1524">
        <w:rPr>
          <w:sz w:val="26"/>
          <w:szCs w:val="26"/>
        </w:rPr>
        <w:t xml:space="preserve">1832 </w:t>
      </w:r>
      <w:r w:rsidRPr="003B1524">
        <w:rPr>
          <w:sz w:val="26"/>
          <w:szCs w:val="26"/>
          <w:lang w:val="zh-CN"/>
        </w:rPr>
        <w:t>человек</w:t>
      </w:r>
      <w:r w:rsidRPr="003B1524">
        <w:rPr>
          <w:sz w:val="26"/>
          <w:szCs w:val="26"/>
        </w:rPr>
        <w:t>а</w:t>
      </w:r>
      <w:r w:rsidRPr="003B1524">
        <w:rPr>
          <w:sz w:val="26"/>
          <w:szCs w:val="26"/>
          <w:lang w:val="zh-CN"/>
        </w:rPr>
        <w:t>;</w:t>
      </w:r>
    </w:p>
    <w:p w:rsidR="00094509" w:rsidRPr="003B1524" w:rsidRDefault="00094509" w:rsidP="00094509">
      <w:pPr>
        <w:ind w:firstLine="709"/>
        <w:jc w:val="both"/>
        <w:rPr>
          <w:sz w:val="26"/>
          <w:szCs w:val="26"/>
          <w:lang w:val="zh-CN"/>
        </w:rPr>
      </w:pPr>
      <w:r w:rsidRPr="003B1524">
        <w:rPr>
          <w:sz w:val="26"/>
          <w:szCs w:val="26"/>
        </w:rPr>
        <w:t>- н</w:t>
      </w:r>
      <w:r w:rsidRPr="003B1524">
        <w:rPr>
          <w:sz w:val="26"/>
          <w:szCs w:val="26"/>
          <w:lang w:val="zh-CN"/>
        </w:rPr>
        <w:t xml:space="preserve">а информационных стендах </w:t>
      </w:r>
      <w:r w:rsidRPr="003B1524">
        <w:rPr>
          <w:sz w:val="26"/>
          <w:szCs w:val="26"/>
        </w:rPr>
        <w:t>объектов размещено</w:t>
      </w:r>
      <w:r w:rsidRPr="003B1524">
        <w:rPr>
          <w:sz w:val="26"/>
          <w:szCs w:val="26"/>
          <w:lang w:val="zh-CN"/>
        </w:rPr>
        <w:t xml:space="preserve"> </w:t>
      </w:r>
      <w:r w:rsidRPr="003B1524">
        <w:rPr>
          <w:sz w:val="26"/>
          <w:szCs w:val="26"/>
        </w:rPr>
        <w:t>2164</w:t>
      </w:r>
      <w:r w:rsidRPr="003B1524">
        <w:rPr>
          <w:sz w:val="26"/>
          <w:szCs w:val="26"/>
          <w:lang w:val="zh-CN"/>
        </w:rPr>
        <w:t xml:space="preserve"> </w:t>
      </w:r>
      <w:r w:rsidRPr="003B1524">
        <w:rPr>
          <w:sz w:val="26"/>
          <w:szCs w:val="26"/>
        </w:rPr>
        <w:t xml:space="preserve">материала </w:t>
      </w:r>
      <w:r w:rsidRPr="003B1524">
        <w:rPr>
          <w:sz w:val="26"/>
          <w:szCs w:val="26"/>
          <w:lang w:val="zh-CN"/>
        </w:rPr>
        <w:t xml:space="preserve">наглядной агитации по вопросам соблюдения мер </w:t>
      </w:r>
      <w:r w:rsidRPr="003B1524">
        <w:rPr>
          <w:sz w:val="26"/>
          <w:szCs w:val="26"/>
        </w:rPr>
        <w:t xml:space="preserve">пожарной </w:t>
      </w:r>
      <w:r w:rsidRPr="003B1524">
        <w:rPr>
          <w:sz w:val="26"/>
          <w:szCs w:val="26"/>
          <w:lang w:val="zh-CN"/>
        </w:rPr>
        <w:t>безопасности</w:t>
      </w:r>
      <w:r w:rsidRPr="003B1524">
        <w:rPr>
          <w:sz w:val="26"/>
          <w:szCs w:val="26"/>
        </w:rPr>
        <w:t>;</w:t>
      </w:r>
      <w:r w:rsidRPr="003B1524">
        <w:rPr>
          <w:sz w:val="26"/>
          <w:szCs w:val="26"/>
          <w:lang w:val="zh-CN"/>
        </w:rPr>
        <w:t xml:space="preserve"> </w:t>
      </w:r>
    </w:p>
    <w:p w:rsidR="00094509" w:rsidRPr="003B1524" w:rsidRDefault="00094509" w:rsidP="00094509">
      <w:pPr>
        <w:ind w:firstLine="709"/>
        <w:jc w:val="both"/>
        <w:rPr>
          <w:sz w:val="26"/>
          <w:szCs w:val="26"/>
          <w:lang w:val="zh-CN"/>
        </w:rPr>
      </w:pPr>
      <w:r w:rsidRPr="003B1524">
        <w:rPr>
          <w:sz w:val="26"/>
          <w:szCs w:val="26"/>
        </w:rPr>
        <w:t xml:space="preserve">- </w:t>
      </w:r>
      <w:r w:rsidRPr="003B1524">
        <w:rPr>
          <w:sz w:val="26"/>
          <w:szCs w:val="26"/>
          <w:lang w:val="zh-CN"/>
        </w:rPr>
        <w:t>распространено</w:t>
      </w:r>
      <w:r w:rsidRPr="003B1524">
        <w:rPr>
          <w:sz w:val="26"/>
          <w:szCs w:val="26"/>
        </w:rPr>
        <w:t xml:space="preserve"> 9112</w:t>
      </w:r>
      <w:r w:rsidRPr="003B1524">
        <w:rPr>
          <w:sz w:val="26"/>
          <w:szCs w:val="26"/>
          <w:lang w:val="zh-CN"/>
        </w:rPr>
        <w:t xml:space="preserve"> памяток о мерах пожарной безопасности</w:t>
      </w:r>
      <w:r w:rsidRPr="003B1524">
        <w:rPr>
          <w:sz w:val="26"/>
          <w:szCs w:val="26"/>
        </w:rPr>
        <w:t>.</w:t>
      </w:r>
    </w:p>
    <w:p w:rsidR="00094509" w:rsidRPr="003B1524" w:rsidRDefault="00094509" w:rsidP="00094509">
      <w:pPr>
        <w:ind w:firstLine="709"/>
        <w:jc w:val="both"/>
        <w:rPr>
          <w:sz w:val="26"/>
          <w:szCs w:val="26"/>
        </w:rPr>
      </w:pPr>
      <w:r w:rsidRPr="003B1524">
        <w:rPr>
          <w:sz w:val="26"/>
          <w:szCs w:val="26"/>
        </w:rPr>
        <w:t xml:space="preserve">Организована консультация для родителей в чатах общих групп в мессенджерах, для детей </w:t>
      </w:r>
      <w:r w:rsidRPr="003B1524">
        <w:rPr>
          <w:sz w:val="26"/>
          <w:szCs w:val="26"/>
          <w:lang w:val="zh-CN"/>
        </w:rPr>
        <w:t xml:space="preserve">членами </w:t>
      </w:r>
      <w:r w:rsidRPr="003B1524">
        <w:rPr>
          <w:sz w:val="26"/>
          <w:szCs w:val="26"/>
        </w:rPr>
        <w:t>добровольных пожарных дружин</w:t>
      </w:r>
      <w:r w:rsidRPr="003B1524">
        <w:rPr>
          <w:sz w:val="26"/>
          <w:szCs w:val="26"/>
          <w:lang w:val="zh-CN"/>
        </w:rPr>
        <w:t xml:space="preserve"> </w:t>
      </w:r>
      <w:r w:rsidRPr="003B1524">
        <w:rPr>
          <w:sz w:val="26"/>
          <w:szCs w:val="26"/>
        </w:rPr>
        <w:t>в общеобразовательных учреждениях города Когалыма проводятся различные игры, спортивные эстафеты, лекции, беседы на противопожарную тематику.</w:t>
      </w:r>
    </w:p>
    <w:p w:rsidR="00094509" w:rsidRPr="003B1524" w:rsidRDefault="00094509" w:rsidP="00094509">
      <w:pPr>
        <w:ind w:firstLine="709"/>
        <w:jc w:val="both"/>
        <w:rPr>
          <w:sz w:val="26"/>
          <w:szCs w:val="26"/>
        </w:rPr>
      </w:pPr>
      <w:r w:rsidRPr="003B1524">
        <w:rPr>
          <w:sz w:val="26"/>
          <w:szCs w:val="26"/>
        </w:rPr>
        <w:t>Общественные объединения добровольных пожарных дружин на тушение пожаров и проведение аварийно-спасательных работ не привлекаются.</w:t>
      </w:r>
    </w:p>
    <w:p w:rsidR="00094509" w:rsidRPr="003B1524" w:rsidRDefault="00094509" w:rsidP="00094509">
      <w:pPr>
        <w:ind w:firstLine="709"/>
        <w:jc w:val="both"/>
        <w:rPr>
          <w:sz w:val="26"/>
          <w:szCs w:val="26"/>
        </w:rPr>
      </w:pPr>
      <w:r w:rsidRPr="003B1524">
        <w:rPr>
          <w:sz w:val="26"/>
          <w:szCs w:val="26"/>
        </w:rPr>
        <w:t>В 2025 году в рамках муниципальной программы «Безопасность жизнедеятельности населения города Когалыма» по мероприятию «Организована противопожарная пропаганда и проведено обучение мерам пожарной безопасности населения города Когалыма» было предусмотрено 155,8 тыс. рублей (2024 год – 334,0 тыс. рублей). В рамках реализации данного мероприятия оказаны услуги трансляции видеороликов социальной направленности в эфире телевизионного канала, вещающего на территории города Когалыма.</w:t>
      </w:r>
    </w:p>
    <w:p w:rsidR="00094509" w:rsidRPr="003B1524" w:rsidRDefault="00094509" w:rsidP="00094509">
      <w:pPr>
        <w:ind w:firstLine="709"/>
        <w:jc w:val="both"/>
        <w:rPr>
          <w:sz w:val="26"/>
          <w:szCs w:val="26"/>
        </w:rPr>
      </w:pPr>
      <w:r w:rsidRPr="003B1524">
        <w:rPr>
          <w:sz w:val="26"/>
          <w:szCs w:val="26"/>
        </w:rPr>
        <w:t xml:space="preserve">Программным мероприятием «Обеспечено снижение рисков и смягчение последствий чрезвычайных ситуаций природного и техногенного характера на территории города Когалыма» на приобретение средств по организации пожаротушения, в целях организации ликвидации последствий чрезвычайных ситуаций, было предусмотрено 102,9 тыс. рублей. В рамках реализации данного мероприятия приобретены шлифовальные машины в </w:t>
      </w:r>
      <w:r w:rsidRPr="003B1524">
        <w:rPr>
          <w:sz w:val="26"/>
          <w:szCs w:val="26"/>
        </w:rPr>
        <w:lastRenderedPageBreak/>
        <w:t>количестве 3 штук на сумму 34,0 тыс. рублей, домкраты в количестве 2 штук на сумму 16,6 тыс. рублей, отопительные приборы в количестве 6 штук на сумму 29,9 тыс. рублей, (в 2024 - генераторы на сумму 44,2 тыс. рублей).</w:t>
      </w:r>
    </w:p>
    <w:p w:rsidR="00094509" w:rsidRPr="003B1524" w:rsidRDefault="00094509" w:rsidP="00094509">
      <w:pPr>
        <w:ind w:firstLine="709"/>
        <w:jc w:val="both"/>
        <w:rPr>
          <w:sz w:val="26"/>
          <w:szCs w:val="26"/>
        </w:rPr>
      </w:pPr>
      <w:r w:rsidRPr="003B1524">
        <w:rPr>
          <w:sz w:val="26"/>
          <w:szCs w:val="26"/>
        </w:rPr>
        <w:t>В 2025 году, по результатам проводимых органами государственного пожарного надзора проверочных мероприятий в отношении муниципального образования, нарушений требований действующего законодательства в области пожарной безопасности муниципальным образованием не допущено.</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48" w:name="_Toc220918749"/>
      <w:r w:rsidRPr="003B1524">
        <w:rPr>
          <w:sz w:val="26"/>
          <w:szCs w:val="26"/>
        </w:rPr>
        <w:t xml:space="preserve">14. </w:t>
      </w:r>
      <w:bookmarkEnd w:id="40"/>
      <w:r w:rsidRPr="003B1524">
        <w:rPr>
          <w:sz w:val="26"/>
          <w:szCs w:val="26"/>
        </w:rPr>
        <w:t>Организация мероприятий по охране окружающей среды в границах городского округа, в том числе организация и проведение в соответствии с законодательством в области охраны окружающей среды общественных обсуждений планируемой хозяйственной и иной деятельности на территории городского округа</w:t>
      </w:r>
      <w:bookmarkEnd w:id="48"/>
    </w:p>
    <w:p w:rsidR="007267F5" w:rsidRPr="003B1524" w:rsidRDefault="007267F5">
      <w:pPr>
        <w:ind w:firstLine="709"/>
        <w:contextualSpacing/>
        <w:jc w:val="both"/>
        <w:rPr>
          <w:sz w:val="26"/>
          <w:szCs w:val="26"/>
          <w:lang w:eastAsia="en-US"/>
        </w:rPr>
      </w:pPr>
    </w:p>
    <w:p w:rsidR="00BD1C97" w:rsidRPr="003B1524" w:rsidRDefault="00BD1C97" w:rsidP="00BD1C97">
      <w:pPr>
        <w:ind w:firstLine="709"/>
        <w:contextualSpacing/>
        <w:jc w:val="both"/>
        <w:rPr>
          <w:sz w:val="26"/>
          <w:szCs w:val="26"/>
          <w:lang w:eastAsia="en-US"/>
        </w:rPr>
      </w:pPr>
      <w:r w:rsidRPr="003B1524">
        <w:rPr>
          <w:sz w:val="26"/>
          <w:szCs w:val="26"/>
          <w:lang w:eastAsia="en-US"/>
        </w:rPr>
        <w:t xml:space="preserve">В 2025 году город Когалым принял участие </w:t>
      </w:r>
      <w:r w:rsidR="00DE0888" w:rsidRPr="003B1524">
        <w:rPr>
          <w:sz w:val="26"/>
          <w:szCs w:val="26"/>
          <w:lang w:eastAsia="en-US"/>
        </w:rPr>
        <w:t xml:space="preserve">в </w:t>
      </w:r>
      <w:r w:rsidRPr="003B1524">
        <w:rPr>
          <w:sz w:val="26"/>
          <w:szCs w:val="26"/>
          <w:lang w:eastAsia="en-US"/>
        </w:rPr>
        <w:t>ХХII Международной экологической акции «Спасти и сохранить». В период с 22 мая по 23 сентября проходили общегородские субботники, мероприятия по посадке цветущих деревьев, а также эколого</w:t>
      </w:r>
      <w:r w:rsidR="00DE0888" w:rsidRPr="003B1524">
        <w:rPr>
          <w:sz w:val="26"/>
          <w:szCs w:val="26"/>
          <w:lang w:eastAsia="en-US"/>
        </w:rPr>
        <w:t>-просветительские мероприятия.</w:t>
      </w:r>
    </w:p>
    <w:p w:rsidR="00BD1C97" w:rsidRPr="003B1524" w:rsidRDefault="00BD1C97" w:rsidP="00BD1C97">
      <w:pPr>
        <w:pStyle w:val="aff1"/>
        <w:ind w:firstLine="709"/>
        <w:rPr>
          <w:rFonts w:cs="Times New Roman"/>
          <w:sz w:val="26"/>
          <w:szCs w:val="26"/>
        </w:rPr>
      </w:pPr>
      <w:r w:rsidRPr="003B1524">
        <w:rPr>
          <w:rFonts w:cs="Times New Roman"/>
          <w:sz w:val="26"/>
          <w:szCs w:val="26"/>
        </w:rPr>
        <w:t xml:space="preserve">Торжественное открытие Акции состоялось 22 мая, к общегородскому субботнику присоединились предприятия, организации и учреждения, школьные и дошкольные учреждения города Когалыма, а также и неравнодушные граждане, которые любят свой город. На закрепленных территориях наведен порядок после таяния снега, прошли мероприятия по экологическому трудовому десанту, школьники очистили пришкольные территории. </w:t>
      </w:r>
    </w:p>
    <w:p w:rsidR="00BD1C97" w:rsidRPr="003B1524" w:rsidRDefault="00BD1C97" w:rsidP="00BD1C97">
      <w:pPr>
        <w:pStyle w:val="aff1"/>
        <w:ind w:firstLine="709"/>
        <w:rPr>
          <w:rFonts w:cs="Times New Roman"/>
          <w:sz w:val="26"/>
          <w:szCs w:val="26"/>
        </w:rPr>
      </w:pPr>
      <w:r w:rsidRPr="003B1524">
        <w:rPr>
          <w:rFonts w:cs="Times New Roman"/>
          <w:sz w:val="26"/>
          <w:szCs w:val="26"/>
        </w:rPr>
        <w:t xml:space="preserve">На протяжении всей Акции образовательными организациями города Когалыма проводились мастер-классы, интерактивные викторины, </w:t>
      </w:r>
      <w:r w:rsidRPr="003B1524">
        <w:rPr>
          <w:rFonts w:cs="Times New Roman"/>
          <w:bCs/>
          <w:sz w:val="26"/>
          <w:szCs w:val="26"/>
        </w:rPr>
        <w:t>виртуальные пресс-туры</w:t>
      </w:r>
      <w:r w:rsidRPr="003B1524">
        <w:rPr>
          <w:rFonts w:cs="Times New Roman"/>
          <w:sz w:val="26"/>
          <w:szCs w:val="26"/>
        </w:rPr>
        <w:t xml:space="preserve">, онлайн-викторины, </w:t>
      </w:r>
      <w:proofErr w:type="spellStart"/>
      <w:r w:rsidRPr="003B1524">
        <w:rPr>
          <w:rFonts w:cs="Times New Roman"/>
          <w:sz w:val="26"/>
          <w:szCs w:val="26"/>
        </w:rPr>
        <w:t>экопикники</w:t>
      </w:r>
      <w:proofErr w:type="spellEnd"/>
      <w:r w:rsidRPr="003B1524">
        <w:rPr>
          <w:rFonts w:cs="Times New Roman"/>
          <w:sz w:val="26"/>
          <w:szCs w:val="26"/>
        </w:rPr>
        <w:t xml:space="preserve">, </w:t>
      </w:r>
      <w:proofErr w:type="spellStart"/>
      <w:r w:rsidRPr="003B1524">
        <w:rPr>
          <w:rFonts w:cs="Times New Roman"/>
          <w:sz w:val="26"/>
          <w:szCs w:val="26"/>
        </w:rPr>
        <w:t>экокруизы</w:t>
      </w:r>
      <w:proofErr w:type="spellEnd"/>
      <w:r w:rsidRPr="003B1524">
        <w:rPr>
          <w:rFonts w:cs="Times New Roman"/>
          <w:sz w:val="26"/>
          <w:szCs w:val="26"/>
        </w:rPr>
        <w:t xml:space="preserve">, экологические игры, эко-прогулки, </w:t>
      </w:r>
      <w:proofErr w:type="spellStart"/>
      <w:r w:rsidRPr="003B1524">
        <w:rPr>
          <w:rFonts w:cs="Times New Roman"/>
          <w:sz w:val="26"/>
          <w:szCs w:val="26"/>
        </w:rPr>
        <w:t>экопорты</w:t>
      </w:r>
      <w:proofErr w:type="spellEnd"/>
      <w:r w:rsidRPr="003B1524">
        <w:rPr>
          <w:rFonts w:cs="Times New Roman"/>
          <w:sz w:val="26"/>
          <w:szCs w:val="26"/>
        </w:rPr>
        <w:t xml:space="preserve">. В рамках мероприятий художественно-эстетической направленности проведены конкурсы, </w:t>
      </w:r>
      <w:proofErr w:type="spellStart"/>
      <w:r w:rsidRPr="003B1524">
        <w:rPr>
          <w:rFonts w:cs="Times New Roman"/>
          <w:sz w:val="26"/>
          <w:szCs w:val="26"/>
        </w:rPr>
        <w:t>книжно</w:t>
      </w:r>
      <w:proofErr w:type="spellEnd"/>
      <w:r w:rsidRPr="003B1524">
        <w:rPr>
          <w:rFonts w:cs="Times New Roman"/>
          <w:sz w:val="26"/>
          <w:szCs w:val="26"/>
        </w:rPr>
        <w:t xml:space="preserve">-иллюстративные выставки, семинары, литературно-музыкальные и поэтические вечера, посвящённые защите окружающей среды. </w:t>
      </w:r>
    </w:p>
    <w:p w:rsidR="00BD1C97" w:rsidRPr="003B1524" w:rsidRDefault="00BD1C97" w:rsidP="00BD1C97">
      <w:pPr>
        <w:pStyle w:val="aff1"/>
        <w:ind w:firstLine="709"/>
        <w:rPr>
          <w:rFonts w:cs="Times New Roman"/>
          <w:sz w:val="26"/>
          <w:szCs w:val="26"/>
        </w:rPr>
      </w:pPr>
      <w:r w:rsidRPr="003B1524">
        <w:rPr>
          <w:rFonts w:cs="Times New Roman"/>
          <w:sz w:val="26"/>
          <w:szCs w:val="26"/>
        </w:rPr>
        <w:t>Практическую деятельность Акции составили природоохранные мероприятия по очистке территорий города Когалыма, лесных массивов, а также берегов водных объектов от накопившегося мусора, прошли эко соревнования, реализованы экологические проекты, акции по посадке саженцев цветущих деревьев, кустарников и цветов.</w:t>
      </w:r>
    </w:p>
    <w:p w:rsidR="00BD1C97" w:rsidRPr="003B1524" w:rsidRDefault="00BD1C97" w:rsidP="00BD1C97">
      <w:pPr>
        <w:pStyle w:val="aff1"/>
        <w:ind w:firstLine="709"/>
        <w:rPr>
          <w:rFonts w:cs="Times New Roman"/>
          <w:sz w:val="26"/>
          <w:szCs w:val="26"/>
        </w:rPr>
      </w:pPr>
      <w:r w:rsidRPr="003B1524">
        <w:rPr>
          <w:rFonts w:cs="Times New Roman"/>
          <w:sz w:val="26"/>
          <w:szCs w:val="26"/>
        </w:rPr>
        <w:t>В конце мая город активно взялся за улучшение экологической ситуации. Прошли масштабные субботники в Парке Победы, на объекте благоустройства «</w:t>
      </w:r>
      <w:proofErr w:type="spellStart"/>
      <w:r w:rsidRPr="003B1524">
        <w:rPr>
          <w:rFonts w:cs="Times New Roman"/>
          <w:sz w:val="26"/>
          <w:szCs w:val="26"/>
        </w:rPr>
        <w:t>Этнодеревня</w:t>
      </w:r>
      <w:proofErr w:type="spellEnd"/>
      <w:r w:rsidRPr="003B1524">
        <w:rPr>
          <w:rFonts w:cs="Times New Roman"/>
          <w:sz w:val="26"/>
          <w:szCs w:val="26"/>
        </w:rPr>
        <w:t>», на центральной площади, так же в прилегающих к городу лесных массивах. Особо хочется отметить «</w:t>
      </w:r>
      <w:proofErr w:type="spellStart"/>
      <w:r w:rsidRPr="003B1524">
        <w:rPr>
          <w:rFonts w:cs="Times New Roman"/>
          <w:sz w:val="26"/>
          <w:szCs w:val="26"/>
        </w:rPr>
        <w:t>Экозабег</w:t>
      </w:r>
      <w:proofErr w:type="spellEnd"/>
      <w:r w:rsidRPr="003B1524">
        <w:rPr>
          <w:rFonts w:cs="Times New Roman"/>
          <w:sz w:val="26"/>
          <w:szCs w:val="26"/>
        </w:rPr>
        <w:t>», где участники совмещали бег с уборкой мусора – это был ценный и увлекательный опыт для всех, который начался с активной разминки на свежем воздухе. Параллельно в школе искусств открылась выставка «Сохраним планету вместе». Юные художники через свои работы напомнили о важности бережного отношения к природе и призвали к действиям по спасению планеты.</w:t>
      </w:r>
    </w:p>
    <w:p w:rsidR="00BD1C97" w:rsidRPr="003B1524" w:rsidRDefault="00BD1C97" w:rsidP="00BD1C97">
      <w:pPr>
        <w:pStyle w:val="aff1"/>
        <w:ind w:firstLine="709"/>
        <w:rPr>
          <w:rFonts w:cs="Times New Roman"/>
          <w:color w:val="7030A0"/>
          <w:sz w:val="26"/>
          <w:szCs w:val="26"/>
          <w:shd w:val="clear" w:color="auto" w:fill="FFFFFF"/>
        </w:rPr>
      </w:pPr>
      <w:r w:rsidRPr="003B1524">
        <w:rPr>
          <w:rFonts w:cs="Times New Roman"/>
          <w:sz w:val="26"/>
          <w:szCs w:val="26"/>
        </w:rPr>
        <w:t xml:space="preserve">Июнь в городе начался с масштабных акций по озеленению города. На территориях Парка Победы (Аллея участников СВО), сквера «Петра и </w:t>
      </w:r>
      <w:proofErr w:type="spellStart"/>
      <w:r w:rsidRPr="003B1524">
        <w:rPr>
          <w:rFonts w:cs="Times New Roman"/>
          <w:sz w:val="26"/>
          <w:szCs w:val="26"/>
        </w:rPr>
        <w:lastRenderedPageBreak/>
        <w:t>Февроньи</w:t>
      </w:r>
      <w:proofErr w:type="spellEnd"/>
      <w:r w:rsidRPr="003B1524">
        <w:rPr>
          <w:rFonts w:cs="Times New Roman"/>
          <w:sz w:val="26"/>
          <w:szCs w:val="26"/>
        </w:rPr>
        <w:t xml:space="preserve">», городского </w:t>
      </w:r>
      <w:r w:rsidR="00746880" w:rsidRPr="003B1524">
        <w:rPr>
          <w:rFonts w:cs="Times New Roman"/>
          <w:sz w:val="26"/>
          <w:szCs w:val="26"/>
        </w:rPr>
        <w:t xml:space="preserve">отдела записи актов гражданского состояния </w:t>
      </w:r>
      <w:r w:rsidRPr="003B1524">
        <w:rPr>
          <w:rFonts w:cs="Times New Roman"/>
          <w:sz w:val="26"/>
          <w:szCs w:val="26"/>
        </w:rPr>
        <w:t xml:space="preserve">и «Литературного сквера» представители Администрации города Когалыма, партий «Единая Россия» и «Возрождение», «Женского движения», национально-культурных организаций и активные горожане высадили 190 саженцев цветущих деревьев – яблонь и черемух, а также кустов сирени. Высажено более 140 тысяч цветов, около 0,2 гектаров земли было украшено яркими цветочными композициями. </w:t>
      </w:r>
      <w:r w:rsidRPr="003B1524">
        <w:rPr>
          <w:rFonts w:cs="Times New Roman"/>
          <w:sz w:val="26"/>
          <w:szCs w:val="26"/>
          <w:shd w:val="clear" w:color="auto" w:fill="FFFFFF"/>
        </w:rPr>
        <w:t xml:space="preserve">Также </w:t>
      </w:r>
      <w:r w:rsidRPr="003B1524">
        <w:rPr>
          <w:rFonts w:cs="Times New Roman"/>
          <w:sz w:val="26"/>
          <w:szCs w:val="26"/>
        </w:rPr>
        <w:t>в июне активно проводились природоохранные акции по очистке территорий</w:t>
      </w:r>
      <w:r w:rsidRPr="003B1524">
        <w:rPr>
          <w:rFonts w:cs="Times New Roman"/>
          <w:sz w:val="26"/>
          <w:szCs w:val="26"/>
          <w:shd w:val="clear" w:color="auto" w:fill="FFFFFF"/>
        </w:rPr>
        <w:t xml:space="preserve">, в том числе </w:t>
      </w:r>
      <w:r w:rsidRPr="003B1524">
        <w:rPr>
          <w:rFonts w:cs="Times New Roman"/>
          <w:sz w:val="26"/>
          <w:szCs w:val="26"/>
        </w:rPr>
        <w:t>командные соревнования «Чистые игры»</w:t>
      </w:r>
      <w:r w:rsidRPr="003B1524">
        <w:rPr>
          <w:rFonts w:eastAsia="Calibri" w:cs="Times New Roman"/>
          <w:sz w:val="26"/>
          <w:szCs w:val="26"/>
        </w:rPr>
        <w:t>,</w:t>
      </w:r>
      <w:r w:rsidRPr="003B1524">
        <w:rPr>
          <w:rFonts w:cs="Times New Roman"/>
          <w:sz w:val="26"/>
          <w:szCs w:val="26"/>
        </w:rPr>
        <w:t xml:space="preserve"> направленные на </w:t>
      </w:r>
      <w:r w:rsidRPr="003B1524">
        <w:rPr>
          <w:rFonts w:eastAsia="Calibri" w:cs="Times New Roman"/>
          <w:sz w:val="26"/>
          <w:szCs w:val="26"/>
        </w:rPr>
        <w:t xml:space="preserve">повышение уровня экологической культуры и вовлечение населения в природоохранную деятельность. В мероприятии приняли активное участие предприятия, учреждения, индивидуальные предприниматели, волонтеры, а также неравнодушные жители города Когалыма. Участники соревнования «прочесали» территорию лесного массива между </w:t>
      </w:r>
      <w:r w:rsidR="009B1523" w:rsidRPr="003B1524">
        <w:rPr>
          <w:rFonts w:eastAsia="Calibri" w:cs="Times New Roman"/>
          <w:sz w:val="26"/>
          <w:szCs w:val="26"/>
        </w:rPr>
        <w:t>муниципальным автономным общеобразовательным учреждением «</w:t>
      </w:r>
      <w:r w:rsidRPr="003B1524">
        <w:rPr>
          <w:rFonts w:eastAsia="Calibri" w:cs="Times New Roman"/>
          <w:sz w:val="26"/>
          <w:szCs w:val="26"/>
        </w:rPr>
        <w:t>С</w:t>
      </w:r>
      <w:r w:rsidR="009B1523" w:rsidRPr="003B1524">
        <w:rPr>
          <w:rFonts w:eastAsia="Calibri" w:cs="Times New Roman"/>
          <w:sz w:val="26"/>
          <w:szCs w:val="26"/>
        </w:rPr>
        <w:t>редняя общеобразовательная школа №1</w:t>
      </w:r>
      <w:r w:rsidRPr="003B1524">
        <w:rPr>
          <w:rFonts w:eastAsia="Calibri" w:cs="Times New Roman"/>
          <w:sz w:val="26"/>
          <w:szCs w:val="26"/>
        </w:rPr>
        <w:t>0</w:t>
      </w:r>
      <w:r w:rsidR="009B1523" w:rsidRPr="003B1524">
        <w:rPr>
          <w:rFonts w:eastAsia="Calibri" w:cs="Times New Roman"/>
          <w:sz w:val="26"/>
          <w:szCs w:val="26"/>
        </w:rPr>
        <w:t>»</w:t>
      </w:r>
      <w:r w:rsidRPr="003B1524">
        <w:rPr>
          <w:rFonts w:eastAsia="Calibri" w:cs="Times New Roman"/>
          <w:sz w:val="26"/>
          <w:szCs w:val="26"/>
        </w:rPr>
        <w:t xml:space="preserve"> и городским пляжем, при этом собрав около 30 куб. м отходов в виде колесных </w:t>
      </w:r>
      <w:r w:rsidRPr="003B1524">
        <w:rPr>
          <w:rFonts w:cs="Times New Roman"/>
          <w:sz w:val="26"/>
          <w:szCs w:val="26"/>
        </w:rPr>
        <w:t>шин, шланга, кусков бетона, арматуры, газовых баллонов</w:t>
      </w:r>
      <w:r w:rsidRPr="003B1524">
        <w:rPr>
          <w:rFonts w:eastAsia="Calibri" w:cs="Times New Roman"/>
          <w:sz w:val="26"/>
          <w:szCs w:val="26"/>
        </w:rPr>
        <w:t xml:space="preserve"> и прочих крупногабаритных отходов. Организатором выступил </w:t>
      </w:r>
      <w:r w:rsidRPr="003B1524">
        <w:rPr>
          <w:rFonts w:cs="Times New Roman"/>
          <w:sz w:val="26"/>
          <w:szCs w:val="26"/>
        </w:rPr>
        <w:t>АНО Центр развития добровольчества (волонтерства) в городе Когалыме «НАВИГАТОР ДОБРА».</w:t>
      </w:r>
    </w:p>
    <w:p w:rsidR="00BD1C97" w:rsidRPr="003B1524" w:rsidRDefault="00BD1C97" w:rsidP="00BD1C97">
      <w:pPr>
        <w:pStyle w:val="aff1"/>
        <w:ind w:firstLine="709"/>
        <w:rPr>
          <w:rFonts w:cs="Times New Roman"/>
          <w:sz w:val="26"/>
          <w:szCs w:val="26"/>
        </w:rPr>
      </w:pPr>
      <w:r w:rsidRPr="003B1524">
        <w:rPr>
          <w:rFonts w:cs="Times New Roman"/>
          <w:sz w:val="26"/>
          <w:szCs w:val="26"/>
        </w:rPr>
        <w:t>В школах города прошел всероссийский семинар «Система образов растений и животных в устном народном творчестве народов Севера», действующий в рамках сетевого проекта с кафедрой ЮНЕСКО на базе Института стратегии развития образования Российской академии образования, Факультетом глобальных процессов МГУ имени М.В. Ломоносова. Проведены лекции и практические занятия на тему «Сохранение биологического разнообразия на территории города Когалыма». Итоги мероприятий были отображены в школьных газетах: «Шестая переменка» и «</w:t>
      </w:r>
      <w:proofErr w:type="spellStart"/>
      <w:r w:rsidRPr="003B1524">
        <w:rPr>
          <w:rFonts w:cs="Times New Roman"/>
          <w:sz w:val="26"/>
          <w:szCs w:val="26"/>
        </w:rPr>
        <w:t>Игренок</w:t>
      </w:r>
      <w:proofErr w:type="spellEnd"/>
      <w:r w:rsidRPr="003B1524">
        <w:rPr>
          <w:rFonts w:cs="Times New Roman"/>
          <w:sz w:val="26"/>
          <w:szCs w:val="26"/>
        </w:rPr>
        <w:t xml:space="preserve">». </w:t>
      </w:r>
    </w:p>
    <w:p w:rsidR="00BD1C97" w:rsidRPr="003B1524" w:rsidRDefault="00BD1C97" w:rsidP="00BD1C97">
      <w:pPr>
        <w:pStyle w:val="aff1"/>
        <w:ind w:firstLine="709"/>
        <w:rPr>
          <w:rFonts w:cs="Times New Roman"/>
          <w:sz w:val="26"/>
          <w:szCs w:val="26"/>
        </w:rPr>
      </w:pPr>
      <w:r w:rsidRPr="003B1524">
        <w:rPr>
          <w:rFonts w:cs="Times New Roman"/>
          <w:sz w:val="26"/>
          <w:szCs w:val="26"/>
        </w:rPr>
        <w:t>В дошкольных образовательных учреждениях прошла череда различных всероссийских конкурсов: «Экологический калейдоскоп», «Природа – дом, в котором живет человек», «Экология планеты», «На лесной полянке», «Лесные приключения» и другое. В целях патриотического просвещения и воспитания ответственного обращения с животными также проведены серии занятий. Дошкольники приняли участие в зоозащитной акция «По страницам Красной книги».</w:t>
      </w:r>
    </w:p>
    <w:p w:rsidR="00BD1C97" w:rsidRPr="003B1524" w:rsidRDefault="00BD1C97" w:rsidP="00BD1C97">
      <w:pPr>
        <w:pStyle w:val="aff1"/>
        <w:ind w:firstLine="709"/>
        <w:rPr>
          <w:rFonts w:cs="Times New Roman"/>
          <w:sz w:val="26"/>
          <w:szCs w:val="26"/>
        </w:rPr>
      </w:pPr>
      <w:r w:rsidRPr="003B1524">
        <w:rPr>
          <w:rFonts w:cs="Times New Roman"/>
          <w:sz w:val="26"/>
          <w:szCs w:val="26"/>
        </w:rPr>
        <w:t xml:space="preserve">На базе </w:t>
      </w:r>
      <w:r w:rsidR="003F125F" w:rsidRPr="003B1524">
        <w:rPr>
          <w:rFonts w:cs="Times New Roman"/>
          <w:sz w:val="26"/>
          <w:szCs w:val="26"/>
        </w:rPr>
        <w:t>муниципального бюджетного учреждения</w:t>
      </w:r>
      <w:r w:rsidRPr="003B1524">
        <w:rPr>
          <w:rFonts w:cs="Times New Roman"/>
          <w:sz w:val="26"/>
          <w:szCs w:val="26"/>
        </w:rPr>
        <w:t xml:space="preserve"> «Централизованная библиотечная система» успешно реализован цикл эколого-просветительских мероприятий, среди них – </w:t>
      </w:r>
      <w:proofErr w:type="spellStart"/>
      <w:r w:rsidRPr="003B1524">
        <w:rPr>
          <w:rFonts w:cs="Times New Roman"/>
          <w:sz w:val="26"/>
          <w:szCs w:val="26"/>
        </w:rPr>
        <w:t>экокруиз</w:t>
      </w:r>
      <w:proofErr w:type="spellEnd"/>
      <w:r w:rsidRPr="003B1524">
        <w:rPr>
          <w:rFonts w:cs="Times New Roman"/>
          <w:sz w:val="26"/>
          <w:szCs w:val="26"/>
        </w:rPr>
        <w:t xml:space="preserve"> «Мы с природой очень дружим! Мусор нам совсем не нужен!», интеллектуальная игра «Да здравствует живая планета» и познавательная викторина «Кто вокруг живет, что вокруг растет».</w:t>
      </w:r>
    </w:p>
    <w:p w:rsidR="00BD1C97" w:rsidRPr="003B1524" w:rsidRDefault="00BD1C97" w:rsidP="00BD1C97">
      <w:pPr>
        <w:pStyle w:val="aff1"/>
        <w:ind w:firstLine="709"/>
        <w:rPr>
          <w:rFonts w:cs="Times New Roman"/>
          <w:sz w:val="26"/>
          <w:szCs w:val="26"/>
        </w:rPr>
      </w:pPr>
      <w:r w:rsidRPr="003B1524">
        <w:rPr>
          <w:rFonts w:cs="Times New Roman"/>
          <w:sz w:val="26"/>
          <w:szCs w:val="26"/>
        </w:rPr>
        <w:t>В Музейно-выставочным центре города Когалыма проводились эколого-образовательные и развлекательные мероприятия, проведены экологические конкурсы, где ребята почувствовали себя настоящими экологами и защитниками окружающей среды.</w:t>
      </w:r>
    </w:p>
    <w:p w:rsidR="00BD1C97" w:rsidRPr="003B1524" w:rsidRDefault="00BD1C97" w:rsidP="00BD1C97">
      <w:pPr>
        <w:pStyle w:val="aff1"/>
        <w:ind w:firstLine="709"/>
        <w:rPr>
          <w:rFonts w:cs="Times New Roman"/>
          <w:sz w:val="26"/>
          <w:szCs w:val="26"/>
        </w:rPr>
      </w:pPr>
      <w:r w:rsidRPr="003B1524">
        <w:rPr>
          <w:rFonts w:cs="Times New Roman"/>
          <w:sz w:val="26"/>
          <w:szCs w:val="26"/>
        </w:rPr>
        <w:t xml:space="preserve">Параллельно с акцией «Спасти и Сохранить» проходила масштабная волонтерская кампания «Чистые берега», направленная на поддержку Всероссийской акции «Вода России». Совместными усилиями волонтеров и жителей города Когалыма были очищены от мусора значительные прибрежные участки леса: набережная реки Ингуягун, зона отдыха по улице Сургутское </w:t>
      </w:r>
      <w:r w:rsidRPr="003B1524">
        <w:rPr>
          <w:rFonts w:cs="Times New Roman"/>
          <w:sz w:val="26"/>
          <w:szCs w:val="26"/>
        </w:rPr>
        <w:lastRenderedPageBreak/>
        <w:t>шоссе и берега реки Ингуягун в районе объекта благоустройства «</w:t>
      </w:r>
      <w:proofErr w:type="spellStart"/>
      <w:r w:rsidRPr="003B1524">
        <w:rPr>
          <w:rFonts w:cs="Times New Roman"/>
          <w:sz w:val="26"/>
          <w:szCs w:val="26"/>
        </w:rPr>
        <w:t>Этнодеревня</w:t>
      </w:r>
      <w:proofErr w:type="spellEnd"/>
      <w:r w:rsidRPr="003B1524">
        <w:rPr>
          <w:rFonts w:cs="Times New Roman"/>
          <w:sz w:val="26"/>
          <w:szCs w:val="26"/>
        </w:rPr>
        <w:t>». В общей сложности удалось привести в порядок более 37 километров прибрежной полосы.</w:t>
      </w:r>
    </w:p>
    <w:p w:rsidR="003F125F" w:rsidRPr="003B1524" w:rsidRDefault="00BD1C97" w:rsidP="00BD1C97">
      <w:pPr>
        <w:pStyle w:val="aff1"/>
        <w:ind w:firstLine="709"/>
        <w:rPr>
          <w:rFonts w:cs="Times New Roman"/>
          <w:sz w:val="26"/>
          <w:szCs w:val="26"/>
        </w:rPr>
      </w:pPr>
      <w:r w:rsidRPr="003B1524">
        <w:rPr>
          <w:rFonts w:cs="Times New Roman"/>
          <w:sz w:val="26"/>
          <w:szCs w:val="26"/>
        </w:rPr>
        <w:t>Всего за период проведения ХХ</w:t>
      </w:r>
      <w:r w:rsidRPr="003B1524">
        <w:rPr>
          <w:rFonts w:cs="Times New Roman"/>
          <w:sz w:val="26"/>
          <w:szCs w:val="26"/>
          <w:lang w:val="en-US"/>
        </w:rPr>
        <w:t>II</w:t>
      </w:r>
      <w:r w:rsidRPr="003B1524">
        <w:rPr>
          <w:rFonts w:cs="Times New Roman"/>
          <w:sz w:val="26"/>
          <w:szCs w:val="26"/>
        </w:rPr>
        <w:t xml:space="preserve"> Международной экологической акции «Спасти и сохранить» в городе Когалыме состоялось 119 мероприятий. Из них 56 эколого-просветительского направления и 63 природоохранного характера.</w:t>
      </w:r>
    </w:p>
    <w:p w:rsidR="00BD1C97" w:rsidRPr="003B1524" w:rsidRDefault="00BD1C97" w:rsidP="00BD1C97">
      <w:pPr>
        <w:pStyle w:val="aff1"/>
        <w:ind w:firstLine="709"/>
        <w:rPr>
          <w:rFonts w:cs="Times New Roman"/>
          <w:sz w:val="26"/>
          <w:szCs w:val="26"/>
        </w:rPr>
      </w:pPr>
      <w:r w:rsidRPr="003B1524">
        <w:rPr>
          <w:rFonts w:cs="Times New Roman"/>
          <w:sz w:val="26"/>
          <w:szCs w:val="26"/>
        </w:rPr>
        <w:t xml:space="preserve">Площадь озелененной территории – 1,95 га, площадь очищенной территории – 336 га. Объём вывезенного мусора на объекты размещения отходов составил 1 100 куб. м. Участие в Акции приняли более 13 тыс. человек. </w:t>
      </w:r>
    </w:p>
    <w:p w:rsidR="00BD1C97" w:rsidRPr="003B1524" w:rsidRDefault="00BD1C97" w:rsidP="00BD1C97">
      <w:pPr>
        <w:pStyle w:val="aff1"/>
        <w:ind w:firstLine="709"/>
        <w:rPr>
          <w:rFonts w:cs="Times New Roman"/>
          <w:sz w:val="26"/>
          <w:szCs w:val="26"/>
        </w:rPr>
      </w:pPr>
      <w:r w:rsidRPr="003B1524">
        <w:rPr>
          <w:rFonts w:cs="Times New Roman"/>
          <w:sz w:val="26"/>
          <w:szCs w:val="26"/>
        </w:rPr>
        <w:t xml:space="preserve">Экологические мероприятия активно освещались в местных средствах массовой информации в информационно-телекоммуникационной сети «Интернет», на сайтах образовательных организаций, управления образования, на сайте органов местного самоуправления города Когалыма, а также в социальных сетях «ВКонтакте» и Телеграмм канале, транслировались сюжеты на телеканале «Наши города». </w:t>
      </w:r>
    </w:p>
    <w:p w:rsidR="00BD1C97" w:rsidRPr="003B1524" w:rsidRDefault="00BD1C97" w:rsidP="00BD1C97">
      <w:pPr>
        <w:tabs>
          <w:tab w:val="left" w:pos="851"/>
        </w:tabs>
        <w:ind w:firstLine="709"/>
        <w:contextualSpacing/>
        <w:jc w:val="both"/>
        <w:rPr>
          <w:rFonts w:eastAsia="Calibri"/>
          <w:sz w:val="26"/>
          <w:szCs w:val="26"/>
        </w:rPr>
      </w:pPr>
      <w:r w:rsidRPr="003B1524">
        <w:rPr>
          <w:rFonts w:eastAsia="Calibri"/>
          <w:sz w:val="26"/>
          <w:szCs w:val="26"/>
        </w:rPr>
        <w:t>Целью проведения таких мероприятий является формирование экологической культуры и активной жизненной позиции подрастающего поколения в области охраны окружающей среды, а также формирование бережного отношения к водоёмам и лесам.</w:t>
      </w:r>
    </w:p>
    <w:p w:rsidR="00BD1C97" w:rsidRPr="003B1524" w:rsidRDefault="00BD1C97" w:rsidP="00BD1C97">
      <w:pPr>
        <w:tabs>
          <w:tab w:val="left" w:pos="851"/>
        </w:tabs>
        <w:ind w:firstLine="709"/>
        <w:contextualSpacing/>
        <w:jc w:val="both"/>
        <w:rPr>
          <w:rFonts w:eastAsia="Calibri"/>
          <w:sz w:val="26"/>
          <w:szCs w:val="26"/>
        </w:rPr>
      </w:pPr>
      <w:r w:rsidRPr="003B1524">
        <w:rPr>
          <w:rFonts w:eastAsia="Calibri"/>
          <w:sz w:val="26"/>
          <w:szCs w:val="26"/>
        </w:rPr>
        <w:t xml:space="preserve">В рамках муниципальной программы «Экологическая безопасность города Когалыма», утвержденной постановлением Администрации города Когалыма от 28.12.2024 №2628 проводятся мероприятия по предупреждению и ликвидации несанкционированных свалок на территории города Когалыма, которые реализуются за счет целевых денежных средств, поступающих от платежей за негативное воздействие на окружающую среду, штрафов за административные правонарушения в области охраны окружающей среды, платежей по искам о возмещении вреда, причиненного окружающей среде вследствие нарушений обязательных требований, а также от платежей, уплачиваемых при добровольном возмещении вреда, причиненного окружающей среде вследствие нарушений обязательных требований. </w:t>
      </w:r>
    </w:p>
    <w:p w:rsidR="00BD1C97" w:rsidRPr="003B1524" w:rsidRDefault="00BD1C97" w:rsidP="00BD1C97">
      <w:pPr>
        <w:ind w:firstLine="709"/>
        <w:contextualSpacing/>
        <w:jc w:val="both"/>
        <w:rPr>
          <w:sz w:val="26"/>
          <w:szCs w:val="26"/>
        </w:rPr>
      </w:pPr>
      <w:r w:rsidRPr="003B1524">
        <w:rPr>
          <w:sz w:val="26"/>
          <w:szCs w:val="26"/>
        </w:rPr>
        <w:t xml:space="preserve">В 2025 году ликвидированы четыре несанкционированных свалки по улице Центральная, 18, улице Ноябрьская, 2, улице Широкая, улице Фестивальная, на общую сумму 4 623,1 тыс. рублей. </w:t>
      </w:r>
    </w:p>
    <w:p w:rsidR="007267F5" w:rsidRPr="003B1524" w:rsidRDefault="00BD1C97" w:rsidP="00BD1C97">
      <w:pPr>
        <w:tabs>
          <w:tab w:val="left" w:pos="851"/>
        </w:tabs>
        <w:ind w:firstLine="709"/>
        <w:contextualSpacing/>
        <w:jc w:val="both"/>
        <w:rPr>
          <w:rFonts w:eastAsia="Calibri"/>
          <w:sz w:val="26"/>
          <w:szCs w:val="26"/>
        </w:rPr>
      </w:pPr>
      <w:r w:rsidRPr="003B1524">
        <w:rPr>
          <w:sz w:val="26"/>
          <w:szCs w:val="26"/>
        </w:rPr>
        <w:t>На 2026 год запрошена дополнительная потребность финансирования из бюджета города Когалыма на ликвидацию несанкционированных мест размещения отходов, выявленных в 2025 году. Работа по защите окружающей среды города Когалыма продолжается.</w:t>
      </w:r>
      <w:r w:rsidR="00094509" w:rsidRPr="003B1524">
        <w:rPr>
          <w:rFonts w:eastAsia="Calibri"/>
          <w:sz w:val="26"/>
          <w:szCs w:val="26"/>
        </w:rPr>
        <w:t xml:space="preserve">  </w:t>
      </w:r>
    </w:p>
    <w:p w:rsidR="007267F5" w:rsidRPr="003B1524" w:rsidRDefault="007267F5">
      <w:pPr>
        <w:ind w:firstLine="709"/>
        <w:contextualSpacing/>
        <w:jc w:val="both"/>
        <w:rPr>
          <w:color w:val="C00000"/>
          <w:sz w:val="26"/>
          <w:szCs w:val="26"/>
          <w:lang w:eastAsia="en-US"/>
        </w:rPr>
      </w:pPr>
    </w:p>
    <w:p w:rsidR="007267F5" w:rsidRPr="003B1524" w:rsidRDefault="00094509">
      <w:pPr>
        <w:widowControl w:val="0"/>
        <w:ind w:firstLine="709"/>
        <w:jc w:val="both"/>
        <w:outlineLvl w:val="0"/>
        <w:rPr>
          <w:sz w:val="26"/>
          <w:szCs w:val="26"/>
        </w:rPr>
      </w:pPr>
      <w:bookmarkStart w:id="49" w:name="_Toc352163220"/>
      <w:bookmarkStart w:id="50" w:name="_Toc220918750"/>
      <w:bookmarkStart w:id="51" w:name="_Toc352163221"/>
      <w:r w:rsidRPr="003B1524">
        <w:rPr>
          <w:spacing w:val="-6"/>
          <w:sz w:val="28"/>
        </w:rPr>
        <w:t xml:space="preserve">15. </w:t>
      </w:r>
      <w:bookmarkEnd w:id="49"/>
      <w:r w:rsidRPr="003B1524">
        <w:rPr>
          <w:spacing w:val="-6"/>
          <w:sz w:val="28"/>
        </w:rPr>
        <w:t>О</w:t>
      </w:r>
      <w:r w:rsidRPr="003B1524">
        <w:rPr>
          <w:sz w:val="26"/>
          <w:szCs w:val="26"/>
        </w:rPr>
        <w:t xml:space="preserve">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w:t>
      </w:r>
      <w:r w:rsidR="00EC6A0A" w:rsidRPr="003B1524">
        <w:rPr>
          <w:sz w:val="26"/>
          <w:szCs w:val="26"/>
        </w:rPr>
        <w:t>(за исключением дополнительного</w:t>
      </w:r>
      <w:r w:rsidRPr="003B1524">
        <w:rPr>
          <w:sz w:val="26"/>
          <w:szCs w:val="26"/>
        </w:rPr>
        <w:t xml:space="preserve"> образования детей, финансовое обеспечение которого осуществляется органами государственной </w:t>
      </w:r>
      <w:r w:rsidRPr="003B1524">
        <w:rPr>
          <w:sz w:val="26"/>
          <w:szCs w:val="26"/>
        </w:rPr>
        <w:lastRenderedPageBreak/>
        <w:t>власти Ханты-Мансийского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bookmarkEnd w:id="50"/>
    </w:p>
    <w:p w:rsidR="00E26BEE" w:rsidRPr="003B1524" w:rsidRDefault="00E26BEE">
      <w:pPr>
        <w:widowControl w:val="0"/>
        <w:ind w:firstLine="709"/>
        <w:jc w:val="both"/>
        <w:outlineLvl w:val="0"/>
        <w:rPr>
          <w:sz w:val="26"/>
          <w:szCs w:val="26"/>
        </w:rPr>
      </w:pPr>
    </w:p>
    <w:p w:rsidR="007267F5" w:rsidRPr="003B1524" w:rsidRDefault="00094509">
      <w:pPr>
        <w:ind w:firstLine="709"/>
        <w:jc w:val="both"/>
        <w:rPr>
          <w:sz w:val="26"/>
          <w:szCs w:val="26"/>
        </w:rPr>
      </w:pPr>
      <w:r w:rsidRPr="003B1524">
        <w:rPr>
          <w:sz w:val="26"/>
          <w:szCs w:val="26"/>
        </w:rPr>
        <w:t>В городе функционируют:</w:t>
      </w:r>
    </w:p>
    <w:p w:rsidR="00EC6A0A" w:rsidRPr="003B1524" w:rsidRDefault="00EC6A0A" w:rsidP="00EC6A0A">
      <w:pPr>
        <w:ind w:firstLine="709"/>
        <w:jc w:val="both"/>
        <w:rPr>
          <w:sz w:val="26"/>
          <w:szCs w:val="26"/>
        </w:rPr>
      </w:pPr>
      <w:r w:rsidRPr="003B1524">
        <w:rPr>
          <w:sz w:val="26"/>
          <w:szCs w:val="26"/>
        </w:rPr>
        <w:t>- 6 муниципальных дошкольных образовательных организаций, предоставляющих населению города Когалыма услуги дошкольного образования для детей в возрасте от 1,5 до 8 лет;</w:t>
      </w:r>
    </w:p>
    <w:p w:rsidR="00EC6A0A" w:rsidRPr="003B1524" w:rsidRDefault="00EC6A0A" w:rsidP="00EC6A0A">
      <w:pPr>
        <w:ind w:firstLine="709"/>
        <w:jc w:val="both"/>
        <w:rPr>
          <w:sz w:val="26"/>
          <w:szCs w:val="26"/>
        </w:rPr>
      </w:pPr>
      <w:r w:rsidRPr="003B1524">
        <w:rPr>
          <w:sz w:val="26"/>
          <w:szCs w:val="26"/>
        </w:rPr>
        <w:t>- 7 муниципальных общеобразовательных организаций, одна из них с углубленны</w:t>
      </w:r>
      <w:r w:rsidR="00B86515" w:rsidRPr="003B1524">
        <w:rPr>
          <w:sz w:val="26"/>
          <w:szCs w:val="26"/>
        </w:rPr>
        <w:t>м изучением отдельных предметов.</w:t>
      </w:r>
    </w:p>
    <w:p w:rsidR="00EC6A0A" w:rsidRPr="003B1524" w:rsidRDefault="00EC6A0A" w:rsidP="00EC6A0A">
      <w:pPr>
        <w:ind w:firstLine="709"/>
        <w:jc w:val="both"/>
        <w:rPr>
          <w:sz w:val="26"/>
          <w:szCs w:val="26"/>
        </w:rPr>
      </w:pPr>
      <w:r w:rsidRPr="003B1524">
        <w:rPr>
          <w:sz w:val="26"/>
          <w:szCs w:val="26"/>
        </w:rPr>
        <w:t>На территории города Когалыма также осуществляют образовательную деятельность:</w:t>
      </w:r>
    </w:p>
    <w:p w:rsidR="00EC6A0A" w:rsidRPr="003B1524" w:rsidRDefault="00EC6A0A" w:rsidP="00EC6A0A">
      <w:pPr>
        <w:ind w:firstLine="709"/>
        <w:jc w:val="both"/>
        <w:rPr>
          <w:sz w:val="26"/>
          <w:szCs w:val="26"/>
        </w:rPr>
      </w:pPr>
      <w:r w:rsidRPr="003B1524">
        <w:rPr>
          <w:sz w:val="26"/>
          <w:szCs w:val="26"/>
        </w:rPr>
        <w:t>2 частных детских сада:</w:t>
      </w:r>
    </w:p>
    <w:p w:rsidR="00EC6A0A" w:rsidRPr="003B1524" w:rsidRDefault="00EC6A0A" w:rsidP="00EC6A0A">
      <w:pPr>
        <w:ind w:firstLine="709"/>
        <w:jc w:val="both"/>
        <w:rPr>
          <w:sz w:val="26"/>
          <w:szCs w:val="26"/>
        </w:rPr>
      </w:pPr>
      <w:r w:rsidRPr="003B1524">
        <w:rPr>
          <w:sz w:val="26"/>
          <w:szCs w:val="26"/>
        </w:rPr>
        <w:t>- общество с ограниченной ответственностью «Детский сад «Академия детства» (далее – ООО «Академия детства»);</w:t>
      </w:r>
    </w:p>
    <w:p w:rsidR="00EC6A0A" w:rsidRPr="003B1524" w:rsidRDefault="00EC6A0A" w:rsidP="00EC6A0A">
      <w:pPr>
        <w:ind w:firstLine="709"/>
        <w:jc w:val="both"/>
        <w:rPr>
          <w:sz w:val="26"/>
          <w:szCs w:val="26"/>
        </w:rPr>
      </w:pPr>
      <w:r w:rsidRPr="003B1524">
        <w:rPr>
          <w:sz w:val="26"/>
          <w:szCs w:val="26"/>
        </w:rPr>
        <w:t>- автономная некоммерческая организация «Центр эстетического, интеллектуального и культурного развития детей «Город детства» (далее – АНО «Город детства»);</w:t>
      </w:r>
    </w:p>
    <w:p w:rsidR="00EC6A0A" w:rsidRPr="003B1524" w:rsidRDefault="00B86515" w:rsidP="00EC6A0A">
      <w:pPr>
        <w:ind w:firstLine="709"/>
        <w:jc w:val="both"/>
        <w:rPr>
          <w:sz w:val="26"/>
          <w:szCs w:val="26"/>
        </w:rPr>
      </w:pPr>
      <w:r w:rsidRPr="003B1524">
        <w:rPr>
          <w:sz w:val="26"/>
          <w:szCs w:val="26"/>
        </w:rPr>
        <w:t xml:space="preserve">- </w:t>
      </w:r>
      <w:r w:rsidR="00EC6A0A" w:rsidRPr="003B1524">
        <w:rPr>
          <w:sz w:val="26"/>
          <w:szCs w:val="26"/>
        </w:rPr>
        <w:t>бюджетное учреждение профессионального образования БУ ПО ХМАО – Югры «Когалымский политехнический колледж»;</w:t>
      </w:r>
    </w:p>
    <w:p w:rsidR="00EC6A0A" w:rsidRPr="003B1524" w:rsidRDefault="00B86515" w:rsidP="00EC6A0A">
      <w:pPr>
        <w:ind w:firstLine="709"/>
        <w:jc w:val="both"/>
        <w:rPr>
          <w:sz w:val="26"/>
          <w:szCs w:val="26"/>
        </w:rPr>
      </w:pPr>
      <w:r w:rsidRPr="003B1524">
        <w:rPr>
          <w:sz w:val="26"/>
          <w:szCs w:val="26"/>
        </w:rPr>
        <w:t xml:space="preserve">- </w:t>
      </w:r>
      <w:r w:rsidR="00EC6A0A" w:rsidRPr="003B1524">
        <w:rPr>
          <w:sz w:val="26"/>
          <w:szCs w:val="26"/>
        </w:rPr>
        <w:t>Образовательный Центр г. Когалым (Когалымский филиал федерального государственного автономного учреждения высшего образования «Пермский национальный исследовательский политехнический университет»);</w:t>
      </w:r>
    </w:p>
    <w:p w:rsidR="00EC6A0A" w:rsidRPr="003B1524" w:rsidRDefault="00B86515" w:rsidP="00EC6A0A">
      <w:pPr>
        <w:ind w:firstLine="709"/>
        <w:jc w:val="both"/>
        <w:rPr>
          <w:sz w:val="26"/>
          <w:szCs w:val="26"/>
        </w:rPr>
      </w:pPr>
      <w:r w:rsidRPr="003B1524">
        <w:rPr>
          <w:sz w:val="26"/>
          <w:szCs w:val="26"/>
        </w:rPr>
        <w:t xml:space="preserve">- </w:t>
      </w:r>
      <w:r w:rsidR="00EC6A0A" w:rsidRPr="003B1524">
        <w:rPr>
          <w:sz w:val="26"/>
          <w:szCs w:val="26"/>
        </w:rPr>
        <w:t xml:space="preserve">2 частные образовательные организации дополнительного образования: </w:t>
      </w:r>
    </w:p>
    <w:p w:rsidR="00EC6A0A" w:rsidRPr="003B1524" w:rsidRDefault="00EC6A0A" w:rsidP="00EC6A0A">
      <w:pPr>
        <w:ind w:firstLine="709"/>
        <w:jc w:val="both"/>
        <w:rPr>
          <w:sz w:val="26"/>
          <w:szCs w:val="26"/>
        </w:rPr>
      </w:pPr>
      <w:r w:rsidRPr="003B1524">
        <w:rPr>
          <w:sz w:val="26"/>
          <w:szCs w:val="26"/>
        </w:rPr>
        <w:t>- Частное образовательное учреждение дополнительного образования «Школа иностранных языков «Диалог» (ЧОУ ДО «Школа иностранных языков «Диалог»);</w:t>
      </w:r>
    </w:p>
    <w:p w:rsidR="00EC6A0A" w:rsidRPr="003B1524" w:rsidRDefault="00EC6A0A" w:rsidP="00EC6A0A">
      <w:pPr>
        <w:ind w:firstLine="709"/>
        <w:jc w:val="both"/>
        <w:rPr>
          <w:sz w:val="26"/>
          <w:szCs w:val="26"/>
        </w:rPr>
      </w:pPr>
      <w:r w:rsidRPr="003B1524">
        <w:rPr>
          <w:sz w:val="26"/>
          <w:szCs w:val="26"/>
        </w:rPr>
        <w:t>- Частное образовательное учреждение дополнительного профессионального образования «Учебный спортивно-технический центр».</w:t>
      </w:r>
    </w:p>
    <w:p w:rsidR="00EC6A0A" w:rsidRPr="003B1524" w:rsidRDefault="00EC6A0A" w:rsidP="00EC6A0A">
      <w:pPr>
        <w:ind w:firstLine="709"/>
        <w:jc w:val="both"/>
        <w:rPr>
          <w:sz w:val="26"/>
          <w:szCs w:val="26"/>
        </w:rPr>
      </w:pPr>
      <w:r w:rsidRPr="003B1524">
        <w:rPr>
          <w:sz w:val="26"/>
          <w:szCs w:val="26"/>
        </w:rPr>
        <w:t xml:space="preserve">Общий контингент обучающихся муниципальных образовательных организаций составляет – 11 629 человек, это 17,8% от общей численности жителей города, из них: </w:t>
      </w:r>
    </w:p>
    <w:p w:rsidR="00EC6A0A" w:rsidRPr="003B1524" w:rsidRDefault="00EC6A0A" w:rsidP="00EC6A0A">
      <w:pPr>
        <w:ind w:firstLine="709"/>
        <w:jc w:val="both"/>
        <w:rPr>
          <w:sz w:val="26"/>
          <w:szCs w:val="26"/>
        </w:rPr>
      </w:pPr>
      <w:r w:rsidRPr="003B1524">
        <w:rPr>
          <w:sz w:val="26"/>
          <w:szCs w:val="26"/>
        </w:rPr>
        <w:t>- 5,0% - доля обучающихся в дошкольных образовательных организациях (3 290 человек);</w:t>
      </w:r>
    </w:p>
    <w:p w:rsidR="007267F5" w:rsidRPr="003B1524" w:rsidRDefault="00EC6A0A" w:rsidP="00EC6A0A">
      <w:pPr>
        <w:ind w:firstLine="709"/>
        <w:jc w:val="both"/>
        <w:rPr>
          <w:sz w:val="26"/>
          <w:szCs w:val="26"/>
        </w:rPr>
      </w:pPr>
      <w:r w:rsidRPr="003B1524">
        <w:rPr>
          <w:sz w:val="26"/>
          <w:szCs w:val="26"/>
        </w:rPr>
        <w:t>- 12,8% - доля обучающихся в общеобразовательных организациях (8 339 человек).</w:t>
      </w:r>
    </w:p>
    <w:p w:rsidR="00EC6A0A" w:rsidRPr="003B1524" w:rsidRDefault="00EC6A0A" w:rsidP="00EC6A0A">
      <w:pPr>
        <w:ind w:firstLine="709"/>
        <w:jc w:val="both"/>
        <w:rPr>
          <w:sz w:val="26"/>
          <w:szCs w:val="26"/>
        </w:rPr>
      </w:pPr>
    </w:p>
    <w:p w:rsidR="00E26BEE" w:rsidRPr="003B1524" w:rsidRDefault="00E26BEE" w:rsidP="00EC6A0A">
      <w:pPr>
        <w:ind w:firstLine="709"/>
        <w:jc w:val="both"/>
        <w:rPr>
          <w:sz w:val="26"/>
          <w:szCs w:val="26"/>
        </w:rPr>
      </w:pPr>
    </w:p>
    <w:p w:rsidR="00E26BEE" w:rsidRPr="003B1524" w:rsidRDefault="00E26BEE" w:rsidP="00EC6A0A">
      <w:pPr>
        <w:ind w:firstLine="709"/>
        <w:jc w:val="both"/>
        <w:rPr>
          <w:sz w:val="26"/>
          <w:szCs w:val="26"/>
        </w:rPr>
      </w:pPr>
    </w:p>
    <w:p w:rsidR="00E26BEE" w:rsidRPr="003B1524" w:rsidRDefault="00E26BEE" w:rsidP="00EC6A0A">
      <w:pPr>
        <w:ind w:firstLine="709"/>
        <w:jc w:val="both"/>
        <w:rPr>
          <w:sz w:val="26"/>
          <w:szCs w:val="26"/>
        </w:rPr>
      </w:pPr>
    </w:p>
    <w:p w:rsidR="00E26BEE" w:rsidRPr="003B1524" w:rsidRDefault="00E26BEE" w:rsidP="00EC6A0A">
      <w:pPr>
        <w:ind w:firstLine="709"/>
        <w:jc w:val="both"/>
        <w:rPr>
          <w:sz w:val="26"/>
          <w:szCs w:val="26"/>
        </w:rPr>
      </w:pPr>
    </w:p>
    <w:p w:rsidR="00E26BEE" w:rsidRPr="003B1524" w:rsidRDefault="00E26BEE" w:rsidP="00EC6A0A">
      <w:pPr>
        <w:ind w:firstLine="709"/>
        <w:jc w:val="both"/>
        <w:rPr>
          <w:sz w:val="26"/>
          <w:szCs w:val="26"/>
        </w:rPr>
      </w:pPr>
    </w:p>
    <w:p w:rsidR="00E26BEE" w:rsidRPr="003B1524" w:rsidRDefault="00E26BEE" w:rsidP="00EC6A0A">
      <w:pPr>
        <w:ind w:firstLine="709"/>
        <w:jc w:val="both"/>
        <w:rPr>
          <w:sz w:val="26"/>
          <w:szCs w:val="26"/>
        </w:rPr>
      </w:pPr>
    </w:p>
    <w:p w:rsidR="00E26BEE" w:rsidRPr="003B1524" w:rsidRDefault="00E26BEE" w:rsidP="00EC6A0A">
      <w:pPr>
        <w:ind w:firstLine="709"/>
        <w:jc w:val="both"/>
        <w:rPr>
          <w:sz w:val="26"/>
          <w:szCs w:val="26"/>
        </w:rPr>
      </w:pPr>
    </w:p>
    <w:p w:rsidR="00EC6A0A" w:rsidRPr="003B1524" w:rsidRDefault="00EC6A0A" w:rsidP="00EC6A0A">
      <w:pPr>
        <w:ind w:firstLine="709"/>
        <w:jc w:val="center"/>
        <w:rPr>
          <w:sz w:val="26"/>
          <w:szCs w:val="26"/>
        </w:rPr>
      </w:pPr>
      <w:r w:rsidRPr="003B1524">
        <w:rPr>
          <w:sz w:val="26"/>
          <w:szCs w:val="26"/>
        </w:rPr>
        <w:lastRenderedPageBreak/>
        <w:t>Контингент обучающихся, человек</w:t>
      </w:r>
    </w:p>
    <w:p w:rsidR="00EC6A0A" w:rsidRPr="003B1524" w:rsidRDefault="00EC6A0A" w:rsidP="00EC6A0A">
      <w:pPr>
        <w:jc w:val="both"/>
        <w:rPr>
          <w:b/>
          <w:color w:val="C00000"/>
          <w:sz w:val="26"/>
          <w:szCs w:val="26"/>
        </w:rPr>
      </w:pPr>
      <w:r w:rsidRPr="003B1524">
        <w:rPr>
          <w:noProof/>
          <w:color w:val="C00000"/>
          <w:sz w:val="26"/>
          <w:szCs w:val="26"/>
        </w:rPr>
        <w:drawing>
          <wp:inline distT="0" distB="0" distL="0" distR="0" wp14:anchorId="7DEDC111" wp14:editId="13506F72">
            <wp:extent cx="5476875" cy="2562225"/>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EC6A0A" w:rsidRPr="003B1524" w:rsidRDefault="00EC6A0A" w:rsidP="00EC6A0A">
      <w:pPr>
        <w:ind w:firstLine="709"/>
        <w:jc w:val="both"/>
        <w:rPr>
          <w:sz w:val="26"/>
          <w:szCs w:val="26"/>
        </w:rPr>
      </w:pPr>
      <w:r w:rsidRPr="003B1524">
        <w:rPr>
          <w:sz w:val="26"/>
          <w:szCs w:val="26"/>
        </w:rPr>
        <w:t>Доступность дошкольного образования</w:t>
      </w:r>
    </w:p>
    <w:p w:rsidR="00EC6A0A" w:rsidRPr="003B1524" w:rsidRDefault="00EC6A0A" w:rsidP="00EC6A0A">
      <w:pPr>
        <w:ind w:firstLine="709"/>
        <w:jc w:val="both"/>
        <w:rPr>
          <w:b/>
          <w:bCs/>
          <w:sz w:val="26"/>
          <w:szCs w:val="26"/>
        </w:rPr>
      </w:pPr>
      <w:r w:rsidRPr="003B1524">
        <w:rPr>
          <w:sz w:val="26"/>
          <w:szCs w:val="26"/>
        </w:rPr>
        <w:t xml:space="preserve">В 2025 году охват детей от 1 до 6 лет дошкольным образованием составил 61,5% от общего количества детей данного возраста, проживающих на территории города Когалыма </w:t>
      </w:r>
      <w:r w:rsidRPr="003B1524">
        <w:rPr>
          <w:bCs/>
          <w:sz w:val="26"/>
          <w:szCs w:val="26"/>
        </w:rPr>
        <w:t>(по данным демографии).</w:t>
      </w:r>
    </w:p>
    <w:p w:rsidR="00EC6A0A" w:rsidRPr="003B1524" w:rsidRDefault="00EC6A0A" w:rsidP="00EC6A0A">
      <w:pPr>
        <w:ind w:firstLine="709"/>
        <w:jc w:val="both"/>
        <w:rPr>
          <w:sz w:val="26"/>
          <w:szCs w:val="26"/>
        </w:rPr>
      </w:pPr>
    </w:p>
    <w:p w:rsidR="00EC6A0A" w:rsidRPr="003B1524" w:rsidRDefault="00EC6A0A" w:rsidP="00DE0DF7">
      <w:pPr>
        <w:ind w:firstLine="709"/>
        <w:jc w:val="center"/>
        <w:rPr>
          <w:sz w:val="26"/>
          <w:szCs w:val="26"/>
        </w:rPr>
      </w:pPr>
      <w:r w:rsidRPr="003B1524">
        <w:rPr>
          <w:sz w:val="26"/>
          <w:szCs w:val="26"/>
        </w:rPr>
        <w:t>Охват детей от 1 до 6 лет дошкольным образованием, %</w:t>
      </w:r>
    </w:p>
    <w:p w:rsidR="00EC6A0A" w:rsidRPr="003B1524" w:rsidRDefault="00EC6A0A" w:rsidP="00EC6A0A">
      <w:pPr>
        <w:ind w:firstLine="709"/>
        <w:jc w:val="both"/>
        <w:rPr>
          <w:color w:val="C00000"/>
          <w:sz w:val="26"/>
          <w:szCs w:val="26"/>
        </w:rPr>
      </w:pPr>
      <w:r w:rsidRPr="003B1524">
        <w:rPr>
          <w:noProof/>
          <w:color w:val="C00000"/>
          <w:sz w:val="26"/>
          <w:szCs w:val="26"/>
        </w:rPr>
        <w:drawing>
          <wp:inline distT="0" distB="0" distL="0" distR="0" wp14:anchorId="26988A0E" wp14:editId="44F50E8E">
            <wp:extent cx="5198745" cy="1959610"/>
            <wp:effectExtent l="0" t="0" r="1905" b="254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EC6A0A" w:rsidRPr="003B1524" w:rsidRDefault="00EC6A0A" w:rsidP="00EC6A0A">
      <w:pPr>
        <w:ind w:firstLine="709"/>
        <w:jc w:val="both"/>
        <w:rPr>
          <w:sz w:val="26"/>
          <w:szCs w:val="26"/>
        </w:rPr>
      </w:pPr>
      <w:r w:rsidRPr="003B1524">
        <w:rPr>
          <w:sz w:val="26"/>
          <w:szCs w:val="26"/>
        </w:rPr>
        <w:t xml:space="preserve">Дошкольным образованием на конец 2025 года охвачены 3 290 детей – 65,6% от общего количества детей в возрасте от 1,5 до 7 лет (2024 год – 3 473 ребенка, 69,5%; 2023 год – 3 576 детей, 75,9%, 2022 год – 3 701 ребенок, 74,2%; 2021 год – 3 </w:t>
      </w:r>
      <w:r w:rsidR="00DE0DF7" w:rsidRPr="003B1524">
        <w:rPr>
          <w:sz w:val="26"/>
          <w:szCs w:val="26"/>
        </w:rPr>
        <w:t>971 ребенок, 76,1%</w:t>
      </w:r>
      <w:r w:rsidRPr="003B1524">
        <w:rPr>
          <w:sz w:val="26"/>
          <w:szCs w:val="26"/>
        </w:rPr>
        <w:t>).</w:t>
      </w:r>
    </w:p>
    <w:p w:rsidR="00EC6A0A" w:rsidRPr="003B1524" w:rsidRDefault="00EC6A0A" w:rsidP="00EC6A0A">
      <w:pPr>
        <w:ind w:firstLine="709"/>
        <w:jc w:val="both"/>
        <w:rPr>
          <w:sz w:val="26"/>
          <w:szCs w:val="26"/>
        </w:rPr>
      </w:pPr>
      <w:r w:rsidRPr="003B1524">
        <w:rPr>
          <w:sz w:val="26"/>
          <w:szCs w:val="26"/>
        </w:rPr>
        <w:t>Все дети в электронной базе очередности значатся со статусом «отложенный спрос», так как не желали в 2025 году посещать дошкольные образовательные организации по разным причинам (в силу возраста до 1,5 лет; по семейным обстоятельствам; по причине длительных больничных и т.п.).</w:t>
      </w:r>
    </w:p>
    <w:p w:rsidR="00EC6A0A" w:rsidRPr="003B1524" w:rsidRDefault="00EC6A0A" w:rsidP="00EC6A0A">
      <w:pPr>
        <w:ind w:firstLine="709"/>
        <w:jc w:val="both"/>
        <w:rPr>
          <w:sz w:val="26"/>
          <w:szCs w:val="26"/>
        </w:rPr>
      </w:pPr>
      <w:r w:rsidRPr="003B1524">
        <w:rPr>
          <w:sz w:val="26"/>
          <w:szCs w:val="26"/>
        </w:rPr>
        <w:t>Доля детей в возрасте от 3 лет до 7 лет, получающих дошкольные образовательные услуги и (или) услуги по их содержанию (присмотр и уход), составляет 100%. Очередность («актуальный спрос») в дошкольные образовательные организации отсутствует, все дети, желающие посещать детские сады, охвачены дошкольным образованием (100%). Потребность детей города Когалыма в возрасте от 1,5 до 7 лет в услугах дошкольного образования удовлетворена полностью. В детских садах города имеются свободные места, поэтому в день обращения родителям (законным представителям) детей выдаются направления в дошкольные образовательные организации.</w:t>
      </w:r>
    </w:p>
    <w:p w:rsidR="00EC6A0A" w:rsidRPr="003B1524" w:rsidRDefault="00EC6A0A" w:rsidP="00EC6A0A">
      <w:pPr>
        <w:ind w:firstLine="709"/>
        <w:jc w:val="both"/>
        <w:rPr>
          <w:sz w:val="26"/>
          <w:szCs w:val="26"/>
        </w:rPr>
      </w:pPr>
      <w:r w:rsidRPr="003B1524">
        <w:rPr>
          <w:sz w:val="26"/>
          <w:szCs w:val="26"/>
        </w:rPr>
        <w:lastRenderedPageBreak/>
        <w:t xml:space="preserve">Информация о графике выдачи направлений в дошкольные образовательные организации детям, нуждающимся в предоставлении места в дошкольных образовательных организациях, в 2025 году была размещена: </w:t>
      </w:r>
    </w:p>
    <w:p w:rsidR="00EC6A0A" w:rsidRPr="003B1524" w:rsidRDefault="00EC6A0A" w:rsidP="00EC6A0A">
      <w:pPr>
        <w:ind w:firstLine="709"/>
        <w:jc w:val="both"/>
        <w:rPr>
          <w:bCs/>
          <w:sz w:val="26"/>
          <w:szCs w:val="26"/>
        </w:rPr>
      </w:pPr>
      <w:r w:rsidRPr="003B1524">
        <w:rPr>
          <w:bCs/>
          <w:sz w:val="26"/>
          <w:szCs w:val="26"/>
        </w:rPr>
        <w:t>- на официальном сайте управления образования Администрации города Когалыма (uokogalym@admkogalym.ru);</w:t>
      </w:r>
    </w:p>
    <w:p w:rsidR="00EC6A0A" w:rsidRPr="003B1524" w:rsidRDefault="00EC6A0A" w:rsidP="00EC6A0A">
      <w:pPr>
        <w:ind w:firstLine="709"/>
        <w:jc w:val="both"/>
        <w:rPr>
          <w:sz w:val="26"/>
          <w:szCs w:val="26"/>
        </w:rPr>
      </w:pPr>
      <w:r w:rsidRPr="003B1524">
        <w:rPr>
          <w:sz w:val="26"/>
          <w:szCs w:val="26"/>
        </w:rPr>
        <w:t>- в фойе Администрации города Когалыма (на информационных стенах Управления образования Администрации города Когалым).</w:t>
      </w:r>
    </w:p>
    <w:p w:rsidR="00EC6A0A" w:rsidRPr="003B1524" w:rsidRDefault="00EC6A0A" w:rsidP="00EC6A0A">
      <w:pPr>
        <w:ind w:firstLine="709"/>
        <w:jc w:val="both"/>
        <w:rPr>
          <w:sz w:val="26"/>
          <w:szCs w:val="26"/>
        </w:rPr>
      </w:pPr>
      <w:r w:rsidRPr="003B1524">
        <w:rPr>
          <w:sz w:val="26"/>
          <w:szCs w:val="26"/>
        </w:rPr>
        <w:t>Обновление данной информации происходило регулярно.</w:t>
      </w:r>
    </w:p>
    <w:p w:rsidR="00EC6A0A" w:rsidRPr="003B1524" w:rsidRDefault="00EC6A0A" w:rsidP="00EC6A0A">
      <w:pPr>
        <w:ind w:firstLine="709"/>
        <w:jc w:val="both"/>
        <w:rPr>
          <w:sz w:val="26"/>
          <w:szCs w:val="26"/>
        </w:rPr>
      </w:pPr>
      <w:r w:rsidRPr="003B1524">
        <w:rPr>
          <w:sz w:val="26"/>
          <w:szCs w:val="26"/>
        </w:rPr>
        <w:t>В 2025 году группы кратковременного пребывания, присмотра и ухода на базе дошкольных образовательных организаций не функционировали в связи с отсутствием необходимости и актуального спроса.</w:t>
      </w:r>
    </w:p>
    <w:p w:rsidR="00EC6A0A" w:rsidRPr="003B1524" w:rsidRDefault="00EC6A0A" w:rsidP="00EC6A0A">
      <w:pPr>
        <w:ind w:firstLine="709"/>
        <w:jc w:val="both"/>
        <w:rPr>
          <w:color w:val="0070C0"/>
          <w:sz w:val="26"/>
          <w:szCs w:val="26"/>
        </w:rPr>
      </w:pPr>
      <w:r w:rsidRPr="003B1524">
        <w:rPr>
          <w:sz w:val="26"/>
          <w:szCs w:val="26"/>
        </w:rPr>
        <w:t>Количество мест в дошкольных образовательных организациях в соответствии с нормами СанПиН (фактическая мощность по социальному паспорту образовательной организации) в 2025 году составляет 4 626 (в 2024 году – 4 586) в муниципальных дошкольных образовательных организациях – 4 320 мест, в частных детских садах – 306 мест. Увеличение количества мест в частном секторе дошкольного образования обусловлено открытием в феврале 2025 года двух дополнительных групп в АНО «Город детства».</w:t>
      </w:r>
      <w:r w:rsidRPr="003B1524">
        <w:rPr>
          <w:color w:val="0070C0"/>
          <w:sz w:val="26"/>
          <w:szCs w:val="26"/>
        </w:rPr>
        <w:t xml:space="preserve">  </w:t>
      </w:r>
    </w:p>
    <w:p w:rsidR="00EC6A0A" w:rsidRPr="003B1524" w:rsidRDefault="00EC6A0A" w:rsidP="00EC6A0A">
      <w:pPr>
        <w:ind w:firstLine="709"/>
        <w:jc w:val="both"/>
        <w:rPr>
          <w:sz w:val="26"/>
          <w:szCs w:val="26"/>
        </w:rPr>
      </w:pPr>
      <w:r w:rsidRPr="003B1524">
        <w:rPr>
          <w:sz w:val="26"/>
          <w:szCs w:val="26"/>
        </w:rPr>
        <w:t>Дошкольные образовательные организации в 2025 году посещали 35 детей-инвалидов (2024 год – 38 детей-инвалидов, 2023 год – 36 детей-инвалидов, 2022 год – 31 ребенок-инвалид, 2021 год – 27 детей-инвалидов).</w:t>
      </w:r>
    </w:p>
    <w:p w:rsidR="00EC6A0A" w:rsidRPr="003B1524" w:rsidRDefault="00EC6A0A" w:rsidP="00EC6A0A">
      <w:pPr>
        <w:ind w:firstLine="709"/>
        <w:jc w:val="both"/>
        <w:rPr>
          <w:sz w:val="26"/>
          <w:szCs w:val="26"/>
        </w:rPr>
      </w:pPr>
      <w:r w:rsidRPr="003B1524">
        <w:rPr>
          <w:sz w:val="26"/>
          <w:szCs w:val="26"/>
        </w:rPr>
        <w:t>По состоянию на конец 2025 года в дошкольных образовательных организациях функционирует 145 групп, из них: 119 групп общеразвивающей направленности, 11 групп комбинированной направленности и 15 групп компенсирующей направленности, которые посещают 178 детей с ограниченными возможностями здоровья (в 2024 году – 11 групп комбинированной направленности и 15 групп компенсирующей направленности – 174 воспитанника).</w:t>
      </w:r>
    </w:p>
    <w:p w:rsidR="00EC6A0A" w:rsidRPr="003B1524" w:rsidRDefault="00EC6A0A" w:rsidP="00EC6A0A">
      <w:pPr>
        <w:ind w:firstLine="709"/>
        <w:jc w:val="both"/>
        <w:rPr>
          <w:sz w:val="26"/>
          <w:szCs w:val="26"/>
        </w:rPr>
      </w:pPr>
    </w:p>
    <w:p w:rsidR="00EC6A0A" w:rsidRPr="003B1524" w:rsidRDefault="00EC6A0A" w:rsidP="00EC6A0A">
      <w:pPr>
        <w:ind w:firstLine="709"/>
        <w:jc w:val="both"/>
        <w:rPr>
          <w:sz w:val="26"/>
          <w:szCs w:val="26"/>
        </w:rPr>
      </w:pPr>
      <w:r w:rsidRPr="003B1524">
        <w:rPr>
          <w:sz w:val="26"/>
          <w:szCs w:val="26"/>
        </w:rPr>
        <w:t>Доступность общего образования</w:t>
      </w:r>
    </w:p>
    <w:p w:rsidR="00EC6A0A" w:rsidRPr="003B1524" w:rsidRDefault="00EC6A0A" w:rsidP="00EC6A0A">
      <w:pPr>
        <w:ind w:firstLine="709"/>
        <w:jc w:val="both"/>
        <w:rPr>
          <w:sz w:val="26"/>
          <w:szCs w:val="26"/>
        </w:rPr>
      </w:pPr>
      <w:r w:rsidRPr="003B1524">
        <w:rPr>
          <w:sz w:val="26"/>
          <w:szCs w:val="26"/>
        </w:rPr>
        <w:t xml:space="preserve">Общий контингент обучающихся общеобразовательных организаций в 2025 году уменьшился на 80 человек и составил 8 339 человек (2024 год – 8 419 человек, 2023 год – 8 469 человек, 2022 год – 8 259 человек, 2021 год – 8 159 человек). </w:t>
      </w:r>
    </w:p>
    <w:p w:rsidR="00EC6A0A" w:rsidRPr="003B1524" w:rsidRDefault="00EC6A0A" w:rsidP="00EC6A0A">
      <w:pPr>
        <w:ind w:firstLine="709"/>
        <w:jc w:val="both"/>
        <w:rPr>
          <w:sz w:val="26"/>
          <w:szCs w:val="26"/>
        </w:rPr>
      </w:pPr>
      <w:r w:rsidRPr="003B1524">
        <w:rPr>
          <w:sz w:val="26"/>
          <w:szCs w:val="26"/>
        </w:rPr>
        <w:t>Средняя наполняемость в школах за отчетный период осталась на прежнем уровне и составила 26,2 ученика в классе (2024 год – 26,2; 2023 год – 26,4; 2022 год – 26,14; 2021 год – 25,9).</w:t>
      </w:r>
    </w:p>
    <w:p w:rsidR="00EC6A0A" w:rsidRPr="003B1524" w:rsidRDefault="00EC6A0A" w:rsidP="00EC6A0A">
      <w:pPr>
        <w:ind w:firstLine="709"/>
        <w:jc w:val="both"/>
        <w:rPr>
          <w:sz w:val="26"/>
          <w:szCs w:val="26"/>
        </w:rPr>
      </w:pPr>
      <w:r w:rsidRPr="003B1524">
        <w:rPr>
          <w:sz w:val="26"/>
          <w:szCs w:val="26"/>
        </w:rPr>
        <w:t xml:space="preserve">Учащиеся одной общеобразовательной организации обучаются только в одну смену. Шесть общеобразовательных организаций города (из 7) осуществляют образовательную деятельность в двусменном режиме. В 2024-2025 учебном году доля обучающихся в первую смену составила 71,2% (2023-2024 учебный год – 71,2%). </w:t>
      </w:r>
      <w:r w:rsidRPr="003B1524">
        <w:rPr>
          <w:bCs/>
          <w:iCs/>
          <w:sz w:val="26"/>
          <w:szCs w:val="26"/>
        </w:rPr>
        <w:t xml:space="preserve">С 1 сентября 2025 года доля обучающихся в 1 смену увеличилась до 72,4%. </w:t>
      </w:r>
      <w:r w:rsidRPr="003B1524">
        <w:rPr>
          <w:sz w:val="26"/>
          <w:szCs w:val="26"/>
        </w:rPr>
        <w:t xml:space="preserve"> </w:t>
      </w:r>
    </w:p>
    <w:p w:rsidR="00EC6A0A" w:rsidRPr="003B1524" w:rsidRDefault="00EC6A0A" w:rsidP="00EC6A0A">
      <w:pPr>
        <w:ind w:firstLine="709"/>
        <w:jc w:val="right"/>
        <w:rPr>
          <w:color w:val="C00000"/>
          <w:sz w:val="26"/>
          <w:szCs w:val="26"/>
        </w:rPr>
      </w:pPr>
    </w:p>
    <w:p w:rsidR="00EC6A0A" w:rsidRPr="003B1524" w:rsidRDefault="00EC6A0A" w:rsidP="00EC6A0A">
      <w:pPr>
        <w:ind w:firstLine="709"/>
        <w:jc w:val="right"/>
        <w:rPr>
          <w:color w:val="7030A0"/>
          <w:sz w:val="26"/>
          <w:szCs w:val="26"/>
        </w:rPr>
      </w:pPr>
      <w:r w:rsidRPr="003B1524">
        <w:rPr>
          <w:color w:val="7030A0"/>
          <w:sz w:val="26"/>
          <w:szCs w:val="26"/>
        </w:rPr>
        <w:t>Таблица 5</w:t>
      </w:r>
    </w:p>
    <w:p w:rsidR="00EC6A0A" w:rsidRPr="003B1524" w:rsidRDefault="00EC6A0A" w:rsidP="00EC6A0A">
      <w:pPr>
        <w:ind w:firstLine="709"/>
        <w:jc w:val="center"/>
        <w:rPr>
          <w:sz w:val="26"/>
          <w:szCs w:val="26"/>
        </w:rPr>
      </w:pPr>
      <w:r w:rsidRPr="003B1524">
        <w:rPr>
          <w:sz w:val="26"/>
          <w:szCs w:val="26"/>
        </w:rPr>
        <w:t>Сменность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75"/>
        <w:gridCol w:w="1841"/>
        <w:gridCol w:w="2122"/>
        <w:gridCol w:w="1699"/>
        <w:gridCol w:w="1840"/>
      </w:tblGrid>
      <w:tr w:rsidR="00EC6A0A" w:rsidRPr="003B1524" w:rsidTr="009F224E">
        <w:trPr>
          <w:jc w:val="center"/>
        </w:trPr>
        <w:tc>
          <w:tcPr>
            <w:tcW w:w="726" w:type="pct"/>
            <w:vAlign w:val="center"/>
          </w:tcPr>
          <w:p w:rsidR="00EC6A0A" w:rsidRPr="003B1524" w:rsidRDefault="00EC6A0A" w:rsidP="009F224E">
            <w:pPr>
              <w:jc w:val="center"/>
              <w:rPr>
                <w:spacing w:val="-6"/>
              </w:rPr>
            </w:pPr>
            <w:r w:rsidRPr="003B1524">
              <w:rPr>
                <w:spacing w:val="-6"/>
              </w:rPr>
              <w:t>Учебный год</w:t>
            </w:r>
          </w:p>
        </w:tc>
        <w:tc>
          <w:tcPr>
            <w:tcW w:w="1048" w:type="pct"/>
            <w:vAlign w:val="center"/>
          </w:tcPr>
          <w:p w:rsidR="00EC6A0A" w:rsidRPr="003B1524" w:rsidRDefault="00EC6A0A" w:rsidP="009F224E">
            <w:pPr>
              <w:jc w:val="center"/>
              <w:rPr>
                <w:spacing w:val="-6"/>
              </w:rPr>
            </w:pPr>
            <w:r w:rsidRPr="003B1524">
              <w:rPr>
                <w:spacing w:val="-6"/>
              </w:rPr>
              <w:t xml:space="preserve">Количество учащихся, </w:t>
            </w:r>
            <w:r w:rsidRPr="003B1524">
              <w:rPr>
                <w:spacing w:val="-6"/>
              </w:rPr>
              <w:lastRenderedPageBreak/>
              <w:t>обучающихся в школах*</w:t>
            </w:r>
          </w:p>
        </w:tc>
        <w:tc>
          <w:tcPr>
            <w:tcW w:w="1209" w:type="pct"/>
            <w:vAlign w:val="center"/>
          </w:tcPr>
          <w:p w:rsidR="00EC6A0A" w:rsidRPr="003B1524" w:rsidRDefault="00EC6A0A" w:rsidP="009F224E">
            <w:pPr>
              <w:jc w:val="center"/>
              <w:rPr>
                <w:spacing w:val="-6"/>
              </w:rPr>
            </w:pPr>
            <w:r w:rsidRPr="003B1524">
              <w:rPr>
                <w:spacing w:val="-6"/>
              </w:rPr>
              <w:lastRenderedPageBreak/>
              <w:t>Количество учащихся, обучающихся в первую смену</w:t>
            </w:r>
          </w:p>
        </w:tc>
        <w:tc>
          <w:tcPr>
            <w:tcW w:w="968" w:type="pct"/>
            <w:vAlign w:val="center"/>
          </w:tcPr>
          <w:p w:rsidR="00EC6A0A" w:rsidRPr="003B1524" w:rsidRDefault="00EC6A0A" w:rsidP="009F224E">
            <w:pPr>
              <w:jc w:val="center"/>
              <w:rPr>
                <w:spacing w:val="-6"/>
              </w:rPr>
            </w:pPr>
            <w:r w:rsidRPr="003B1524">
              <w:rPr>
                <w:spacing w:val="-6"/>
              </w:rPr>
              <w:t xml:space="preserve">Количество учащихся, </w:t>
            </w:r>
            <w:r w:rsidRPr="003B1524">
              <w:rPr>
                <w:spacing w:val="-6"/>
              </w:rPr>
              <w:lastRenderedPageBreak/>
              <w:t>обучающихся во вторую смену</w:t>
            </w:r>
          </w:p>
        </w:tc>
        <w:tc>
          <w:tcPr>
            <w:tcW w:w="1048" w:type="pct"/>
            <w:vAlign w:val="center"/>
          </w:tcPr>
          <w:p w:rsidR="00EC6A0A" w:rsidRPr="003B1524" w:rsidRDefault="00EC6A0A" w:rsidP="009F224E">
            <w:pPr>
              <w:jc w:val="center"/>
              <w:rPr>
                <w:spacing w:val="-6"/>
              </w:rPr>
            </w:pPr>
            <w:r w:rsidRPr="003B1524">
              <w:rPr>
                <w:spacing w:val="-6"/>
              </w:rPr>
              <w:lastRenderedPageBreak/>
              <w:t>Доля учащихся, обучающихся во вторую смену, %</w:t>
            </w:r>
          </w:p>
        </w:tc>
      </w:tr>
      <w:tr w:rsidR="00EC6A0A" w:rsidRPr="003B1524" w:rsidTr="009F224E">
        <w:trPr>
          <w:jc w:val="center"/>
        </w:trPr>
        <w:tc>
          <w:tcPr>
            <w:tcW w:w="726" w:type="pct"/>
          </w:tcPr>
          <w:p w:rsidR="00EC6A0A" w:rsidRPr="003B1524" w:rsidRDefault="00EC6A0A" w:rsidP="009F224E">
            <w:pPr>
              <w:jc w:val="both"/>
              <w:rPr>
                <w:spacing w:val="-6"/>
              </w:rPr>
            </w:pPr>
            <w:r w:rsidRPr="003B1524">
              <w:rPr>
                <w:spacing w:val="-6"/>
              </w:rPr>
              <w:t>2021-22</w:t>
            </w:r>
          </w:p>
        </w:tc>
        <w:tc>
          <w:tcPr>
            <w:tcW w:w="1048" w:type="pct"/>
          </w:tcPr>
          <w:p w:rsidR="00EC6A0A" w:rsidRPr="003B1524" w:rsidRDefault="00EC6A0A" w:rsidP="009F224E">
            <w:pPr>
              <w:jc w:val="center"/>
              <w:rPr>
                <w:spacing w:val="-6"/>
              </w:rPr>
            </w:pPr>
            <w:r w:rsidRPr="003B1524">
              <w:rPr>
                <w:spacing w:val="-6"/>
              </w:rPr>
              <w:t>8 159</w:t>
            </w:r>
          </w:p>
        </w:tc>
        <w:tc>
          <w:tcPr>
            <w:tcW w:w="1209" w:type="pct"/>
          </w:tcPr>
          <w:p w:rsidR="00EC6A0A" w:rsidRPr="003B1524" w:rsidRDefault="00EC6A0A" w:rsidP="009F224E">
            <w:pPr>
              <w:jc w:val="center"/>
              <w:rPr>
                <w:spacing w:val="-6"/>
              </w:rPr>
            </w:pPr>
            <w:r w:rsidRPr="003B1524">
              <w:rPr>
                <w:spacing w:val="-6"/>
              </w:rPr>
              <w:t>5 646</w:t>
            </w:r>
          </w:p>
        </w:tc>
        <w:tc>
          <w:tcPr>
            <w:tcW w:w="968" w:type="pct"/>
          </w:tcPr>
          <w:p w:rsidR="00EC6A0A" w:rsidRPr="003B1524" w:rsidRDefault="00EC6A0A" w:rsidP="009F224E">
            <w:pPr>
              <w:jc w:val="center"/>
              <w:rPr>
                <w:spacing w:val="-6"/>
              </w:rPr>
            </w:pPr>
            <w:r w:rsidRPr="003B1524">
              <w:rPr>
                <w:spacing w:val="-6"/>
              </w:rPr>
              <w:t>2 513</w:t>
            </w:r>
          </w:p>
        </w:tc>
        <w:tc>
          <w:tcPr>
            <w:tcW w:w="1048" w:type="pct"/>
          </w:tcPr>
          <w:p w:rsidR="00EC6A0A" w:rsidRPr="003B1524" w:rsidRDefault="00EC6A0A" w:rsidP="009F224E">
            <w:pPr>
              <w:jc w:val="center"/>
              <w:rPr>
                <w:spacing w:val="-6"/>
              </w:rPr>
            </w:pPr>
            <w:r w:rsidRPr="003B1524">
              <w:rPr>
                <w:spacing w:val="-6"/>
              </w:rPr>
              <w:t>30,8</w:t>
            </w:r>
          </w:p>
        </w:tc>
      </w:tr>
      <w:tr w:rsidR="00EC6A0A" w:rsidRPr="003B1524" w:rsidTr="009F224E">
        <w:trPr>
          <w:jc w:val="center"/>
        </w:trPr>
        <w:tc>
          <w:tcPr>
            <w:tcW w:w="726" w:type="pct"/>
          </w:tcPr>
          <w:p w:rsidR="00EC6A0A" w:rsidRPr="003B1524" w:rsidRDefault="00EC6A0A" w:rsidP="009F224E">
            <w:pPr>
              <w:jc w:val="both"/>
              <w:rPr>
                <w:spacing w:val="-6"/>
              </w:rPr>
            </w:pPr>
            <w:r w:rsidRPr="003B1524">
              <w:rPr>
                <w:spacing w:val="-6"/>
              </w:rPr>
              <w:t>2022-23</w:t>
            </w:r>
          </w:p>
        </w:tc>
        <w:tc>
          <w:tcPr>
            <w:tcW w:w="1048" w:type="pct"/>
          </w:tcPr>
          <w:p w:rsidR="00EC6A0A" w:rsidRPr="003B1524" w:rsidRDefault="00EC6A0A" w:rsidP="009F224E">
            <w:pPr>
              <w:jc w:val="center"/>
              <w:rPr>
                <w:spacing w:val="-6"/>
                <w:lang w:val="en-US"/>
              </w:rPr>
            </w:pPr>
            <w:r w:rsidRPr="003B1524">
              <w:t>8 245</w:t>
            </w:r>
          </w:p>
        </w:tc>
        <w:tc>
          <w:tcPr>
            <w:tcW w:w="1209" w:type="pct"/>
          </w:tcPr>
          <w:p w:rsidR="00EC6A0A" w:rsidRPr="003B1524" w:rsidRDefault="00EC6A0A" w:rsidP="009F224E">
            <w:pPr>
              <w:jc w:val="center"/>
              <w:rPr>
                <w:spacing w:val="-6"/>
                <w:lang w:val="en-US"/>
              </w:rPr>
            </w:pPr>
            <w:r w:rsidRPr="003B1524">
              <w:t>5 948</w:t>
            </w:r>
          </w:p>
        </w:tc>
        <w:tc>
          <w:tcPr>
            <w:tcW w:w="968" w:type="pct"/>
          </w:tcPr>
          <w:p w:rsidR="00EC6A0A" w:rsidRPr="003B1524" w:rsidRDefault="00EC6A0A" w:rsidP="009F224E">
            <w:pPr>
              <w:jc w:val="center"/>
              <w:rPr>
                <w:spacing w:val="-6"/>
              </w:rPr>
            </w:pPr>
            <w:r w:rsidRPr="003B1524">
              <w:t>2 381</w:t>
            </w:r>
          </w:p>
        </w:tc>
        <w:tc>
          <w:tcPr>
            <w:tcW w:w="1048" w:type="pct"/>
          </w:tcPr>
          <w:p w:rsidR="00EC6A0A" w:rsidRPr="003B1524" w:rsidRDefault="00EC6A0A" w:rsidP="009F224E">
            <w:pPr>
              <w:jc w:val="center"/>
              <w:rPr>
                <w:spacing w:val="-6"/>
              </w:rPr>
            </w:pPr>
            <w:r w:rsidRPr="003B1524">
              <w:t>28,9</w:t>
            </w:r>
          </w:p>
        </w:tc>
      </w:tr>
      <w:tr w:rsidR="00EC6A0A" w:rsidRPr="003B1524" w:rsidTr="009F224E">
        <w:trPr>
          <w:jc w:val="center"/>
        </w:trPr>
        <w:tc>
          <w:tcPr>
            <w:tcW w:w="726" w:type="pct"/>
          </w:tcPr>
          <w:p w:rsidR="00EC6A0A" w:rsidRPr="003B1524" w:rsidRDefault="00EC6A0A" w:rsidP="009F224E">
            <w:pPr>
              <w:jc w:val="both"/>
              <w:rPr>
                <w:spacing w:val="-6"/>
              </w:rPr>
            </w:pPr>
            <w:r w:rsidRPr="003B1524">
              <w:rPr>
                <w:spacing w:val="-6"/>
              </w:rPr>
              <w:t>2023-24</w:t>
            </w:r>
          </w:p>
        </w:tc>
        <w:tc>
          <w:tcPr>
            <w:tcW w:w="1048" w:type="pct"/>
          </w:tcPr>
          <w:p w:rsidR="00EC6A0A" w:rsidRPr="003B1524" w:rsidRDefault="00EC6A0A" w:rsidP="009F224E">
            <w:pPr>
              <w:jc w:val="center"/>
              <w:rPr>
                <w:spacing w:val="-6"/>
              </w:rPr>
            </w:pPr>
            <w:r w:rsidRPr="003B1524">
              <w:t>8 445</w:t>
            </w:r>
          </w:p>
        </w:tc>
        <w:tc>
          <w:tcPr>
            <w:tcW w:w="1209" w:type="pct"/>
          </w:tcPr>
          <w:p w:rsidR="00EC6A0A" w:rsidRPr="003B1524" w:rsidRDefault="00EC6A0A" w:rsidP="009F224E">
            <w:pPr>
              <w:jc w:val="center"/>
              <w:rPr>
                <w:spacing w:val="-6"/>
                <w:lang w:val="en-US"/>
              </w:rPr>
            </w:pPr>
            <w:r w:rsidRPr="003B1524">
              <w:t>5 948</w:t>
            </w:r>
          </w:p>
        </w:tc>
        <w:tc>
          <w:tcPr>
            <w:tcW w:w="968" w:type="pct"/>
          </w:tcPr>
          <w:p w:rsidR="00EC6A0A" w:rsidRPr="003B1524" w:rsidRDefault="00EC6A0A" w:rsidP="009F224E">
            <w:pPr>
              <w:jc w:val="center"/>
              <w:rPr>
                <w:spacing w:val="-6"/>
              </w:rPr>
            </w:pPr>
            <w:r w:rsidRPr="003B1524">
              <w:t>2 433</w:t>
            </w:r>
          </w:p>
        </w:tc>
        <w:tc>
          <w:tcPr>
            <w:tcW w:w="1048" w:type="pct"/>
          </w:tcPr>
          <w:p w:rsidR="00EC6A0A" w:rsidRPr="003B1524" w:rsidRDefault="00EC6A0A" w:rsidP="009F224E">
            <w:pPr>
              <w:jc w:val="center"/>
              <w:rPr>
                <w:spacing w:val="-6"/>
              </w:rPr>
            </w:pPr>
            <w:r w:rsidRPr="003B1524">
              <w:t>28,8</w:t>
            </w:r>
          </w:p>
        </w:tc>
      </w:tr>
      <w:tr w:rsidR="00EC6A0A" w:rsidRPr="003B1524" w:rsidTr="009F224E">
        <w:trPr>
          <w:jc w:val="center"/>
        </w:trPr>
        <w:tc>
          <w:tcPr>
            <w:tcW w:w="726" w:type="pct"/>
          </w:tcPr>
          <w:p w:rsidR="00EC6A0A" w:rsidRPr="003B1524" w:rsidRDefault="00EC6A0A" w:rsidP="009F224E">
            <w:pPr>
              <w:jc w:val="both"/>
              <w:rPr>
                <w:spacing w:val="-6"/>
              </w:rPr>
            </w:pPr>
            <w:r w:rsidRPr="003B1524">
              <w:rPr>
                <w:spacing w:val="-6"/>
              </w:rPr>
              <w:t>2024-25</w:t>
            </w:r>
          </w:p>
        </w:tc>
        <w:tc>
          <w:tcPr>
            <w:tcW w:w="1048" w:type="pct"/>
          </w:tcPr>
          <w:p w:rsidR="00EC6A0A" w:rsidRPr="003B1524" w:rsidRDefault="00EC6A0A" w:rsidP="009F224E">
            <w:pPr>
              <w:jc w:val="center"/>
            </w:pPr>
            <w:r w:rsidRPr="003B1524">
              <w:t>8 368</w:t>
            </w:r>
          </w:p>
        </w:tc>
        <w:tc>
          <w:tcPr>
            <w:tcW w:w="1209" w:type="pct"/>
          </w:tcPr>
          <w:p w:rsidR="00EC6A0A" w:rsidRPr="003B1524" w:rsidRDefault="00EC6A0A" w:rsidP="009F224E">
            <w:pPr>
              <w:jc w:val="center"/>
            </w:pPr>
            <w:r w:rsidRPr="003B1524">
              <w:t>5 961</w:t>
            </w:r>
          </w:p>
        </w:tc>
        <w:tc>
          <w:tcPr>
            <w:tcW w:w="968" w:type="pct"/>
          </w:tcPr>
          <w:p w:rsidR="00EC6A0A" w:rsidRPr="003B1524" w:rsidRDefault="00EC6A0A" w:rsidP="009F224E">
            <w:pPr>
              <w:jc w:val="center"/>
            </w:pPr>
            <w:r w:rsidRPr="003B1524">
              <w:t>2 407</w:t>
            </w:r>
          </w:p>
        </w:tc>
        <w:tc>
          <w:tcPr>
            <w:tcW w:w="1048" w:type="pct"/>
          </w:tcPr>
          <w:p w:rsidR="00EC6A0A" w:rsidRPr="003B1524" w:rsidRDefault="00EC6A0A" w:rsidP="009F224E">
            <w:pPr>
              <w:jc w:val="center"/>
            </w:pPr>
            <w:r w:rsidRPr="003B1524">
              <w:t>28,8</w:t>
            </w:r>
          </w:p>
        </w:tc>
      </w:tr>
      <w:tr w:rsidR="00EC6A0A" w:rsidRPr="003B1524" w:rsidTr="009F224E">
        <w:trPr>
          <w:jc w:val="center"/>
        </w:trPr>
        <w:tc>
          <w:tcPr>
            <w:tcW w:w="726" w:type="pct"/>
          </w:tcPr>
          <w:p w:rsidR="00EC6A0A" w:rsidRPr="003B1524" w:rsidRDefault="00EC6A0A" w:rsidP="009F224E">
            <w:pPr>
              <w:jc w:val="both"/>
              <w:rPr>
                <w:spacing w:val="-6"/>
              </w:rPr>
            </w:pPr>
            <w:r w:rsidRPr="003B1524">
              <w:rPr>
                <w:spacing w:val="-6"/>
              </w:rPr>
              <w:t>2025-26</w:t>
            </w:r>
          </w:p>
        </w:tc>
        <w:tc>
          <w:tcPr>
            <w:tcW w:w="1048" w:type="pct"/>
          </w:tcPr>
          <w:p w:rsidR="00EC6A0A" w:rsidRPr="003B1524" w:rsidRDefault="00EC6A0A" w:rsidP="009F224E">
            <w:pPr>
              <w:jc w:val="center"/>
            </w:pPr>
            <w:r w:rsidRPr="003B1524">
              <w:t>8 285</w:t>
            </w:r>
          </w:p>
        </w:tc>
        <w:tc>
          <w:tcPr>
            <w:tcW w:w="1209" w:type="pct"/>
          </w:tcPr>
          <w:p w:rsidR="00EC6A0A" w:rsidRPr="003B1524" w:rsidRDefault="00EC6A0A" w:rsidP="009F224E">
            <w:pPr>
              <w:jc w:val="center"/>
            </w:pPr>
            <w:r w:rsidRPr="003B1524">
              <w:t>6 002</w:t>
            </w:r>
          </w:p>
        </w:tc>
        <w:tc>
          <w:tcPr>
            <w:tcW w:w="968" w:type="pct"/>
          </w:tcPr>
          <w:p w:rsidR="00EC6A0A" w:rsidRPr="003B1524" w:rsidRDefault="00EC6A0A" w:rsidP="009F224E">
            <w:pPr>
              <w:jc w:val="center"/>
            </w:pPr>
            <w:r w:rsidRPr="003B1524">
              <w:t>2 283</w:t>
            </w:r>
          </w:p>
        </w:tc>
        <w:tc>
          <w:tcPr>
            <w:tcW w:w="1048" w:type="pct"/>
          </w:tcPr>
          <w:p w:rsidR="00EC6A0A" w:rsidRPr="003B1524" w:rsidRDefault="00EC6A0A" w:rsidP="009F224E">
            <w:pPr>
              <w:jc w:val="center"/>
            </w:pPr>
            <w:r w:rsidRPr="003B1524">
              <w:t>27,6</w:t>
            </w:r>
          </w:p>
        </w:tc>
      </w:tr>
    </w:tbl>
    <w:p w:rsidR="00EC6A0A" w:rsidRPr="003B1524" w:rsidRDefault="00EC6A0A" w:rsidP="00EC6A0A">
      <w:pPr>
        <w:ind w:firstLine="709"/>
        <w:jc w:val="both"/>
        <w:rPr>
          <w:iCs/>
          <w:sz w:val="22"/>
          <w:szCs w:val="22"/>
        </w:rPr>
      </w:pPr>
      <w:r w:rsidRPr="003B1524">
        <w:rPr>
          <w:iCs/>
          <w:sz w:val="22"/>
          <w:szCs w:val="22"/>
        </w:rPr>
        <w:t>*без учета обучающихся в специальных коррекционных классах</w:t>
      </w:r>
    </w:p>
    <w:p w:rsidR="00023385" w:rsidRPr="003B1524" w:rsidRDefault="00023385" w:rsidP="00023385">
      <w:pPr>
        <w:ind w:firstLine="709"/>
        <w:jc w:val="both"/>
        <w:rPr>
          <w:bCs/>
          <w:iCs/>
          <w:sz w:val="26"/>
          <w:szCs w:val="26"/>
        </w:rPr>
      </w:pPr>
    </w:p>
    <w:p w:rsidR="00EC6A0A" w:rsidRPr="003B1524" w:rsidRDefault="00EC6A0A" w:rsidP="00023385">
      <w:pPr>
        <w:ind w:firstLine="709"/>
        <w:jc w:val="both"/>
        <w:rPr>
          <w:iCs/>
          <w:sz w:val="26"/>
          <w:szCs w:val="26"/>
        </w:rPr>
      </w:pPr>
      <w:r w:rsidRPr="003B1524">
        <w:rPr>
          <w:bCs/>
          <w:iCs/>
          <w:sz w:val="26"/>
          <w:szCs w:val="26"/>
        </w:rPr>
        <w:t>В 2025-2026</w:t>
      </w:r>
      <w:r w:rsidRPr="003B1524">
        <w:rPr>
          <w:iCs/>
          <w:sz w:val="26"/>
          <w:szCs w:val="26"/>
        </w:rPr>
        <w:t xml:space="preserve"> учебном году доля учащихся обучающихся во вторую смену уменьшилась и составила 27,6% от общей численности учащихся 8 285 человек (аналогичный период прошлого года – 28,8%).</w:t>
      </w:r>
    </w:p>
    <w:p w:rsidR="00EC6A0A" w:rsidRPr="003B1524" w:rsidRDefault="00EC6A0A" w:rsidP="00EC6A0A">
      <w:pPr>
        <w:ind w:firstLine="709"/>
        <w:jc w:val="both"/>
        <w:rPr>
          <w:iCs/>
          <w:sz w:val="26"/>
          <w:szCs w:val="26"/>
        </w:rPr>
      </w:pPr>
      <w:r w:rsidRPr="003B1524">
        <w:rPr>
          <w:iCs/>
          <w:sz w:val="26"/>
          <w:szCs w:val="26"/>
        </w:rPr>
        <w:t>Пропускная способность существующих зданий общеобразовательных организаций составляет 5 948 мест.</w:t>
      </w:r>
    </w:p>
    <w:p w:rsidR="00EC6A0A" w:rsidRPr="003B1524" w:rsidRDefault="00EC6A0A" w:rsidP="00EC6A0A">
      <w:pPr>
        <w:ind w:firstLine="709"/>
        <w:jc w:val="both"/>
        <w:rPr>
          <w:iCs/>
          <w:sz w:val="26"/>
          <w:szCs w:val="26"/>
        </w:rPr>
      </w:pPr>
      <w:r w:rsidRPr="003B1524">
        <w:rPr>
          <w:iCs/>
          <w:sz w:val="26"/>
          <w:szCs w:val="26"/>
        </w:rPr>
        <w:t>Основной формой получения образования остается очная форма, в очно-заочной и заочной формах обучаются 22 человека. Более востребованным стало получение образования в форме семейного образования – 107 несовершеннолетних (2024 год - 99 человек), из них 38 человек с инвалидностью и ограниченными возможностями здоровья (2024 год - 35 человек).</w:t>
      </w:r>
    </w:p>
    <w:p w:rsidR="00EC6A0A" w:rsidRPr="003B1524" w:rsidRDefault="00EC6A0A" w:rsidP="00EC6A0A">
      <w:pPr>
        <w:ind w:firstLine="709"/>
        <w:jc w:val="both"/>
        <w:rPr>
          <w:sz w:val="26"/>
          <w:szCs w:val="26"/>
        </w:rPr>
      </w:pPr>
      <w:r w:rsidRPr="003B1524">
        <w:rPr>
          <w:sz w:val="26"/>
          <w:szCs w:val="26"/>
        </w:rPr>
        <w:t xml:space="preserve">Одним из приоритетных направлений в сфере образования остается обеспечение гарантий равных прав на образование для лиц с ограниченными возможностями здоровья и детей-инвалидов. </w:t>
      </w:r>
    </w:p>
    <w:p w:rsidR="00EC6A0A" w:rsidRPr="003B1524" w:rsidRDefault="00EC6A0A" w:rsidP="00EC6A0A">
      <w:pPr>
        <w:ind w:firstLine="709"/>
        <w:jc w:val="both"/>
        <w:rPr>
          <w:sz w:val="26"/>
          <w:szCs w:val="26"/>
        </w:rPr>
      </w:pPr>
      <w:r w:rsidRPr="003B1524">
        <w:rPr>
          <w:sz w:val="26"/>
          <w:szCs w:val="26"/>
        </w:rPr>
        <w:t>Содержание образования и условия организации обучения и воспитания обучающихся с ограниченными возможностями здоровья определяются адаптированной образовательной программой, а для инвалидов также в соответствии с индивидуальной программой реабилитации инвалида.</w:t>
      </w:r>
    </w:p>
    <w:p w:rsidR="00EC6A0A" w:rsidRPr="003B1524" w:rsidRDefault="00EC6A0A" w:rsidP="00EC6A0A">
      <w:pPr>
        <w:ind w:firstLine="709"/>
        <w:jc w:val="both"/>
        <w:rPr>
          <w:sz w:val="26"/>
          <w:szCs w:val="26"/>
        </w:rPr>
      </w:pPr>
      <w:r w:rsidRPr="003B1524">
        <w:rPr>
          <w:sz w:val="26"/>
          <w:szCs w:val="26"/>
        </w:rPr>
        <w:t>В общеобразовательных организациях города Когалыма на конец 2025 года обучаются 162 ребенка с инвалидностью (2024 год – 138 детей-инвалидов и 1 инвалид, всего 139 человек). Кроме того, 324 человека, не являющихся детьми-инвалидами и инвалидами, имеют ограниченные возможности здоровья (2024 год – 267 человек). В целом число инвалидов, детей с инвалидностью и ограниченными возможностями здоровья, обучающихся в общеобразовательных организациях города Когалыма, составляет 486 человек (2024 год – 406 человек), из них:</w:t>
      </w:r>
    </w:p>
    <w:p w:rsidR="00EC6A0A" w:rsidRPr="003B1524" w:rsidRDefault="00EC6A0A" w:rsidP="00EC6A0A">
      <w:pPr>
        <w:ind w:firstLine="709"/>
        <w:jc w:val="both"/>
        <w:rPr>
          <w:sz w:val="26"/>
          <w:szCs w:val="26"/>
        </w:rPr>
      </w:pPr>
      <w:r w:rsidRPr="003B1524">
        <w:rPr>
          <w:sz w:val="26"/>
          <w:szCs w:val="26"/>
        </w:rPr>
        <w:t>- 418 человек (2024 год – 343 человека) обучаются по адаптированным основным общеобразовательным программам;</w:t>
      </w:r>
    </w:p>
    <w:p w:rsidR="00EC6A0A" w:rsidRPr="003B1524" w:rsidRDefault="00EC6A0A" w:rsidP="00EC6A0A">
      <w:pPr>
        <w:ind w:firstLine="709"/>
        <w:jc w:val="both"/>
        <w:rPr>
          <w:sz w:val="26"/>
          <w:szCs w:val="26"/>
        </w:rPr>
      </w:pPr>
      <w:r w:rsidRPr="003B1524">
        <w:rPr>
          <w:sz w:val="26"/>
          <w:szCs w:val="26"/>
        </w:rPr>
        <w:t>- 68 человек (2024 год - 63 человека) обучаются по основным общеобразовательным программам.</w:t>
      </w:r>
    </w:p>
    <w:p w:rsidR="00EC6A0A" w:rsidRPr="003B1524" w:rsidRDefault="00EC6A0A" w:rsidP="00EC6A0A">
      <w:pPr>
        <w:ind w:firstLine="709"/>
        <w:jc w:val="both"/>
        <w:rPr>
          <w:sz w:val="26"/>
          <w:szCs w:val="26"/>
        </w:rPr>
      </w:pPr>
      <w:r w:rsidRPr="003B1524">
        <w:rPr>
          <w:sz w:val="26"/>
          <w:szCs w:val="26"/>
        </w:rPr>
        <w:t>Для детей-инвалидов, которые по состоянию здоровья не могут посещать образовательные организации, обучение может быть организовано образовательными организациями на дому по индивидуальным учебным планам на основании заключения медицинской организации и письменного обращения родителей (законных представителей).</w:t>
      </w:r>
    </w:p>
    <w:p w:rsidR="00EC6A0A" w:rsidRPr="003B1524" w:rsidRDefault="00EC6A0A" w:rsidP="00EC6A0A">
      <w:pPr>
        <w:shd w:val="clear" w:color="auto" w:fill="FFFFFF"/>
        <w:ind w:firstLine="709"/>
        <w:jc w:val="both"/>
        <w:rPr>
          <w:sz w:val="26"/>
          <w:szCs w:val="26"/>
        </w:rPr>
      </w:pPr>
      <w:r w:rsidRPr="003B1524">
        <w:rPr>
          <w:sz w:val="26"/>
          <w:szCs w:val="26"/>
        </w:rPr>
        <w:t xml:space="preserve">Обучение с применением дистанционных образовательных технологий осуществляется с согласия родителей (законных представителей) и организуется для детей-инвалидов, обучающихся на дому, имеющих медицинские показания для применения данных образовательных технологий. </w:t>
      </w:r>
    </w:p>
    <w:p w:rsidR="00EC6A0A" w:rsidRPr="003B1524" w:rsidRDefault="00EC6A0A" w:rsidP="00EC6A0A">
      <w:pPr>
        <w:shd w:val="clear" w:color="auto" w:fill="FFFFFF"/>
        <w:ind w:firstLine="709"/>
        <w:jc w:val="both"/>
        <w:rPr>
          <w:sz w:val="26"/>
          <w:szCs w:val="26"/>
        </w:rPr>
      </w:pPr>
      <w:r w:rsidRPr="003B1524">
        <w:rPr>
          <w:sz w:val="26"/>
          <w:szCs w:val="26"/>
        </w:rPr>
        <w:t xml:space="preserve">По индивидуальным учебным планам на дому с использованием дистанционных образовательных технологий обучается 68 детей-инвалидов </w:t>
      </w:r>
      <w:r w:rsidRPr="003B1524">
        <w:rPr>
          <w:sz w:val="26"/>
          <w:szCs w:val="26"/>
        </w:rPr>
        <w:lastRenderedPageBreak/>
        <w:t xml:space="preserve">(2024 год - 58 человек), из них 3 человека осваивают образовательные программы с применением дистанционных образовательных технологий (в 2024 году – 5 человек). Согласно разработанной модели организации дистанционного обучения, педагоги школ осуществляют обучение детей-инвалидов с использованием дистанционных образовательных технологий по учебным курсам, разработанным центром образования «Технологии обучения» («i-школа»). Учителей, задействованных в дистанционном обучении детей-инвалидов – 5 человек (в 2024 году – 9 человек). Все обучающиеся и педагоги обеспечены комплектами компьютерного оборудования. </w:t>
      </w:r>
    </w:p>
    <w:p w:rsidR="00EC6A0A" w:rsidRPr="003B1524" w:rsidRDefault="00EC6A0A" w:rsidP="00EC6A0A">
      <w:pPr>
        <w:ind w:firstLine="709"/>
        <w:jc w:val="both"/>
        <w:rPr>
          <w:sz w:val="26"/>
          <w:szCs w:val="26"/>
        </w:rPr>
      </w:pPr>
      <w:r w:rsidRPr="003B1524">
        <w:rPr>
          <w:sz w:val="26"/>
          <w:szCs w:val="26"/>
        </w:rPr>
        <w:t>В общеобразовательных организациях города Когалыма реализуются два федеральных государственных образовательных стандарта для обучающихся с ограниченными возможностями здоровья и умственной отсталостью: федеральный государственный образовательный стандарт начального общего образования для детей с ограниченными возможностями здоровья (далее - ФГОС НОО обучающихся с ОВЗ) и федеральный государственный образовательный стандарт образования обучающихся с умственной отсталостью (интеллектуальными нарушениями).</w:t>
      </w:r>
    </w:p>
    <w:p w:rsidR="00EC6A0A" w:rsidRPr="003B1524" w:rsidRDefault="00EC6A0A" w:rsidP="00EC6A0A">
      <w:pPr>
        <w:ind w:firstLine="709"/>
        <w:jc w:val="both"/>
        <w:rPr>
          <w:sz w:val="26"/>
          <w:szCs w:val="26"/>
        </w:rPr>
      </w:pPr>
      <w:r w:rsidRPr="003B1524">
        <w:rPr>
          <w:sz w:val="26"/>
          <w:szCs w:val="26"/>
        </w:rPr>
        <w:t>Образование обучающихся с ограниченными возможностями здоровья в общеобразовательных организациях города Когалыма организовано как совместно с другими обучающимися, так и в отдельных классах. Так, на отчетный период 52 человека (2024 год – 50 человек) обучаются в отдельных классах муниципального автономного общеобразовательного учреждения «Средняя общеобразовательная школа №1» и муниципального автономного общеобразовательного учреждения «Средняя общеобразовательная школа №8 с углубленным изучением отдельных предметов», где реализуются адаптированные основные общеобразовательные программы для обучающихся с умственной отсталостью (интеллектуальными нарушениями).</w:t>
      </w:r>
    </w:p>
    <w:p w:rsidR="00EC6A0A" w:rsidRPr="003B1524" w:rsidRDefault="00EC6A0A" w:rsidP="00EC6A0A">
      <w:pPr>
        <w:ind w:firstLine="709"/>
        <w:jc w:val="both"/>
        <w:rPr>
          <w:sz w:val="26"/>
          <w:szCs w:val="26"/>
        </w:rPr>
      </w:pPr>
      <w:r w:rsidRPr="003B1524">
        <w:rPr>
          <w:sz w:val="26"/>
          <w:szCs w:val="26"/>
        </w:rPr>
        <w:t xml:space="preserve">Также в </w:t>
      </w:r>
      <w:r w:rsidRPr="003B1524">
        <w:rPr>
          <w:sz w:val="26"/>
          <w:szCs w:val="26"/>
          <w:lang w:val="en-US"/>
        </w:rPr>
        <w:t>III</w:t>
      </w:r>
      <w:r w:rsidRPr="003B1524">
        <w:rPr>
          <w:sz w:val="26"/>
          <w:szCs w:val="26"/>
        </w:rPr>
        <w:t xml:space="preserve"> квартале 2025 года на базе </w:t>
      </w:r>
      <w:r w:rsidR="00E805A8" w:rsidRPr="003B1524">
        <w:rPr>
          <w:sz w:val="26"/>
          <w:szCs w:val="26"/>
        </w:rPr>
        <w:t>м</w:t>
      </w:r>
      <w:r w:rsidRPr="003B1524">
        <w:rPr>
          <w:sz w:val="26"/>
          <w:szCs w:val="26"/>
        </w:rPr>
        <w:t>униципального автономного общеобразовательного учреждения «Средняя общеобразовательная школа №7» состоялось открытие ресурсного пространства для детей с расстройством аутистического спектра в рамках внедрения инклюзивной образовательной модели «Ресурсный класс», одной из технологий, которая способна в полной мере обеспечить инклюзию обучающихся данной категории. На конец 2025 года 4 первоклассника обучаются по модели «Ресурсный класс».</w:t>
      </w:r>
    </w:p>
    <w:p w:rsidR="00EC6A0A" w:rsidRPr="003B1524" w:rsidRDefault="00EC6A0A" w:rsidP="00EC6A0A">
      <w:pPr>
        <w:ind w:firstLine="709"/>
        <w:jc w:val="both"/>
        <w:rPr>
          <w:sz w:val="26"/>
          <w:szCs w:val="26"/>
        </w:rPr>
      </w:pPr>
      <w:r w:rsidRPr="003B1524">
        <w:rPr>
          <w:sz w:val="26"/>
          <w:szCs w:val="26"/>
        </w:rPr>
        <w:t>Таким образом, в общеобразовательных организациях города реализуется комплекс мер, направленных на создание вариативных, максимально комфортных условий для получения качественного образования всех категорий детей с ОВЗ, детей-инвалидов с учетом индивидуальной траектории развития ребенка.</w:t>
      </w:r>
    </w:p>
    <w:p w:rsidR="00EC6A0A" w:rsidRPr="003B1524" w:rsidRDefault="00EC6A0A" w:rsidP="00EC6A0A">
      <w:pPr>
        <w:ind w:firstLine="709"/>
        <w:jc w:val="both"/>
        <w:rPr>
          <w:sz w:val="26"/>
          <w:szCs w:val="26"/>
        </w:rPr>
      </w:pPr>
      <w:r w:rsidRPr="003B1524">
        <w:rPr>
          <w:sz w:val="26"/>
          <w:szCs w:val="26"/>
        </w:rPr>
        <w:t xml:space="preserve">Во всех общеобразовательных организациях реализуются федеральные рабочие программы по учебным предметам «Русский язык», «Литературное чтение» и «Окружающий мир» (начальное общее образование), «Русский язык», «Литература», «История», «Обществознание», «География» и «Основы безопасности жизнедеятельности» (основное общее и среднее общее образование). По остальным учебным предметам образовательные программы разработаны в соответствии с федеральными основными образовательными программами, утвержденными приказами </w:t>
      </w:r>
      <w:proofErr w:type="spellStart"/>
      <w:r w:rsidRPr="003B1524">
        <w:rPr>
          <w:sz w:val="26"/>
          <w:szCs w:val="26"/>
        </w:rPr>
        <w:t>Минпросвещения</w:t>
      </w:r>
      <w:proofErr w:type="spellEnd"/>
      <w:r w:rsidRPr="003B1524">
        <w:rPr>
          <w:sz w:val="26"/>
          <w:szCs w:val="26"/>
        </w:rPr>
        <w:t xml:space="preserve"> России от 18.05.2023 №370 «Об утверждении федеральной образовательной программы </w:t>
      </w:r>
      <w:r w:rsidRPr="003B1524">
        <w:rPr>
          <w:sz w:val="26"/>
          <w:szCs w:val="26"/>
        </w:rPr>
        <w:lastRenderedPageBreak/>
        <w:t>основного общего образования», от 18.05.2023 №371 «Об утверждении федеральной образовательной программы среднего общего образования», от 18.05.2023 №372 «Об утверждении федеральной образовательной программы начального общего образования».</w:t>
      </w:r>
    </w:p>
    <w:p w:rsidR="00EC6A0A" w:rsidRPr="003B1524" w:rsidRDefault="00EC6A0A" w:rsidP="00EC6A0A">
      <w:pPr>
        <w:ind w:firstLine="709"/>
        <w:jc w:val="both"/>
        <w:rPr>
          <w:sz w:val="26"/>
          <w:szCs w:val="26"/>
        </w:rPr>
      </w:pPr>
      <w:r w:rsidRPr="003B1524">
        <w:rPr>
          <w:sz w:val="26"/>
          <w:szCs w:val="26"/>
        </w:rPr>
        <w:t>На конец 2024-2025 учебного года:</w:t>
      </w:r>
    </w:p>
    <w:p w:rsidR="00EC6A0A" w:rsidRPr="003B1524" w:rsidRDefault="00EC6A0A" w:rsidP="00EC6A0A">
      <w:pPr>
        <w:ind w:firstLine="709"/>
        <w:jc w:val="both"/>
        <w:rPr>
          <w:sz w:val="26"/>
          <w:szCs w:val="26"/>
        </w:rPr>
      </w:pPr>
      <w:r w:rsidRPr="003B1524">
        <w:rPr>
          <w:sz w:val="26"/>
          <w:szCs w:val="26"/>
        </w:rPr>
        <w:t>- уровень общей успеваемости составил 98,5% (2024 год – 98,6%), качественная успеваемость составляет 47,1% (2024 год – 46,6%);</w:t>
      </w:r>
    </w:p>
    <w:p w:rsidR="00EC6A0A" w:rsidRPr="003B1524" w:rsidRDefault="00EC6A0A" w:rsidP="00EC6A0A">
      <w:pPr>
        <w:ind w:firstLine="709"/>
        <w:jc w:val="both"/>
        <w:rPr>
          <w:sz w:val="26"/>
          <w:szCs w:val="26"/>
        </w:rPr>
      </w:pPr>
      <w:r w:rsidRPr="003B1524">
        <w:rPr>
          <w:sz w:val="26"/>
          <w:szCs w:val="26"/>
        </w:rPr>
        <w:t>- по результатам прошедшего учебного года доля обучающихся, оставленных на повторный год обучения составляет 1,5% (за отчетный период 2024 года – 1,4%);</w:t>
      </w:r>
    </w:p>
    <w:p w:rsidR="00EC6A0A" w:rsidRPr="003B1524" w:rsidRDefault="00EC6A0A" w:rsidP="00EC6A0A">
      <w:pPr>
        <w:ind w:firstLine="709"/>
        <w:jc w:val="both"/>
        <w:rPr>
          <w:sz w:val="26"/>
          <w:szCs w:val="26"/>
        </w:rPr>
      </w:pPr>
      <w:r w:rsidRPr="003B1524">
        <w:rPr>
          <w:sz w:val="26"/>
          <w:szCs w:val="26"/>
        </w:rPr>
        <w:t>- 766 выпускников 9 классов (97,2%) из 788 человек получили аттестат об основном общем образовании. Аттестат об основном общем образовании с отличием получили 34 человека (2024 год – 34 человека);</w:t>
      </w:r>
    </w:p>
    <w:p w:rsidR="00EC6A0A" w:rsidRPr="003B1524" w:rsidRDefault="00EC6A0A" w:rsidP="00EC6A0A">
      <w:pPr>
        <w:ind w:firstLine="709"/>
        <w:jc w:val="both"/>
        <w:rPr>
          <w:sz w:val="26"/>
          <w:szCs w:val="26"/>
        </w:rPr>
      </w:pPr>
      <w:r w:rsidRPr="003B1524">
        <w:rPr>
          <w:sz w:val="26"/>
          <w:szCs w:val="26"/>
        </w:rPr>
        <w:t>- 352 выпускника 11 классов (99,2%) из 355 человек получили аттестат о среднем общем образовании (в 2024 году – 99,2%).</w:t>
      </w:r>
    </w:p>
    <w:p w:rsidR="00EC6A0A" w:rsidRPr="003B1524" w:rsidRDefault="00EC6A0A" w:rsidP="00EC6A0A">
      <w:pPr>
        <w:ind w:firstLine="709"/>
        <w:jc w:val="both"/>
        <w:rPr>
          <w:bCs/>
          <w:sz w:val="26"/>
          <w:szCs w:val="26"/>
        </w:rPr>
      </w:pPr>
      <w:r w:rsidRPr="003B1524">
        <w:rPr>
          <w:bCs/>
          <w:sz w:val="26"/>
          <w:szCs w:val="26"/>
        </w:rPr>
        <w:t xml:space="preserve">В 2025 году выпускникам наряду с золотыми медалями Российской Федерации «За особые успехи в учении </w:t>
      </w:r>
      <w:r w:rsidRPr="003B1524">
        <w:rPr>
          <w:bCs/>
          <w:sz w:val="26"/>
          <w:szCs w:val="26"/>
          <w:lang w:val="en-US"/>
        </w:rPr>
        <w:t>I</w:t>
      </w:r>
      <w:r w:rsidRPr="003B1524">
        <w:rPr>
          <w:bCs/>
          <w:sz w:val="26"/>
          <w:szCs w:val="26"/>
        </w:rPr>
        <w:t xml:space="preserve"> степени» вручались серебряные медали «За особые успехи в учении </w:t>
      </w:r>
      <w:r w:rsidRPr="003B1524">
        <w:rPr>
          <w:bCs/>
          <w:sz w:val="26"/>
          <w:szCs w:val="26"/>
          <w:lang w:val="en-US"/>
        </w:rPr>
        <w:t>II</w:t>
      </w:r>
      <w:r w:rsidRPr="003B1524">
        <w:rPr>
          <w:bCs/>
          <w:sz w:val="26"/>
          <w:szCs w:val="26"/>
        </w:rPr>
        <w:t xml:space="preserve"> степени», всего медали получили 59 человек (16,6%):</w:t>
      </w:r>
    </w:p>
    <w:p w:rsidR="00EC6A0A" w:rsidRPr="003B1524" w:rsidRDefault="00EC6A0A" w:rsidP="00EC6A0A">
      <w:pPr>
        <w:ind w:firstLine="709"/>
        <w:jc w:val="both"/>
        <w:rPr>
          <w:bCs/>
          <w:sz w:val="26"/>
          <w:szCs w:val="26"/>
        </w:rPr>
      </w:pPr>
      <w:r w:rsidRPr="003B1524">
        <w:rPr>
          <w:bCs/>
          <w:sz w:val="26"/>
          <w:szCs w:val="26"/>
        </w:rPr>
        <w:t xml:space="preserve">- медаль «За особые успехи в учении </w:t>
      </w:r>
      <w:r w:rsidRPr="003B1524">
        <w:rPr>
          <w:bCs/>
          <w:sz w:val="26"/>
          <w:szCs w:val="26"/>
          <w:lang w:val="en-US"/>
        </w:rPr>
        <w:t>I</w:t>
      </w:r>
      <w:r w:rsidRPr="003B1524">
        <w:rPr>
          <w:bCs/>
          <w:sz w:val="26"/>
          <w:szCs w:val="26"/>
        </w:rPr>
        <w:t xml:space="preserve"> степени» – 34 человека (9,6%);</w:t>
      </w:r>
    </w:p>
    <w:p w:rsidR="00EC6A0A" w:rsidRPr="003B1524" w:rsidRDefault="00EC6A0A" w:rsidP="00EC6A0A">
      <w:pPr>
        <w:ind w:firstLine="709"/>
        <w:jc w:val="both"/>
        <w:rPr>
          <w:bCs/>
          <w:sz w:val="26"/>
          <w:szCs w:val="26"/>
        </w:rPr>
      </w:pPr>
      <w:r w:rsidRPr="003B1524">
        <w:rPr>
          <w:bCs/>
          <w:sz w:val="26"/>
          <w:szCs w:val="26"/>
        </w:rPr>
        <w:t xml:space="preserve">- медаль «За особые успехи в учении </w:t>
      </w:r>
      <w:r w:rsidRPr="003B1524">
        <w:rPr>
          <w:bCs/>
          <w:sz w:val="26"/>
          <w:szCs w:val="26"/>
          <w:lang w:val="en-US"/>
        </w:rPr>
        <w:t>II</w:t>
      </w:r>
      <w:r w:rsidRPr="003B1524">
        <w:rPr>
          <w:bCs/>
          <w:sz w:val="26"/>
          <w:szCs w:val="26"/>
        </w:rPr>
        <w:t xml:space="preserve"> степени» – 25 человека (7,0%).</w:t>
      </w:r>
    </w:p>
    <w:p w:rsidR="00EC6A0A" w:rsidRPr="003B1524" w:rsidRDefault="00EC6A0A" w:rsidP="00EC6A0A">
      <w:pPr>
        <w:tabs>
          <w:tab w:val="left" w:pos="960"/>
        </w:tabs>
        <w:suppressAutoHyphens/>
        <w:ind w:firstLine="709"/>
        <w:jc w:val="both"/>
        <w:rPr>
          <w:rFonts w:asciiTheme="majorHAnsi" w:hAnsiTheme="majorHAnsi" w:cstheme="majorHAnsi"/>
          <w:sz w:val="26"/>
          <w:szCs w:val="26"/>
        </w:rPr>
      </w:pPr>
      <w:r w:rsidRPr="003B1524">
        <w:rPr>
          <w:sz w:val="26"/>
          <w:szCs w:val="26"/>
        </w:rPr>
        <w:t>Цифровые платформы, используемые в образовательном процессе, значительно расширяют возможности при организации образовательной деятельности, особенно при использовании дистанционного формата обучения.</w:t>
      </w:r>
    </w:p>
    <w:p w:rsidR="00EC6A0A" w:rsidRPr="003B1524" w:rsidRDefault="00EC6A0A" w:rsidP="00EC6A0A">
      <w:pPr>
        <w:tabs>
          <w:tab w:val="left" w:pos="960"/>
        </w:tabs>
        <w:suppressAutoHyphens/>
        <w:ind w:firstLine="709"/>
        <w:jc w:val="both"/>
        <w:rPr>
          <w:rFonts w:asciiTheme="majorHAnsi" w:hAnsiTheme="majorHAnsi" w:cstheme="majorHAnsi"/>
          <w:sz w:val="26"/>
          <w:szCs w:val="26"/>
        </w:rPr>
      </w:pPr>
      <w:r w:rsidRPr="003B1524">
        <w:rPr>
          <w:sz w:val="26"/>
          <w:szCs w:val="26"/>
        </w:rPr>
        <w:t>Государственная информационная система «Цифровая образовательная платформа Ханты-Мансийского автономного округа – Югры» (далее - ГИС «Образование Югры») объединяет различные автоматизированные системы, сопровождающие образовательный процесс в едином цифровом профиле, она интегрирована с мобильным приложением «</w:t>
      </w:r>
      <w:proofErr w:type="spellStart"/>
      <w:r w:rsidRPr="003B1524">
        <w:rPr>
          <w:sz w:val="26"/>
          <w:szCs w:val="26"/>
        </w:rPr>
        <w:t>Госуслуги</w:t>
      </w:r>
      <w:proofErr w:type="spellEnd"/>
      <w:r w:rsidRPr="003B1524">
        <w:rPr>
          <w:sz w:val="26"/>
          <w:szCs w:val="26"/>
        </w:rPr>
        <w:t xml:space="preserve"> Югры», широким кругом поставщиков образовательного контента, включая «</w:t>
      </w:r>
      <w:proofErr w:type="spellStart"/>
      <w:r w:rsidRPr="003B1524">
        <w:rPr>
          <w:sz w:val="26"/>
          <w:szCs w:val="26"/>
        </w:rPr>
        <w:t>Яндекс.Учебник</w:t>
      </w:r>
      <w:proofErr w:type="spellEnd"/>
      <w:r w:rsidRPr="003B1524">
        <w:rPr>
          <w:sz w:val="26"/>
          <w:szCs w:val="26"/>
        </w:rPr>
        <w:t>», «Мобильное электронное образование», «Открытая школа», «</w:t>
      </w:r>
      <w:proofErr w:type="spellStart"/>
      <w:r w:rsidRPr="003B1524">
        <w:rPr>
          <w:sz w:val="26"/>
          <w:szCs w:val="26"/>
        </w:rPr>
        <w:t>Учи.Ру</w:t>
      </w:r>
      <w:proofErr w:type="spellEnd"/>
      <w:r w:rsidRPr="003B1524">
        <w:rPr>
          <w:sz w:val="26"/>
          <w:szCs w:val="26"/>
        </w:rPr>
        <w:t xml:space="preserve">» и другие. </w:t>
      </w:r>
    </w:p>
    <w:p w:rsidR="00EC6A0A" w:rsidRPr="003B1524" w:rsidRDefault="00EC6A0A" w:rsidP="00EC6A0A">
      <w:pPr>
        <w:tabs>
          <w:tab w:val="left" w:pos="960"/>
        </w:tabs>
        <w:suppressAutoHyphens/>
        <w:ind w:firstLine="709"/>
        <w:jc w:val="both"/>
        <w:rPr>
          <w:sz w:val="26"/>
          <w:szCs w:val="26"/>
        </w:rPr>
      </w:pPr>
      <w:r w:rsidRPr="003B1524">
        <w:rPr>
          <w:sz w:val="26"/>
          <w:szCs w:val="26"/>
        </w:rPr>
        <w:t xml:space="preserve">Федеральная государственная информационная система «Моя школа» (далее - ФГИС «Моя школа») также позволяет ученикам, родителям и педагогам получать доступ к различным образовательным ресурсам, таким как учебные материалы, учебники, статьи и презентации. Система предоставляет возможность для взаимодействия между участниками образовательного процесса, включая обратную связь и обсуждение заданий. Через ФГИС «Моя школа» можно перейти к нескольким другим сервисам для образования: электронный журнал (дневник), </w:t>
      </w:r>
      <w:proofErr w:type="spellStart"/>
      <w:r w:rsidRPr="003B1524">
        <w:rPr>
          <w:sz w:val="26"/>
          <w:szCs w:val="26"/>
        </w:rPr>
        <w:t>Сферум</w:t>
      </w:r>
      <w:proofErr w:type="spellEnd"/>
      <w:r w:rsidRPr="003B1524">
        <w:rPr>
          <w:sz w:val="26"/>
          <w:szCs w:val="26"/>
        </w:rPr>
        <w:t xml:space="preserve">, VK Мессенджер, </w:t>
      </w:r>
      <w:proofErr w:type="spellStart"/>
      <w:r w:rsidRPr="003B1524">
        <w:rPr>
          <w:sz w:val="26"/>
          <w:szCs w:val="26"/>
        </w:rPr>
        <w:t>видеоуроки</w:t>
      </w:r>
      <w:proofErr w:type="spellEnd"/>
      <w:r w:rsidRPr="003B1524">
        <w:rPr>
          <w:sz w:val="26"/>
          <w:szCs w:val="26"/>
        </w:rPr>
        <w:t xml:space="preserve">, лекции и другие материалы. </w:t>
      </w:r>
    </w:p>
    <w:p w:rsidR="00EC6A0A" w:rsidRPr="003B1524" w:rsidRDefault="00EC6A0A" w:rsidP="00EC6A0A">
      <w:pPr>
        <w:ind w:firstLine="709"/>
        <w:jc w:val="both"/>
        <w:rPr>
          <w:sz w:val="26"/>
          <w:szCs w:val="26"/>
        </w:rPr>
      </w:pPr>
    </w:p>
    <w:p w:rsidR="00EC6A0A" w:rsidRPr="003B1524" w:rsidRDefault="00EC6A0A" w:rsidP="00EC6A0A">
      <w:pPr>
        <w:ind w:firstLine="709"/>
        <w:jc w:val="both"/>
        <w:rPr>
          <w:sz w:val="26"/>
          <w:szCs w:val="26"/>
        </w:rPr>
      </w:pPr>
      <w:r w:rsidRPr="003B1524">
        <w:rPr>
          <w:sz w:val="26"/>
          <w:szCs w:val="26"/>
        </w:rPr>
        <w:t>Доступность дополнительного образования</w:t>
      </w:r>
    </w:p>
    <w:p w:rsidR="00EC6A0A" w:rsidRPr="003B1524" w:rsidRDefault="00EC6A0A" w:rsidP="00EC6A0A">
      <w:pPr>
        <w:ind w:firstLine="709"/>
        <w:jc w:val="both"/>
        <w:rPr>
          <w:sz w:val="26"/>
          <w:szCs w:val="26"/>
        </w:rPr>
      </w:pPr>
      <w:r w:rsidRPr="003B1524">
        <w:rPr>
          <w:sz w:val="26"/>
          <w:szCs w:val="26"/>
        </w:rPr>
        <w:t>С целью развития системы доступного дополнительного образования, в соответствии с индивидуальными запросами населения, предусмотрено обеспечение функционирования кружков, секций, студий по всем направлениям развития детей.</w:t>
      </w:r>
    </w:p>
    <w:p w:rsidR="00EC6A0A" w:rsidRPr="003B1524" w:rsidRDefault="00EC6A0A" w:rsidP="00EC6A0A">
      <w:pPr>
        <w:ind w:firstLine="709"/>
        <w:jc w:val="both"/>
        <w:rPr>
          <w:sz w:val="26"/>
          <w:szCs w:val="26"/>
        </w:rPr>
      </w:pPr>
      <w:r w:rsidRPr="003B1524">
        <w:rPr>
          <w:sz w:val="26"/>
          <w:szCs w:val="26"/>
        </w:rPr>
        <w:lastRenderedPageBreak/>
        <w:t>Дополнительные образовательные услуги для детей города Когалыма предоставляются во всех муниципальных образовательных организациях, в том числе в 6 дошкольных образовательных организациях, 7 общеобразовательных организациях, 2 организациях дополнительного образования, а также в 1-й негосударственной организации дополнительного образования ЧОУ ДО «Школа иностранных языков «Диалог».</w:t>
      </w:r>
    </w:p>
    <w:p w:rsidR="00EC6A0A" w:rsidRPr="003B1524" w:rsidRDefault="00EC6A0A" w:rsidP="00EC6A0A">
      <w:pPr>
        <w:ind w:firstLine="709"/>
        <w:jc w:val="both"/>
        <w:rPr>
          <w:sz w:val="26"/>
          <w:szCs w:val="26"/>
        </w:rPr>
      </w:pPr>
      <w:r w:rsidRPr="003B1524">
        <w:rPr>
          <w:sz w:val="26"/>
          <w:szCs w:val="26"/>
        </w:rPr>
        <w:t>Реализация дополнительных общеобразовательных программ осуществляется по всем шести направленностям: техническое, художественное, естественнонаучное, физкультурно-спортивное, туристско-краеведческое, социально-педагогическое.</w:t>
      </w:r>
    </w:p>
    <w:p w:rsidR="00EC6A0A" w:rsidRPr="003B1524" w:rsidRDefault="00EC6A0A" w:rsidP="00EC6A0A">
      <w:pPr>
        <w:ind w:firstLine="709"/>
        <w:jc w:val="both"/>
        <w:rPr>
          <w:sz w:val="26"/>
          <w:szCs w:val="26"/>
        </w:rPr>
      </w:pPr>
      <w:r w:rsidRPr="003B1524">
        <w:rPr>
          <w:sz w:val="26"/>
          <w:szCs w:val="26"/>
        </w:rPr>
        <w:t>По состоянию на отчетный период доля детей, охваченных образовательными программами дополнительного образования детей на базе образовательных организаций, в общей численности детей и молодежи в возрасте 5-18 лет (13 387 человек) увеличилась и составила 12 011 человек или 89,7%, (2024 год – 11 756 человек, 89,2%).</w:t>
      </w:r>
    </w:p>
    <w:p w:rsidR="00EC6A0A" w:rsidRPr="003B1524" w:rsidRDefault="00EC6A0A" w:rsidP="00EC6A0A">
      <w:pPr>
        <w:ind w:firstLine="709"/>
        <w:jc w:val="both"/>
        <w:rPr>
          <w:sz w:val="26"/>
          <w:szCs w:val="26"/>
        </w:rPr>
      </w:pPr>
      <w:r w:rsidRPr="003B1524">
        <w:rPr>
          <w:sz w:val="26"/>
          <w:szCs w:val="26"/>
        </w:rPr>
        <w:t>В городе Когалыме внедрена система персонифицированного финансирования дополнительного образования (далее - ПФДО). По итогам 2025 года выдано 3 947 социальных сертификатов ПФДО (2024 год – 4 083 сертификатов), что составляет 29,5% (2024 год – 31,0%) от общей численности детей в возрасте 5-18 лет, охваченных дополнительным образованием.</w:t>
      </w:r>
    </w:p>
    <w:p w:rsidR="00EC6A0A" w:rsidRPr="003B1524" w:rsidRDefault="00EC6A0A" w:rsidP="00EC6A0A">
      <w:pPr>
        <w:ind w:firstLine="709"/>
        <w:jc w:val="both"/>
        <w:rPr>
          <w:sz w:val="26"/>
          <w:szCs w:val="26"/>
        </w:rPr>
      </w:pPr>
      <w:r w:rsidRPr="003B1524">
        <w:rPr>
          <w:sz w:val="26"/>
          <w:szCs w:val="26"/>
        </w:rPr>
        <w:t>В 2025 году открыто 46 кружков технической и естественнонаучной направленности (новые места дополнительного образования)</w:t>
      </w:r>
      <w:r w:rsidR="00ED7D7B" w:rsidRPr="003B1524">
        <w:rPr>
          <w:sz w:val="26"/>
          <w:szCs w:val="26"/>
        </w:rPr>
        <w:t>, на которых обучается 2600 человек.</w:t>
      </w:r>
    </w:p>
    <w:p w:rsidR="00EC6A0A" w:rsidRPr="003B1524" w:rsidRDefault="00EC6A0A" w:rsidP="00EC6A0A">
      <w:pPr>
        <w:ind w:firstLine="709"/>
        <w:jc w:val="both"/>
        <w:rPr>
          <w:sz w:val="26"/>
          <w:szCs w:val="26"/>
        </w:rPr>
      </w:pPr>
      <w:r w:rsidRPr="003B1524">
        <w:rPr>
          <w:sz w:val="26"/>
          <w:szCs w:val="26"/>
        </w:rPr>
        <w:t>В реестр поставщиков дополнительного образования включены БУ ПО ХМАО – Югры «Когалымский политехнический колледж», 6 общеобразовательных организаций, 19 поставщиков негосударственного сектора. Всего на конец 2025 года в реестре находится 26 поставщиков (2024 год – 23 поставщика). Ежегодно количество поставщиков негосударственного сектора увеличивается, в связи с чем показатель «Доля детей, обучающихся по дополнительным общеобразовательным программам в организациях частной формы собственности (в том числе у индивидуальных предпринимателей), в общей численности детей, которые обучаются по программам дополнительного образования в организациях всех форм собственности» составляет 39,8% (3 602 человека).</w:t>
      </w:r>
    </w:p>
    <w:p w:rsidR="00EC6A0A" w:rsidRPr="003B1524" w:rsidRDefault="00EC6A0A" w:rsidP="00EC6A0A">
      <w:pPr>
        <w:ind w:firstLine="709"/>
        <w:jc w:val="both"/>
        <w:rPr>
          <w:sz w:val="26"/>
          <w:szCs w:val="26"/>
        </w:rPr>
      </w:pPr>
      <w:r w:rsidRPr="003B1524">
        <w:rPr>
          <w:sz w:val="26"/>
          <w:szCs w:val="26"/>
        </w:rPr>
        <w:t>В рамках федерального проекта «Современная школа» национального проекта «Образование» на базе муниципального автономного общеобразовательного учреждения «Средняя общеобразовательная школа №5» (далее – МАОУ «Средняя общеобразовательная школа №5») функционирует детский технопарк «</w:t>
      </w:r>
      <w:proofErr w:type="spellStart"/>
      <w:r w:rsidRPr="003B1524">
        <w:rPr>
          <w:sz w:val="26"/>
          <w:szCs w:val="26"/>
        </w:rPr>
        <w:t>Кванториум</w:t>
      </w:r>
      <w:proofErr w:type="spellEnd"/>
      <w:r w:rsidRPr="003B1524">
        <w:rPr>
          <w:sz w:val="26"/>
          <w:szCs w:val="26"/>
        </w:rPr>
        <w:t xml:space="preserve">» (далее - Школьный </w:t>
      </w:r>
      <w:proofErr w:type="spellStart"/>
      <w:r w:rsidRPr="003B1524">
        <w:rPr>
          <w:sz w:val="26"/>
          <w:szCs w:val="26"/>
        </w:rPr>
        <w:t>Кванториум</w:t>
      </w:r>
      <w:proofErr w:type="spellEnd"/>
      <w:r w:rsidRPr="003B1524">
        <w:rPr>
          <w:sz w:val="26"/>
          <w:szCs w:val="26"/>
        </w:rPr>
        <w:t xml:space="preserve">). В Школьном </w:t>
      </w:r>
      <w:proofErr w:type="spellStart"/>
      <w:r w:rsidRPr="003B1524">
        <w:rPr>
          <w:sz w:val="26"/>
          <w:szCs w:val="26"/>
        </w:rPr>
        <w:t>Кванториуме</w:t>
      </w:r>
      <w:proofErr w:type="spellEnd"/>
      <w:r w:rsidRPr="003B1524">
        <w:rPr>
          <w:sz w:val="26"/>
          <w:szCs w:val="26"/>
        </w:rPr>
        <w:t xml:space="preserve"> занимаются как обучающиеся МАОУ «Средняя общеобразовательная школа №5», так и обучающиеся других общеобразовательных организаций города Когалыма. </w:t>
      </w:r>
    </w:p>
    <w:p w:rsidR="00EC6A0A" w:rsidRPr="003B1524" w:rsidRDefault="00EC6A0A" w:rsidP="00EC6A0A">
      <w:pPr>
        <w:ind w:firstLine="709"/>
        <w:jc w:val="both"/>
        <w:rPr>
          <w:sz w:val="26"/>
          <w:szCs w:val="26"/>
        </w:rPr>
      </w:pPr>
      <w:r w:rsidRPr="003B1524">
        <w:rPr>
          <w:sz w:val="26"/>
          <w:szCs w:val="26"/>
        </w:rPr>
        <w:t xml:space="preserve">По состоянию на конец 2025 года общий охват обучающихся в Школьном </w:t>
      </w:r>
      <w:proofErr w:type="spellStart"/>
      <w:r w:rsidRPr="003B1524">
        <w:rPr>
          <w:sz w:val="26"/>
          <w:szCs w:val="26"/>
        </w:rPr>
        <w:t>Кванториуме</w:t>
      </w:r>
      <w:proofErr w:type="spellEnd"/>
      <w:r w:rsidRPr="003B1524">
        <w:rPr>
          <w:sz w:val="26"/>
          <w:szCs w:val="26"/>
        </w:rPr>
        <w:t xml:space="preserve"> составил 1 630 человек, из них 473 человека обучаются на программах дополнительного образования, 1 157 человек приняли участие в мероприятиях. Учитывая данный факт, показатель «Доля детей, охваченных деятельностью на инфраструктуре, созданной при исполнении мероприятий нацпроекта «Образование» (новые места </w:t>
      </w:r>
      <w:r w:rsidRPr="003B1524">
        <w:rPr>
          <w:sz w:val="26"/>
          <w:szCs w:val="26"/>
        </w:rPr>
        <w:lastRenderedPageBreak/>
        <w:t>дополнительного образования, Регионального центра выявления, поддержки и развития способностей и талантов у детей и молодежи, технопарков «</w:t>
      </w:r>
      <w:proofErr w:type="spellStart"/>
      <w:r w:rsidRPr="003B1524">
        <w:rPr>
          <w:sz w:val="26"/>
          <w:szCs w:val="26"/>
        </w:rPr>
        <w:t>Кванториум</w:t>
      </w:r>
      <w:proofErr w:type="spellEnd"/>
      <w:r w:rsidRPr="003B1524">
        <w:rPr>
          <w:sz w:val="26"/>
          <w:szCs w:val="26"/>
        </w:rPr>
        <w:t>» и центров «IT-куб», «Точка роста»), от общей численности детей от 5 до 18 лет по демографии (13 387 человек) увеличился относительно аналогичного периода прошлого года и составил 5028 человек, 37,6% (2024 год – 3 037 человек, 25,8%).</w:t>
      </w:r>
    </w:p>
    <w:p w:rsidR="00EC6A0A" w:rsidRPr="003B1524" w:rsidRDefault="00EC6A0A" w:rsidP="00EC6A0A">
      <w:pPr>
        <w:ind w:firstLine="709"/>
        <w:jc w:val="both"/>
        <w:rPr>
          <w:sz w:val="26"/>
          <w:szCs w:val="26"/>
        </w:rPr>
      </w:pPr>
      <w:r w:rsidRPr="003B1524">
        <w:rPr>
          <w:sz w:val="26"/>
          <w:szCs w:val="26"/>
        </w:rPr>
        <w:t>Принцип доступности дополнительного образования реализуется и в отношении получения такого образования детьми-инвалидами, детьми с ограниченными возможностями здоровья и расстройством аутистического спектра.</w:t>
      </w:r>
    </w:p>
    <w:p w:rsidR="00EC6A0A" w:rsidRPr="003B1524" w:rsidRDefault="00EC6A0A" w:rsidP="00EC6A0A">
      <w:pPr>
        <w:ind w:firstLine="709"/>
        <w:jc w:val="both"/>
        <w:rPr>
          <w:sz w:val="26"/>
          <w:szCs w:val="26"/>
        </w:rPr>
      </w:pPr>
      <w:r w:rsidRPr="003B1524">
        <w:rPr>
          <w:sz w:val="26"/>
          <w:szCs w:val="26"/>
        </w:rPr>
        <w:t>В 2025 году адаптированные дополнительные общеразвивающие программы реализованы во всех 7 общеобразовательных организациях, и в 4 дошкольных образовательных организациях. Благодаря этому показатель «Доля детей с ограниченными возможностями здоровья и детей-инвалидов от 5 до 18 лет (17 лет включительно), осваивающих дополнительные общеобразовательные программы, в том числе с использованием дистанционных технологий» составляет 438 человек, 81,4%.</w:t>
      </w:r>
    </w:p>
    <w:p w:rsidR="00EC6A0A" w:rsidRPr="003B1524" w:rsidRDefault="00EC6A0A" w:rsidP="00EC6A0A">
      <w:pPr>
        <w:ind w:firstLine="709"/>
        <w:jc w:val="both"/>
        <w:rPr>
          <w:sz w:val="26"/>
          <w:szCs w:val="26"/>
        </w:rPr>
      </w:pPr>
      <w:r w:rsidRPr="003B1524">
        <w:rPr>
          <w:sz w:val="26"/>
          <w:szCs w:val="26"/>
        </w:rPr>
        <w:t>Организация отдыха, оздоровление и занятости детей в 2025 году осуществлялась в рамках муниципальной программы «Развитие образования в городе Когалыме», утвержденной постановлением Администрации города Когалыма от 24.12.2024 №2562.</w:t>
      </w:r>
    </w:p>
    <w:p w:rsidR="00EC6A0A" w:rsidRPr="003B1524" w:rsidRDefault="00EC6A0A" w:rsidP="00EC6A0A">
      <w:pPr>
        <w:ind w:firstLine="709"/>
        <w:jc w:val="both"/>
        <w:rPr>
          <w:sz w:val="26"/>
          <w:szCs w:val="26"/>
        </w:rPr>
      </w:pPr>
      <w:r w:rsidRPr="003B1524">
        <w:rPr>
          <w:sz w:val="26"/>
          <w:szCs w:val="26"/>
        </w:rPr>
        <w:t xml:space="preserve">Управлением образования Администрации города Когалыма в рамках полномочий, определённых Положением об организации отдыха, оздоровления, занятости детей города Когалыма (утверждено постановлением Администрации города Когалыма от 25.03.2013 №741 «О порядке организации отдыха и оздоровления детей, имеющих место жительства в городе Когалыме») была организована работа по отдыху и оздоровлению детей. </w:t>
      </w:r>
    </w:p>
    <w:p w:rsidR="00EC6A0A" w:rsidRPr="003B1524" w:rsidRDefault="00EC6A0A" w:rsidP="00EC6A0A">
      <w:pPr>
        <w:ind w:firstLine="709"/>
        <w:jc w:val="both"/>
        <w:rPr>
          <w:sz w:val="26"/>
          <w:szCs w:val="26"/>
        </w:rPr>
      </w:pPr>
      <w:r w:rsidRPr="003B1524">
        <w:rPr>
          <w:sz w:val="26"/>
          <w:szCs w:val="26"/>
        </w:rPr>
        <w:t>В период оздоровительной кампании 2025 года отдохнули 3 892 ребенка, в том числе:</w:t>
      </w:r>
    </w:p>
    <w:p w:rsidR="00EC6A0A" w:rsidRPr="003B1524" w:rsidRDefault="00EC6A0A" w:rsidP="00EC6A0A">
      <w:pPr>
        <w:ind w:firstLine="709"/>
        <w:jc w:val="both"/>
        <w:rPr>
          <w:sz w:val="26"/>
          <w:szCs w:val="26"/>
        </w:rPr>
      </w:pPr>
      <w:r w:rsidRPr="003B1524">
        <w:rPr>
          <w:sz w:val="26"/>
          <w:szCs w:val="26"/>
        </w:rPr>
        <w:t xml:space="preserve">- </w:t>
      </w:r>
      <w:r w:rsidRPr="003B1524">
        <w:rPr>
          <w:bCs/>
          <w:sz w:val="26"/>
          <w:szCs w:val="26"/>
        </w:rPr>
        <w:t>в пришкольных оздоровительных лагерях отдохнули 3 475 человек;</w:t>
      </w:r>
    </w:p>
    <w:p w:rsidR="00EC6A0A" w:rsidRPr="003B1524" w:rsidRDefault="00EC6A0A" w:rsidP="00EC6A0A">
      <w:pPr>
        <w:ind w:firstLine="709"/>
        <w:jc w:val="both"/>
        <w:rPr>
          <w:sz w:val="26"/>
          <w:szCs w:val="26"/>
        </w:rPr>
      </w:pPr>
      <w:r w:rsidRPr="003B1524">
        <w:rPr>
          <w:sz w:val="26"/>
          <w:szCs w:val="26"/>
        </w:rPr>
        <w:t>- в оздоровительных учреждениях за пределами города в летний и осенний периоды отдохнули 380 человек (Краснодарский край, Республика Башкортостан, Свердловская область, Тюменская область, Московская область);</w:t>
      </w:r>
    </w:p>
    <w:p w:rsidR="00EC6A0A" w:rsidRPr="003B1524" w:rsidRDefault="00EC6A0A" w:rsidP="00EC6A0A">
      <w:pPr>
        <w:ind w:firstLine="709"/>
        <w:jc w:val="both"/>
        <w:rPr>
          <w:sz w:val="26"/>
          <w:szCs w:val="26"/>
        </w:rPr>
      </w:pPr>
      <w:r w:rsidRPr="003B1524">
        <w:rPr>
          <w:bCs/>
          <w:sz w:val="26"/>
          <w:szCs w:val="26"/>
        </w:rPr>
        <w:t xml:space="preserve">- в рамках работы туристического клуба «Легенда» в мае-июне группа обучающихся в количестве 37 человек выезжали в экспедицию (поход) по маршруту: </w:t>
      </w:r>
      <w:proofErr w:type="spellStart"/>
      <w:r w:rsidRPr="003B1524">
        <w:rPr>
          <w:bCs/>
          <w:sz w:val="26"/>
          <w:szCs w:val="26"/>
        </w:rPr>
        <w:t>г</w:t>
      </w:r>
      <w:r w:rsidRPr="003B1524">
        <w:rPr>
          <w:sz w:val="26"/>
          <w:szCs w:val="26"/>
        </w:rPr>
        <w:t>.Когалым</w:t>
      </w:r>
      <w:proofErr w:type="spellEnd"/>
      <w:r w:rsidRPr="003B1524">
        <w:rPr>
          <w:sz w:val="26"/>
          <w:szCs w:val="26"/>
        </w:rPr>
        <w:t xml:space="preserve"> - </w:t>
      </w:r>
      <w:proofErr w:type="spellStart"/>
      <w:r w:rsidRPr="003B1524">
        <w:rPr>
          <w:sz w:val="26"/>
          <w:szCs w:val="26"/>
        </w:rPr>
        <w:t>г.Злотоуст</w:t>
      </w:r>
      <w:proofErr w:type="spellEnd"/>
      <w:r w:rsidRPr="003B1524">
        <w:rPr>
          <w:sz w:val="26"/>
          <w:szCs w:val="26"/>
        </w:rPr>
        <w:t xml:space="preserve"> - </w:t>
      </w:r>
      <w:proofErr w:type="spellStart"/>
      <w:r w:rsidRPr="003B1524">
        <w:rPr>
          <w:sz w:val="26"/>
          <w:szCs w:val="26"/>
        </w:rPr>
        <w:t>г.Миас</w:t>
      </w:r>
      <w:proofErr w:type="spellEnd"/>
      <w:r w:rsidRPr="003B1524">
        <w:rPr>
          <w:sz w:val="26"/>
          <w:szCs w:val="26"/>
        </w:rPr>
        <w:t xml:space="preserve"> - </w:t>
      </w:r>
      <w:proofErr w:type="spellStart"/>
      <w:r w:rsidRPr="003B1524">
        <w:rPr>
          <w:sz w:val="26"/>
          <w:szCs w:val="26"/>
        </w:rPr>
        <w:t>г.Когалым</w:t>
      </w:r>
      <w:proofErr w:type="spellEnd"/>
      <w:r w:rsidRPr="003B1524">
        <w:rPr>
          <w:sz w:val="26"/>
          <w:szCs w:val="26"/>
        </w:rPr>
        <w:t xml:space="preserve">. </w:t>
      </w:r>
    </w:p>
    <w:p w:rsidR="00EC6A0A" w:rsidRPr="003B1524" w:rsidRDefault="00EC6A0A" w:rsidP="00EC6A0A">
      <w:pPr>
        <w:ind w:firstLine="709"/>
        <w:jc w:val="both"/>
        <w:rPr>
          <w:sz w:val="26"/>
          <w:szCs w:val="26"/>
        </w:rPr>
      </w:pPr>
    </w:p>
    <w:p w:rsidR="00EC6A0A" w:rsidRPr="003B1524" w:rsidRDefault="00EC6A0A" w:rsidP="00EC6A0A">
      <w:pPr>
        <w:ind w:firstLine="709"/>
        <w:jc w:val="both"/>
        <w:rPr>
          <w:sz w:val="26"/>
          <w:szCs w:val="26"/>
        </w:rPr>
      </w:pPr>
      <w:r w:rsidRPr="003B1524">
        <w:rPr>
          <w:sz w:val="26"/>
          <w:szCs w:val="26"/>
        </w:rPr>
        <w:t xml:space="preserve">Наличие технологической инфраструктуры (локальные сети, аппаратно-программные комплексы, включая интерактивные доски, мобильные классы, рабочие места педагогов, цифровые лаборатории, периферийные устройства, информационно-аналитические системы управления и др., а также </w:t>
      </w:r>
      <w:proofErr w:type="spellStart"/>
      <w:r w:rsidRPr="003B1524">
        <w:rPr>
          <w:sz w:val="26"/>
          <w:szCs w:val="26"/>
        </w:rPr>
        <w:t>медиатека</w:t>
      </w:r>
      <w:proofErr w:type="spellEnd"/>
      <w:r w:rsidRPr="003B1524">
        <w:rPr>
          <w:sz w:val="26"/>
          <w:szCs w:val="26"/>
        </w:rPr>
        <w:t>).</w:t>
      </w:r>
    </w:p>
    <w:p w:rsidR="00EC6A0A" w:rsidRPr="003B1524" w:rsidRDefault="00EC6A0A" w:rsidP="00EC6A0A">
      <w:pPr>
        <w:ind w:firstLine="709"/>
        <w:jc w:val="both"/>
        <w:rPr>
          <w:sz w:val="26"/>
          <w:szCs w:val="26"/>
        </w:rPr>
      </w:pPr>
      <w:r w:rsidRPr="003B1524">
        <w:rPr>
          <w:sz w:val="26"/>
          <w:szCs w:val="26"/>
        </w:rPr>
        <w:t xml:space="preserve">Все организации дошкольного, общего и дополнительного образования подключены к широкополосному Интернету, причем все школы города имеют доступ к сети Интернет со скоростью не ниже 100 Мбит/сек, что позволяет обеспечить доступ педагогов и учащихся школ города к различным Интернет-ресурсам, а значит создать условия для расширения возможности предоставлять качественную образовательную услугу независимо от места </w:t>
      </w:r>
      <w:r w:rsidRPr="003B1524">
        <w:rPr>
          <w:sz w:val="26"/>
          <w:szCs w:val="26"/>
        </w:rPr>
        <w:lastRenderedPageBreak/>
        <w:t>жительства на основе применения электронного обучения и дистанционных образовательных технологий.</w:t>
      </w:r>
    </w:p>
    <w:p w:rsidR="00EC6A0A" w:rsidRPr="003B1524" w:rsidRDefault="00EC6A0A" w:rsidP="00EC6A0A">
      <w:pPr>
        <w:ind w:firstLine="709"/>
        <w:jc w:val="both"/>
        <w:rPr>
          <w:sz w:val="26"/>
          <w:szCs w:val="26"/>
        </w:rPr>
      </w:pPr>
      <w:r w:rsidRPr="003B1524">
        <w:rPr>
          <w:sz w:val="26"/>
          <w:szCs w:val="26"/>
        </w:rPr>
        <w:t>Для обеспечения безопасного доступа к государственным, муниципальным и иным информационным системам, а также к информационно – телекоммуникационной сети «Интернет» (далее – сеть «Интернет») в общеобразовательных организациях между Министерством цифрового развития, связи и массовых коммуникаций Российской Федерации и ПАО «Ростелеком» заключен государственный контракт от 30.12.2021 №0410/151 на оказание муниципальным образовательным организациям, реализующим образовательные программы общего образования, расположенным на территории субъектов Российской Федерации, услуг по предоставлению с использованием единой сети передачи данных доступа к государственным, муниципальным, иным информационным системам и к сети «Интернет», по обеспечению ограничения доступа к информации, распространение которой в Российской Федерации запрещено и к информации, причиняющей вред здоровью и (или) развитию детей, содержащейся в сети «Интернет».</w:t>
      </w:r>
    </w:p>
    <w:p w:rsidR="00EC6A0A" w:rsidRPr="003B1524" w:rsidRDefault="00EC6A0A" w:rsidP="00EC6A0A">
      <w:pPr>
        <w:ind w:firstLine="709"/>
        <w:jc w:val="both"/>
        <w:rPr>
          <w:sz w:val="26"/>
          <w:szCs w:val="26"/>
        </w:rPr>
      </w:pPr>
      <w:r w:rsidRPr="003B1524">
        <w:rPr>
          <w:sz w:val="26"/>
          <w:szCs w:val="26"/>
        </w:rPr>
        <w:t>Во всех школах используются цифровые платформы: ГИС «Образование Югры», ФГИС «Моя школа» и информационно-коммуникационная платформа «</w:t>
      </w:r>
      <w:proofErr w:type="spellStart"/>
      <w:r w:rsidRPr="003B1524">
        <w:rPr>
          <w:sz w:val="26"/>
          <w:szCs w:val="26"/>
        </w:rPr>
        <w:t>Сферум</w:t>
      </w:r>
      <w:proofErr w:type="spellEnd"/>
      <w:r w:rsidRPr="003B1524">
        <w:rPr>
          <w:sz w:val="26"/>
          <w:szCs w:val="26"/>
        </w:rPr>
        <w:t xml:space="preserve">», интегрированная в российский национальный мессенджер </w:t>
      </w:r>
      <w:r w:rsidRPr="003B1524">
        <w:rPr>
          <w:sz w:val="26"/>
          <w:szCs w:val="26"/>
          <w:lang w:val="en-US"/>
        </w:rPr>
        <w:t>MAX</w:t>
      </w:r>
      <w:r w:rsidRPr="003B1524">
        <w:rPr>
          <w:sz w:val="26"/>
          <w:szCs w:val="26"/>
        </w:rPr>
        <w:t>. Информационные системы разработаны для автоматизации учебно-воспитательного процесса в образовательных учреждениях, выстраивания взаимоотношений между участниками образовательных отношений. На данных платформах работает электронный журнал и электронный дневник учащихся, реализована возможность проведения уроков, использования различных образовательных ресурсов, получения аналитических сведений по различным направлениям.</w:t>
      </w:r>
    </w:p>
    <w:p w:rsidR="00EC6A0A" w:rsidRPr="003B1524" w:rsidRDefault="00EC6A0A" w:rsidP="00EC6A0A">
      <w:pPr>
        <w:ind w:firstLine="709"/>
        <w:jc w:val="both"/>
        <w:rPr>
          <w:sz w:val="26"/>
          <w:szCs w:val="26"/>
        </w:rPr>
      </w:pPr>
      <w:r w:rsidRPr="003B1524">
        <w:rPr>
          <w:sz w:val="26"/>
          <w:szCs w:val="26"/>
        </w:rPr>
        <w:t>С целью обеспечения равного доступа детей к получению дополнительного образования, свободы выбора ребенком и его семьей любой дополнительной общеобразовательной программы, информационной открытости и простотой доступа к информации о получении дополнительного образования, функционирует автоматизированная информационная система «Персонифицированное дополнительное образование» (далее – АИС «ПДО»). Система является механизмом объективного учета детей, получающих дополнительное образование, позволяет автоматизировать процессы получения сертификата дополнительного образования, ведения реестров сертификатов дополнительного образования, дополнительных общеобразовательных программ, поставщиков услуг в сфере дополнительного образования, зачислять детей на дополнительные общеобразовательные программы, вести персонифицированный учет детей, охваченных дополнительным образованием.</w:t>
      </w:r>
    </w:p>
    <w:p w:rsidR="00EC6A0A" w:rsidRPr="003B1524" w:rsidRDefault="00EC6A0A" w:rsidP="00EC6A0A">
      <w:pPr>
        <w:ind w:firstLine="709"/>
        <w:jc w:val="both"/>
        <w:rPr>
          <w:sz w:val="26"/>
          <w:szCs w:val="26"/>
        </w:rPr>
      </w:pPr>
      <w:r w:rsidRPr="003B1524">
        <w:rPr>
          <w:sz w:val="26"/>
          <w:szCs w:val="26"/>
        </w:rPr>
        <w:t xml:space="preserve">В Управлении образования Администрации города Когалыма и во всех дошкольных образовательных организациях функционирует автоматизированная информационная система «Барс. Образование – Электронный Детский сад» (далее – АИС), интегрированная с порталами государственных и муниципальных услуг, посредством которой гражданам города Когалыма предоставляется муниципальная услуга в электронном виде </w:t>
      </w:r>
      <w:r w:rsidRPr="003B1524">
        <w:rPr>
          <w:sz w:val="26"/>
          <w:szCs w:val="26"/>
        </w:rPr>
        <w:lastRenderedPageBreak/>
        <w:t xml:space="preserve">по приему заявлений и постановке на учет детей в списки очередности для зачисления в дошкольные образовательные организации. </w:t>
      </w:r>
    </w:p>
    <w:p w:rsidR="00EC6A0A" w:rsidRPr="003B1524" w:rsidRDefault="00EC6A0A" w:rsidP="00EC6A0A">
      <w:pPr>
        <w:ind w:firstLine="709"/>
        <w:jc w:val="both"/>
        <w:rPr>
          <w:sz w:val="26"/>
          <w:szCs w:val="26"/>
        </w:rPr>
      </w:pPr>
      <w:r w:rsidRPr="003B1524">
        <w:rPr>
          <w:sz w:val="26"/>
          <w:szCs w:val="26"/>
        </w:rPr>
        <w:t xml:space="preserve">Также АИС позволяет: в дошкольных образовательных организациях – оптимизировать процедуру комплектования дошкольных образовательных организаций, вести регистрацию, электронный учет, личные дела воспитанников и сотрудников; в Управлении образования – автоматически вести учет и формировать списки детей, нуждающихся в предоставлении места в дошкольных образовательных организациях, вести электронный мониторинг состояния очередности и движения воспитанников дошкольных образовательных организаций. </w:t>
      </w:r>
    </w:p>
    <w:p w:rsidR="00EC6A0A" w:rsidRPr="003B1524" w:rsidRDefault="00EC6A0A" w:rsidP="00EC6A0A">
      <w:pPr>
        <w:ind w:firstLine="709"/>
        <w:jc w:val="both"/>
        <w:rPr>
          <w:sz w:val="26"/>
          <w:szCs w:val="26"/>
        </w:rPr>
      </w:pPr>
      <w:r w:rsidRPr="003B1524">
        <w:rPr>
          <w:sz w:val="26"/>
          <w:szCs w:val="26"/>
        </w:rPr>
        <w:t xml:space="preserve">Во второй половине 2025 года все общеобразовательные организации города Когалыма с целью использования возможностей единого качественного, безопасного образовательного пространства, построенного с учетом предоставления равного доступа к качественному верифицированному цифровому образовательному контенту стали участниками федерального проекта «Универсальная библиотека Цифрового образовательного контента», направленного на цифровую трансформацию образования. </w:t>
      </w:r>
    </w:p>
    <w:p w:rsidR="00EC6A0A" w:rsidRPr="003B1524" w:rsidRDefault="00EC6A0A" w:rsidP="00EC6A0A">
      <w:pPr>
        <w:ind w:firstLine="709"/>
        <w:jc w:val="both"/>
        <w:rPr>
          <w:sz w:val="26"/>
          <w:szCs w:val="26"/>
        </w:rPr>
      </w:pPr>
    </w:p>
    <w:p w:rsidR="00EC6A0A" w:rsidRPr="003B1524" w:rsidRDefault="00EC6A0A" w:rsidP="00EC6A0A">
      <w:pPr>
        <w:ind w:firstLine="709"/>
        <w:jc w:val="both"/>
        <w:rPr>
          <w:sz w:val="26"/>
          <w:szCs w:val="26"/>
        </w:rPr>
      </w:pPr>
      <w:r w:rsidRPr="003B1524">
        <w:rPr>
          <w:sz w:val="26"/>
          <w:szCs w:val="26"/>
        </w:rPr>
        <w:t>Соответствие общеобразовательных учреждений современным требованиям, предъявляемым к организации безопасного образовательного процесса.</w:t>
      </w:r>
    </w:p>
    <w:p w:rsidR="00EC6A0A" w:rsidRPr="003B1524" w:rsidRDefault="00EC6A0A" w:rsidP="00EC6A0A">
      <w:pPr>
        <w:ind w:firstLine="709"/>
        <w:jc w:val="both"/>
        <w:rPr>
          <w:sz w:val="26"/>
          <w:szCs w:val="26"/>
        </w:rPr>
      </w:pPr>
      <w:r w:rsidRPr="003B1524">
        <w:rPr>
          <w:sz w:val="26"/>
          <w:szCs w:val="26"/>
        </w:rPr>
        <w:t xml:space="preserve">Одной из главных задач образовательной организации является обеспечение комплексной безопасности и создание комфортных условий для осуществления образовательного процесса. </w:t>
      </w:r>
    </w:p>
    <w:p w:rsidR="00EC6A0A" w:rsidRPr="003B1524" w:rsidRDefault="00EC6A0A" w:rsidP="00EC6A0A">
      <w:pPr>
        <w:ind w:firstLine="709"/>
        <w:jc w:val="both"/>
        <w:rPr>
          <w:sz w:val="26"/>
          <w:szCs w:val="26"/>
        </w:rPr>
      </w:pPr>
      <w:r w:rsidRPr="003B1524">
        <w:rPr>
          <w:sz w:val="26"/>
          <w:szCs w:val="26"/>
        </w:rPr>
        <w:t xml:space="preserve">Все организации оснащены инженерно-техническими средствами защиты: имеют </w:t>
      </w:r>
      <w:proofErr w:type="spellStart"/>
      <w:r w:rsidRPr="003B1524">
        <w:rPr>
          <w:sz w:val="26"/>
          <w:szCs w:val="26"/>
        </w:rPr>
        <w:t>периметральное</w:t>
      </w:r>
      <w:proofErr w:type="spellEnd"/>
      <w:r w:rsidRPr="003B1524">
        <w:rPr>
          <w:sz w:val="26"/>
          <w:szCs w:val="26"/>
        </w:rPr>
        <w:t xml:space="preserve"> ограждение, обеспечены кнопкой экстренного вызова полиции, локальной охранной сигнализацией, системой видеонаблюдения.</w:t>
      </w:r>
    </w:p>
    <w:p w:rsidR="00EC6A0A" w:rsidRPr="003B1524" w:rsidRDefault="00EC6A0A" w:rsidP="00EC6A0A">
      <w:pPr>
        <w:ind w:firstLine="709"/>
        <w:jc w:val="both"/>
        <w:rPr>
          <w:sz w:val="26"/>
          <w:szCs w:val="26"/>
        </w:rPr>
      </w:pPr>
      <w:r w:rsidRPr="003B1524">
        <w:rPr>
          <w:sz w:val="26"/>
          <w:szCs w:val="26"/>
        </w:rPr>
        <w:t>В каждой образовательной организации:</w:t>
      </w:r>
    </w:p>
    <w:p w:rsidR="00EC6A0A" w:rsidRPr="003B1524" w:rsidRDefault="00EC6A0A" w:rsidP="00EC6A0A">
      <w:pPr>
        <w:ind w:firstLine="709"/>
        <w:jc w:val="both"/>
        <w:rPr>
          <w:sz w:val="26"/>
          <w:szCs w:val="26"/>
        </w:rPr>
      </w:pPr>
      <w:r w:rsidRPr="003B1524">
        <w:rPr>
          <w:sz w:val="26"/>
          <w:szCs w:val="26"/>
        </w:rPr>
        <w:t xml:space="preserve">- осуществляется пропускной режим. Входные группы зданий оборудованы системами контроля и управления доступом (СКУД), видеодомофонами, </w:t>
      </w:r>
      <w:proofErr w:type="spellStart"/>
      <w:r w:rsidRPr="003B1524">
        <w:rPr>
          <w:sz w:val="26"/>
          <w:szCs w:val="26"/>
        </w:rPr>
        <w:t>металлодетекторами</w:t>
      </w:r>
      <w:proofErr w:type="spellEnd"/>
      <w:r w:rsidRPr="003B1524">
        <w:rPr>
          <w:sz w:val="26"/>
          <w:szCs w:val="26"/>
        </w:rPr>
        <w:t>. Обеспечена круглосуточная охрана объектов сотрудниками частных охранных предприятий;</w:t>
      </w:r>
    </w:p>
    <w:p w:rsidR="00EC6A0A" w:rsidRPr="003B1524" w:rsidRDefault="00EC6A0A" w:rsidP="00EC6A0A">
      <w:pPr>
        <w:ind w:firstLine="709"/>
        <w:jc w:val="both"/>
        <w:rPr>
          <w:sz w:val="26"/>
          <w:szCs w:val="26"/>
        </w:rPr>
      </w:pPr>
      <w:r w:rsidRPr="003B1524">
        <w:rPr>
          <w:sz w:val="26"/>
          <w:szCs w:val="26"/>
        </w:rPr>
        <w:t>- имеется автоматическая пожарная сигнализация с выводом сигнала на центральный пульт подразделения пожарной охраны, система оповещения и управления эвакуации людей при пожаре 3 типа, телефонная связь;</w:t>
      </w:r>
    </w:p>
    <w:p w:rsidR="00EC6A0A" w:rsidRPr="003B1524" w:rsidRDefault="00EC6A0A" w:rsidP="00EC6A0A">
      <w:pPr>
        <w:ind w:firstLine="709"/>
        <w:jc w:val="both"/>
        <w:rPr>
          <w:sz w:val="26"/>
          <w:szCs w:val="26"/>
        </w:rPr>
      </w:pPr>
      <w:r w:rsidRPr="003B1524">
        <w:rPr>
          <w:sz w:val="26"/>
          <w:szCs w:val="26"/>
        </w:rPr>
        <w:t>- разработаны Паспорта безопасности, доступности объекта, дорожной безопасности. Все Паспорта актуализируются по мере необходимости и на момент проверки готовности образовательной организации к новому учебному году.</w:t>
      </w:r>
    </w:p>
    <w:p w:rsidR="00EC6A0A" w:rsidRPr="003B1524" w:rsidRDefault="00EC6A0A" w:rsidP="00EC6A0A">
      <w:pPr>
        <w:ind w:firstLine="709"/>
        <w:jc w:val="both"/>
        <w:rPr>
          <w:sz w:val="26"/>
          <w:szCs w:val="26"/>
        </w:rPr>
      </w:pPr>
      <w:r w:rsidRPr="003B1524">
        <w:rPr>
          <w:sz w:val="26"/>
          <w:szCs w:val="26"/>
        </w:rPr>
        <w:t>На подготовку образовательных организаций города Когалыма к новому 2025 – 2026 учебному году, устранение замечаний надзорных органов и создание безопасных и комфортных условий в рамках муниципальной программы «Развитие образования в городе Когалыме» выделено 68,1 млн. рублей.</w:t>
      </w:r>
    </w:p>
    <w:p w:rsidR="00EC6A0A" w:rsidRPr="003B1524" w:rsidRDefault="00EC6A0A" w:rsidP="00EC6A0A">
      <w:pPr>
        <w:ind w:firstLine="709"/>
        <w:jc w:val="both"/>
        <w:rPr>
          <w:sz w:val="26"/>
          <w:szCs w:val="26"/>
        </w:rPr>
      </w:pPr>
      <w:r w:rsidRPr="003B1524">
        <w:rPr>
          <w:sz w:val="26"/>
          <w:szCs w:val="26"/>
        </w:rPr>
        <w:t>За счет выделенных средств выполнены ремонтные работы по направлениям:</w:t>
      </w:r>
    </w:p>
    <w:p w:rsidR="00EC6A0A" w:rsidRPr="003B1524" w:rsidRDefault="00EC6A0A" w:rsidP="00EC6A0A">
      <w:pPr>
        <w:ind w:firstLine="709"/>
        <w:jc w:val="both"/>
        <w:rPr>
          <w:sz w:val="26"/>
          <w:szCs w:val="26"/>
        </w:rPr>
      </w:pPr>
      <w:r w:rsidRPr="003B1524">
        <w:rPr>
          <w:sz w:val="26"/>
          <w:szCs w:val="26"/>
        </w:rPr>
        <w:lastRenderedPageBreak/>
        <w:t>- санитарно-эпидемиологической безопасности – 47,4 млн. рублей, (ремонт пищеблоков, медицинских кабинетов и учебных классов, ремонт кровли);</w:t>
      </w:r>
    </w:p>
    <w:p w:rsidR="00EC6A0A" w:rsidRPr="003B1524" w:rsidRDefault="00EC6A0A" w:rsidP="00EC6A0A">
      <w:pPr>
        <w:ind w:firstLine="709"/>
        <w:jc w:val="both"/>
        <w:rPr>
          <w:sz w:val="26"/>
          <w:szCs w:val="26"/>
        </w:rPr>
      </w:pPr>
      <w:r w:rsidRPr="003B1524">
        <w:rPr>
          <w:sz w:val="26"/>
          <w:szCs w:val="26"/>
        </w:rPr>
        <w:t>- пожарной безопасности – 9,5 млн. рублей, (замена автоматической пожарной сигнализации и системы оповещения и управления эвакуацией, ремонт системы внутреннего противопожарного водопровода);</w:t>
      </w:r>
    </w:p>
    <w:p w:rsidR="00EC6A0A" w:rsidRPr="003B1524" w:rsidRDefault="00EC6A0A" w:rsidP="00EC6A0A">
      <w:pPr>
        <w:ind w:firstLine="709"/>
        <w:jc w:val="both"/>
        <w:rPr>
          <w:sz w:val="26"/>
          <w:szCs w:val="26"/>
        </w:rPr>
      </w:pPr>
      <w:r w:rsidRPr="003B1524">
        <w:rPr>
          <w:sz w:val="26"/>
          <w:szCs w:val="26"/>
        </w:rPr>
        <w:t>- антитеррористической безопасности – 8,9 млн. рублей, (замена автоматической пожарной сигнализации и системы оповещения и управления эвакуацией, ремонт системы внутреннего противопожарного водопровода);</w:t>
      </w:r>
    </w:p>
    <w:p w:rsidR="00EC6A0A" w:rsidRPr="003B1524" w:rsidRDefault="00EC6A0A" w:rsidP="00EC6A0A">
      <w:pPr>
        <w:ind w:firstLine="709"/>
        <w:jc w:val="both"/>
        <w:rPr>
          <w:sz w:val="26"/>
          <w:szCs w:val="26"/>
        </w:rPr>
      </w:pPr>
      <w:r w:rsidRPr="003B1524">
        <w:rPr>
          <w:sz w:val="26"/>
          <w:szCs w:val="26"/>
        </w:rPr>
        <w:t>- обеспечение условий доступности для инвалидов на объекты - 2,3 млн. рублей.</w:t>
      </w:r>
    </w:p>
    <w:p w:rsidR="00EC6A0A" w:rsidRPr="003B1524" w:rsidRDefault="00EC6A0A" w:rsidP="00EC6A0A">
      <w:pPr>
        <w:ind w:firstLine="709"/>
        <w:jc w:val="both"/>
        <w:rPr>
          <w:sz w:val="26"/>
          <w:szCs w:val="26"/>
        </w:rPr>
      </w:pPr>
      <w:r w:rsidRPr="003B1524">
        <w:rPr>
          <w:sz w:val="26"/>
          <w:szCs w:val="26"/>
        </w:rPr>
        <w:t>Также во всех образовательных организациях проведены косметические ремонты групповых помещений и спален, учебных классов, коридоров и лестничных клеток, частичная замена оконных и дверных блоков, светильников, благоустройство территорий, проведена проверка работоспособности систем защиты и жизнеобеспечения (видеосистемы, автоматической пожарной сигнализации и системы оповещения, охранной сигнализации и т.д.).</w:t>
      </w:r>
    </w:p>
    <w:p w:rsidR="00EC6A0A" w:rsidRPr="003B1524" w:rsidRDefault="00EC6A0A" w:rsidP="00EC6A0A">
      <w:pPr>
        <w:ind w:firstLine="709"/>
        <w:jc w:val="both"/>
        <w:rPr>
          <w:sz w:val="26"/>
          <w:szCs w:val="26"/>
        </w:rPr>
      </w:pPr>
      <w:r w:rsidRPr="003B1524">
        <w:rPr>
          <w:sz w:val="26"/>
          <w:szCs w:val="26"/>
        </w:rPr>
        <w:t>В образовательных организациях совместно с муниципальными предприятиями города проведены мероприятия по подготовке образовательных организаций к отопительному сезону (</w:t>
      </w:r>
      <w:proofErr w:type="spellStart"/>
      <w:r w:rsidRPr="003B1524">
        <w:rPr>
          <w:sz w:val="26"/>
          <w:szCs w:val="26"/>
        </w:rPr>
        <w:t>опрессовка</w:t>
      </w:r>
      <w:proofErr w:type="spellEnd"/>
      <w:r w:rsidRPr="003B1524">
        <w:rPr>
          <w:sz w:val="26"/>
          <w:szCs w:val="26"/>
        </w:rPr>
        <w:t xml:space="preserve"> систем отопления, замеры сопротивления изоляции электрических сетей, поверка приборов учета расходования воды и тепла и т.д.).</w:t>
      </w:r>
    </w:p>
    <w:p w:rsidR="00EC6A0A" w:rsidRPr="003B1524" w:rsidRDefault="00EC6A0A" w:rsidP="00EC6A0A">
      <w:pPr>
        <w:ind w:firstLine="709"/>
        <w:jc w:val="both"/>
        <w:rPr>
          <w:sz w:val="26"/>
          <w:szCs w:val="26"/>
        </w:rPr>
      </w:pPr>
      <w:r w:rsidRPr="003B1524">
        <w:rPr>
          <w:sz w:val="26"/>
          <w:szCs w:val="26"/>
        </w:rPr>
        <w:t>В ряде образовательных организаций обновлено технологическое оборудование, мебель.</w:t>
      </w:r>
    </w:p>
    <w:p w:rsidR="00EC6A0A" w:rsidRPr="003B1524" w:rsidRDefault="00EC6A0A" w:rsidP="00EC6A0A">
      <w:pPr>
        <w:ind w:firstLine="709"/>
        <w:jc w:val="both"/>
        <w:rPr>
          <w:sz w:val="26"/>
          <w:szCs w:val="26"/>
        </w:rPr>
      </w:pPr>
      <w:r w:rsidRPr="003B1524">
        <w:rPr>
          <w:sz w:val="26"/>
          <w:szCs w:val="26"/>
        </w:rPr>
        <w:t>Все пищеблоки образовательных организаций обеспечены технологическим и холодильным оборудованием, набором помещений, соответствующих требованиям СанПиН. Ежегодно, 1 раз в полгода, проводятся плановые мониторинги деятельности образовательных организаций, в части организации качественного и безопасного питания детей, осуществляется постоянный контроль за соблюдением технологии приготовления блюд, поточности технологических процессов, санитарных норм и правил.</w:t>
      </w:r>
    </w:p>
    <w:p w:rsidR="00EC6A0A" w:rsidRPr="003B1524" w:rsidRDefault="00EC6A0A" w:rsidP="00EC6A0A">
      <w:pPr>
        <w:ind w:firstLine="709"/>
        <w:jc w:val="both"/>
        <w:rPr>
          <w:sz w:val="26"/>
          <w:szCs w:val="26"/>
        </w:rPr>
      </w:pPr>
      <w:r w:rsidRPr="003B1524">
        <w:rPr>
          <w:sz w:val="26"/>
          <w:szCs w:val="26"/>
        </w:rPr>
        <w:t>Соблюдается санитарно-гигиенический режим (соблюдение норм освещённости, воздушно-теплового режима, содержание и уборка здания, состояние столовой и буфета).</w:t>
      </w:r>
    </w:p>
    <w:p w:rsidR="00EC6A0A" w:rsidRPr="003B1524" w:rsidRDefault="00EC6A0A" w:rsidP="00EC6A0A">
      <w:pPr>
        <w:ind w:firstLine="709"/>
        <w:jc w:val="both"/>
        <w:rPr>
          <w:iCs/>
          <w:sz w:val="26"/>
          <w:szCs w:val="26"/>
        </w:rPr>
      </w:pPr>
      <w:r w:rsidRPr="003B1524">
        <w:rPr>
          <w:iCs/>
          <w:sz w:val="26"/>
          <w:szCs w:val="26"/>
        </w:rPr>
        <w:t>В целях осуществления мероприятий по информационной безопасности учащихся для исключения доступа к ресурсам сети Интернет, содержащим информацию, несовместимую с задачами образования и воспитания, в муниципальных образовательных организациях, реализующих общеобразовательные программы начального общего, основного общего и среднего общего образования, предусмотрены системы исключения доступа к Интернет-ресурсам, установлены средства контентной фильтрации.</w:t>
      </w:r>
    </w:p>
    <w:p w:rsidR="007267F5" w:rsidRPr="003B1524" w:rsidRDefault="00EC6A0A" w:rsidP="00EC6A0A">
      <w:pPr>
        <w:ind w:firstLine="709"/>
        <w:jc w:val="both"/>
        <w:rPr>
          <w:sz w:val="26"/>
          <w:szCs w:val="26"/>
        </w:rPr>
      </w:pPr>
      <w:r w:rsidRPr="003B1524">
        <w:rPr>
          <w:sz w:val="26"/>
          <w:szCs w:val="26"/>
        </w:rPr>
        <w:t>Управление образования Администрации города Когалыма проводит мониторинг деятельности образовательных организаций по обеспечению комплексной безопасности детей, созданию безопасных и комфортных условий для обучающихся.</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lang w:eastAsia="en-US"/>
        </w:rPr>
      </w:pPr>
      <w:bookmarkStart w:id="52" w:name="_Toc220918751"/>
      <w:bookmarkStart w:id="53" w:name="_Toc352163223"/>
      <w:bookmarkEnd w:id="51"/>
      <w:r w:rsidRPr="003B1524">
        <w:rPr>
          <w:sz w:val="26"/>
          <w:szCs w:val="26"/>
        </w:rPr>
        <w:lastRenderedPageBreak/>
        <w:t>16. С</w:t>
      </w:r>
      <w:r w:rsidRPr="003B1524">
        <w:rPr>
          <w:sz w:val="26"/>
          <w:szCs w:val="26"/>
          <w:lang w:eastAsia="en-US"/>
        </w:rPr>
        <w:t>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бесплатного оказания гражданам медицинской помощи</w:t>
      </w:r>
      <w:bookmarkEnd w:id="52"/>
    </w:p>
    <w:p w:rsidR="007267F5" w:rsidRPr="003B1524" w:rsidRDefault="007267F5">
      <w:pPr>
        <w:ind w:firstLine="709"/>
        <w:jc w:val="both"/>
        <w:rPr>
          <w:sz w:val="26"/>
          <w:szCs w:val="26"/>
        </w:rPr>
      </w:pPr>
    </w:p>
    <w:p w:rsidR="00A55DBD" w:rsidRPr="003B1524" w:rsidRDefault="00A55DBD" w:rsidP="00A55DBD">
      <w:pPr>
        <w:ind w:firstLine="709"/>
        <w:jc w:val="both"/>
        <w:rPr>
          <w:sz w:val="26"/>
          <w:szCs w:val="26"/>
        </w:rPr>
      </w:pPr>
      <w:r w:rsidRPr="003B1524">
        <w:rPr>
          <w:sz w:val="26"/>
          <w:szCs w:val="26"/>
        </w:rPr>
        <w:t xml:space="preserve">Основным учреждением здравоохранения в городе Когалыме является </w:t>
      </w:r>
      <w:r w:rsidR="0050192B" w:rsidRPr="003B1524">
        <w:rPr>
          <w:sz w:val="26"/>
          <w:szCs w:val="26"/>
        </w:rPr>
        <w:t>бюджетное учреждение</w:t>
      </w:r>
      <w:r w:rsidRPr="003B1524">
        <w:rPr>
          <w:sz w:val="26"/>
          <w:szCs w:val="26"/>
        </w:rPr>
        <w:t xml:space="preserve"> </w:t>
      </w:r>
      <w:r w:rsidR="0050192B" w:rsidRPr="003B1524">
        <w:rPr>
          <w:sz w:val="26"/>
          <w:szCs w:val="26"/>
        </w:rPr>
        <w:t xml:space="preserve">Ханты-Мансийского автономного округа </w:t>
      </w:r>
      <w:r w:rsidRPr="003B1524">
        <w:rPr>
          <w:sz w:val="26"/>
          <w:szCs w:val="26"/>
        </w:rPr>
        <w:t xml:space="preserve">– Югры «Когалымская городская больница» (далее - </w:t>
      </w:r>
      <w:r w:rsidR="0050192B" w:rsidRPr="003B1524">
        <w:rPr>
          <w:sz w:val="26"/>
          <w:szCs w:val="26"/>
        </w:rPr>
        <w:t xml:space="preserve">БУ ХМАО – Югры «Когалымская городская больница», </w:t>
      </w:r>
      <w:r w:rsidRPr="003B1524">
        <w:rPr>
          <w:sz w:val="26"/>
          <w:szCs w:val="26"/>
        </w:rPr>
        <w:t xml:space="preserve">учреждение). </w:t>
      </w:r>
    </w:p>
    <w:p w:rsidR="00A55DBD" w:rsidRPr="003B1524" w:rsidRDefault="00A55DBD" w:rsidP="00A55DBD">
      <w:pPr>
        <w:ind w:firstLine="709"/>
        <w:jc w:val="both"/>
        <w:rPr>
          <w:sz w:val="26"/>
          <w:szCs w:val="26"/>
        </w:rPr>
      </w:pPr>
      <w:r w:rsidRPr="003B1524">
        <w:rPr>
          <w:sz w:val="26"/>
          <w:szCs w:val="26"/>
        </w:rPr>
        <w:t>В отчётном периоде в сфере здравоохранения продолжается реализация мероприятий, направленных на повышение доступности и качества медицинской помощи населению, дальнейшее развитие первичного медицинского звена, профилактику заболеваний.</w:t>
      </w:r>
    </w:p>
    <w:p w:rsidR="00A55DBD" w:rsidRPr="003B1524" w:rsidRDefault="00A55DBD" w:rsidP="00A55DBD">
      <w:pPr>
        <w:ind w:firstLine="709"/>
        <w:jc w:val="both"/>
        <w:rPr>
          <w:sz w:val="26"/>
          <w:szCs w:val="26"/>
        </w:rPr>
      </w:pPr>
      <w:r w:rsidRPr="003B1524">
        <w:rPr>
          <w:sz w:val="26"/>
          <w:szCs w:val="26"/>
        </w:rPr>
        <w:t>В отчетном году в рамках утвержденной Программы государственных гарантий бесплатного оказания гражданам медицинской помощи в БУ ХМАО – Югры «Когалымская городская больница» предоставлялись следующие государственные услуги и работы:</w:t>
      </w:r>
    </w:p>
    <w:p w:rsidR="00A55DBD" w:rsidRPr="003B1524" w:rsidRDefault="00A55DBD" w:rsidP="00A55DBD">
      <w:pPr>
        <w:ind w:firstLine="709"/>
        <w:jc w:val="both"/>
        <w:rPr>
          <w:sz w:val="26"/>
          <w:szCs w:val="26"/>
        </w:rPr>
      </w:pPr>
      <w:r w:rsidRPr="003B1524">
        <w:rPr>
          <w:sz w:val="26"/>
          <w:szCs w:val="26"/>
        </w:rPr>
        <w:t>- оказание стационарной медицинской помощи;</w:t>
      </w:r>
    </w:p>
    <w:p w:rsidR="00A55DBD" w:rsidRPr="003B1524" w:rsidRDefault="00A55DBD" w:rsidP="00A55DBD">
      <w:pPr>
        <w:ind w:firstLine="709"/>
        <w:jc w:val="both"/>
        <w:rPr>
          <w:sz w:val="26"/>
          <w:szCs w:val="26"/>
        </w:rPr>
      </w:pPr>
      <w:r w:rsidRPr="003B1524">
        <w:rPr>
          <w:sz w:val="26"/>
          <w:szCs w:val="26"/>
        </w:rPr>
        <w:t>- оказание амбулаторно-поликлинической помощи;</w:t>
      </w:r>
    </w:p>
    <w:p w:rsidR="00A55DBD" w:rsidRPr="003B1524" w:rsidRDefault="00A55DBD" w:rsidP="00A55DBD">
      <w:pPr>
        <w:ind w:firstLine="709"/>
        <w:jc w:val="both"/>
        <w:rPr>
          <w:sz w:val="26"/>
          <w:szCs w:val="26"/>
        </w:rPr>
      </w:pPr>
      <w:r w:rsidRPr="003B1524">
        <w:rPr>
          <w:sz w:val="26"/>
          <w:szCs w:val="26"/>
        </w:rPr>
        <w:t>- оказание медицинской помощи в дневных стационарах;</w:t>
      </w:r>
    </w:p>
    <w:p w:rsidR="00A55DBD" w:rsidRPr="003B1524" w:rsidRDefault="00A55DBD" w:rsidP="00A55DBD">
      <w:pPr>
        <w:ind w:firstLine="709"/>
        <w:jc w:val="both"/>
        <w:rPr>
          <w:sz w:val="26"/>
          <w:szCs w:val="26"/>
        </w:rPr>
      </w:pPr>
      <w:r w:rsidRPr="003B1524">
        <w:rPr>
          <w:sz w:val="26"/>
          <w:szCs w:val="26"/>
        </w:rPr>
        <w:t>- оказание скорой медицинской помощи.</w:t>
      </w:r>
    </w:p>
    <w:p w:rsidR="00A55DBD" w:rsidRPr="003B1524" w:rsidRDefault="00A55DBD" w:rsidP="00A55DBD">
      <w:pPr>
        <w:ind w:firstLine="709"/>
        <w:jc w:val="both"/>
        <w:rPr>
          <w:sz w:val="26"/>
          <w:szCs w:val="26"/>
        </w:rPr>
      </w:pPr>
      <w:r w:rsidRPr="003B1524">
        <w:rPr>
          <w:sz w:val="26"/>
          <w:szCs w:val="26"/>
        </w:rPr>
        <w:t xml:space="preserve">Укомплектованность медицинским персоналом БУ ХМАО – Югры «Когалымская городская больница» в 2025 году составила: врачебный персонал - 91,3%, средний медицинский персонал – 98,6%, младший медицинский персонал – 99,0%. </w:t>
      </w:r>
    </w:p>
    <w:p w:rsidR="00A55DBD" w:rsidRPr="003B1524" w:rsidRDefault="00A55DBD" w:rsidP="00A55DBD">
      <w:pPr>
        <w:ind w:firstLine="709"/>
        <w:jc w:val="both"/>
        <w:rPr>
          <w:sz w:val="26"/>
          <w:szCs w:val="26"/>
        </w:rPr>
      </w:pPr>
    </w:p>
    <w:p w:rsidR="00A55DBD" w:rsidRPr="003B1524" w:rsidRDefault="00A55DBD" w:rsidP="00A55DBD">
      <w:pPr>
        <w:ind w:firstLine="709"/>
        <w:jc w:val="center"/>
        <w:rPr>
          <w:sz w:val="26"/>
          <w:szCs w:val="26"/>
        </w:rPr>
      </w:pPr>
      <w:r w:rsidRPr="003B1524">
        <w:rPr>
          <w:sz w:val="26"/>
          <w:szCs w:val="26"/>
        </w:rPr>
        <w:t>Оказание стационарной медицинской помощи</w:t>
      </w:r>
    </w:p>
    <w:p w:rsidR="00A55DBD" w:rsidRPr="003B1524" w:rsidRDefault="00A55DBD" w:rsidP="00A55DBD">
      <w:pPr>
        <w:ind w:firstLine="709"/>
        <w:jc w:val="both"/>
        <w:rPr>
          <w:sz w:val="26"/>
          <w:szCs w:val="26"/>
        </w:rPr>
      </w:pPr>
      <w:r w:rsidRPr="003B1524">
        <w:rPr>
          <w:sz w:val="26"/>
          <w:szCs w:val="26"/>
        </w:rPr>
        <w:t>В БУ ХМАО - Югры «Когалымская городская больница» в 202</w:t>
      </w:r>
      <w:r w:rsidR="0050192B" w:rsidRPr="003B1524">
        <w:rPr>
          <w:sz w:val="26"/>
          <w:szCs w:val="26"/>
        </w:rPr>
        <w:t>5</w:t>
      </w:r>
      <w:r w:rsidRPr="003B1524">
        <w:rPr>
          <w:sz w:val="26"/>
          <w:szCs w:val="26"/>
        </w:rPr>
        <w:t xml:space="preserve"> году было развернуто 300 коек круглосуточного стационара, а с учетом коек отделения анестезиологии и реанимации – 306, в том числе за счет средств обязательного медицинского страхования (далее - ОМС) – 289 коек. За счет средств бюджета Ханты-Мансийского автономного округа – Югры содержатся 10 коек наркологического профиля, 7 коек паллиативной помощи. За счет средств бюджета Ханты-Мансийского автономного округа – Югры во всех отделениях также оказывается медицинская помощь пациентам, не застрахованным и не идентифицированным в системе обязательного медицинского страхования.</w:t>
      </w:r>
    </w:p>
    <w:p w:rsidR="00A55DBD" w:rsidRPr="003B1524" w:rsidRDefault="00A55DBD" w:rsidP="00A55DBD">
      <w:pPr>
        <w:ind w:firstLine="709"/>
        <w:jc w:val="both"/>
        <w:rPr>
          <w:sz w:val="26"/>
          <w:szCs w:val="26"/>
        </w:rPr>
      </w:pPr>
      <w:r w:rsidRPr="003B1524">
        <w:rPr>
          <w:sz w:val="26"/>
          <w:szCs w:val="26"/>
        </w:rPr>
        <w:t>Стационарная плановая помощь оказывается в круглосуточном режиме в отдельно стоящем здании в плановой и экстренной форме: 5-этажное здание, с приемным отделением, отделением анестезиологии и реанимации, операционным блоком, 4 этажа палатных отделений на 111 коек. В отдельно стоящем здании расположены 10 коек наркологического отделения и наркологический круглосуточный пост; в корпусе «Детский стационар» работает педиатрическое отделение на 20 коек, паллиативное отделение на 7 коек.</w:t>
      </w:r>
    </w:p>
    <w:p w:rsidR="00A55DBD" w:rsidRPr="003B1524" w:rsidRDefault="00A55DBD" w:rsidP="00A55DBD">
      <w:pPr>
        <w:ind w:firstLine="709"/>
        <w:jc w:val="both"/>
        <w:rPr>
          <w:sz w:val="26"/>
          <w:szCs w:val="26"/>
        </w:rPr>
      </w:pPr>
      <w:r w:rsidRPr="003B1524">
        <w:rPr>
          <w:sz w:val="26"/>
          <w:szCs w:val="26"/>
        </w:rPr>
        <w:t>Специализированная медицинская помощь в отделениях стационара оказывается по направлению профильных специалистов, скорой медицинской помощи и самообращении.</w:t>
      </w:r>
    </w:p>
    <w:p w:rsidR="00A55DBD" w:rsidRPr="003B1524" w:rsidRDefault="00A55DBD" w:rsidP="00A55DBD">
      <w:pPr>
        <w:ind w:firstLine="709"/>
        <w:jc w:val="both"/>
        <w:rPr>
          <w:sz w:val="26"/>
          <w:szCs w:val="26"/>
        </w:rPr>
      </w:pPr>
      <w:r w:rsidRPr="003B1524">
        <w:rPr>
          <w:sz w:val="26"/>
          <w:szCs w:val="26"/>
        </w:rPr>
        <w:lastRenderedPageBreak/>
        <w:t>В круглосуточном режиме используется дистанционная консультативная помощь специалистов окружных центров, в том числе реанимационных, главных внештатных специалистов Департамента здравоохранения Ханты-Мансийского автономного округа – Югры. При наличии показаний силами казенного учреждения «Центр медицины катастроф», скорой медицинской помощи пациенты доставляются в окружные центры городов Сургута, Нижневартовска, Ханты-Мансийска.</w:t>
      </w:r>
    </w:p>
    <w:p w:rsidR="00A55DBD" w:rsidRPr="003B1524" w:rsidRDefault="00A55DBD" w:rsidP="00A55DBD">
      <w:pPr>
        <w:ind w:firstLine="709"/>
        <w:jc w:val="both"/>
        <w:rPr>
          <w:sz w:val="26"/>
          <w:szCs w:val="26"/>
        </w:rPr>
      </w:pPr>
      <w:r w:rsidRPr="003B1524">
        <w:rPr>
          <w:sz w:val="26"/>
          <w:szCs w:val="26"/>
        </w:rPr>
        <w:t>В рамках реализации государственного задания Территориальной программы государственных гарантий бесплатного оказания гражданам медицинской помощи в Ханты-Мансийском автономном округе - Югре на 2025 год и на плановый период 2026 и 2027 годов, утвержденной постановлением Правительства Ханты-Мансийского автономного округа - Югры от 28.12.</w:t>
      </w:r>
      <w:r w:rsidRPr="003B1524">
        <w:rPr>
          <w:bCs/>
          <w:sz w:val="26"/>
          <w:szCs w:val="26"/>
        </w:rPr>
        <w:t>2024</w:t>
      </w:r>
      <w:r w:rsidRPr="003B1524">
        <w:rPr>
          <w:sz w:val="26"/>
          <w:szCs w:val="26"/>
        </w:rPr>
        <w:t xml:space="preserve"> №567-п (далее - территориальная программа) достигнуты следующие показатели качества выполнения государственной услуги:</w:t>
      </w:r>
    </w:p>
    <w:p w:rsidR="00A55DBD" w:rsidRPr="003B1524" w:rsidRDefault="00A55DBD" w:rsidP="00A55DBD">
      <w:pPr>
        <w:ind w:firstLine="709"/>
        <w:jc w:val="both"/>
        <w:rPr>
          <w:sz w:val="26"/>
          <w:szCs w:val="26"/>
        </w:rPr>
      </w:pPr>
      <w:r w:rsidRPr="003B1524">
        <w:rPr>
          <w:sz w:val="26"/>
          <w:szCs w:val="26"/>
        </w:rPr>
        <w:t xml:space="preserve">- «доля потребителей, удовлетворенных качеством и доступностью стационарной медицинской помощи учреждения» - 70% по данным Департамента здравоохранения Ханты-Мансийского автономного округа – </w:t>
      </w:r>
      <w:r w:rsidRPr="003B1524">
        <w:rPr>
          <w:bCs/>
          <w:sz w:val="26"/>
          <w:szCs w:val="26"/>
        </w:rPr>
        <w:t xml:space="preserve">Югры </w:t>
      </w:r>
      <w:r w:rsidRPr="003B1524">
        <w:rPr>
          <w:sz w:val="26"/>
          <w:szCs w:val="26"/>
        </w:rPr>
        <w:t xml:space="preserve">(план - не менее 70%); </w:t>
      </w:r>
    </w:p>
    <w:p w:rsidR="00A55DBD" w:rsidRPr="003B1524" w:rsidRDefault="00A55DBD" w:rsidP="00A55DBD">
      <w:pPr>
        <w:ind w:firstLine="709"/>
        <w:jc w:val="both"/>
        <w:rPr>
          <w:sz w:val="26"/>
          <w:szCs w:val="26"/>
        </w:rPr>
      </w:pPr>
      <w:r w:rsidRPr="003B1524">
        <w:rPr>
          <w:sz w:val="26"/>
          <w:szCs w:val="26"/>
        </w:rPr>
        <w:t>- сроки ожидания медицинской помощи соблюдаются и не превышают 14 дней.</w:t>
      </w:r>
    </w:p>
    <w:p w:rsidR="00A55DBD" w:rsidRPr="003B1524" w:rsidRDefault="00A55DBD" w:rsidP="00A55DBD">
      <w:pPr>
        <w:ind w:firstLine="709"/>
        <w:jc w:val="both"/>
        <w:rPr>
          <w:sz w:val="26"/>
          <w:szCs w:val="26"/>
        </w:rPr>
      </w:pPr>
    </w:p>
    <w:p w:rsidR="00A55DBD" w:rsidRPr="003B1524" w:rsidRDefault="00A55DBD" w:rsidP="00A55DBD">
      <w:pPr>
        <w:ind w:firstLine="709"/>
        <w:jc w:val="center"/>
        <w:rPr>
          <w:sz w:val="26"/>
          <w:szCs w:val="26"/>
        </w:rPr>
      </w:pPr>
      <w:r w:rsidRPr="003B1524">
        <w:rPr>
          <w:sz w:val="26"/>
          <w:szCs w:val="26"/>
        </w:rPr>
        <w:t>Оказание амбулаторно-поликлинической медицинской помощи</w:t>
      </w:r>
    </w:p>
    <w:p w:rsidR="00A55DBD" w:rsidRPr="003B1524" w:rsidRDefault="00A55DBD" w:rsidP="00A55DBD">
      <w:pPr>
        <w:ind w:firstLine="709"/>
        <w:jc w:val="both"/>
        <w:rPr>
          <w:sz w:val="26"/>
          <w:szCs w:val="26"/>
        </w:rPr>
      </w:pPr>
      <w:r w:rsidRPr="003B1524">
        <w:rPr>
          <w:sz w:val="26"/>
          <w:szCs w:val="26"/>
        </w:rPr>
        <w:t>Пропускная способность амбулаторно-поликлинических подразделений больницы составляет 1 598 посещений в смену, в том числе:</w:t>
      </w:r>
    </w:p>
    <w:p w:rsidR="00A55DBD" w:rsidRPr="003B1524" w:rsidRDefault="00A55DBD" w:rsidP="00A55DBD">
      <w:pPr>
        <w:ind w:firstLine="709"/>
        <w:jc w:val="both"/>
        <w:rPr>
          <w:sz w:val="26"/>
          <w:szCs w:val="26"/>
        </w:rPr>
      </w:pPr>
      <w:r w:rsidRPr="003B1524">
        <w:rPr>
          <w:sz w:val="26"/>
          <w:szCs w:val="26"/>
        </w:rPr>
        <w:t>- поликлиники по обслуживанию взрослого населения - 867 посещений в смену;</w:t>
      </w:r>
    </w:p>
    <w:p w:rsidR="00A55DBD" w:rsidRPr="003B1524" w:rsidRDefault="00A55DBD" w:rsidP="00A55DBD">
      <w:pPr>
        <w:ind w:firstLine="709"/>
        <w:jc w:val="both"/>
        <w:rPr>
          <w:sz w:val="26"/>
          <w:szCs w:val="26"/>
        </w:rPr>
      </w:pPr>
      <w:r w:rsidRPr="003B1524">
        <w:rPr>
          <w:sz w:val="26"/>
          <w:szCs w:val="26"/>
        </w:rPr>
        <w:t>- детской поликлиники – 370 посещений в смену;</w:t>
      </w:r>
    </w:p>
    <w:p w:rsidR="00A55DBD" w:rsidRPr="003B1524" w:rsidRDefault="00A55DBD" w:rsidP="00A55DBD">
      <w:pPr>
        <w:ind w:firstLine="709"/>
        <w:jc w:val="both"/>
        <w:rPr>
          <w:sz w:val="26"/>
          <w:szCs w:val="26"/>
        </w:rPr>
      </w:pPr>
      <w:r w:rsidRPr="003B1524">
        <w:rPr>
          <w:sz w:val="26"/>
          <w:szCs w:val="26"/>
        </w:rPr>
        <w:t>- отделения профилактических осмотров - 61 посещение в смену;</w:t>
      </w:r>
    </w:p>
    <w:p w:rsidR="00A55DBD" w:rsidRPr="003B1524" w:rsidRDefault="00A55DBD" w:rsidP="00A55DBD">
      <w:pPr>
        <w:ind w:firstLine="709"/>
        <w:jc w:val="both"/>
        <w:rPr>
          <w:sz w:val="26"/>
          <w:szCs w:val="26"/>
        </w:rPr>
      </w:pPr>
      <w:r w:rsidRPr="003B1524">
        <w:rPr>
          <w:sz w:val="26"/>
          <w:szCs w:val="26"/>
        </w:rPr>
        <w:t xml:space="preserve">- женской консультации - 140 посещений в смену; </w:t>
      </w:r>
    </w:p>
    <w:p w:rsidR="00A55DBD" w:rsidRPr="003B1524" w:rsidRDefault="00A55DBD" w:rsidP="00A55DBD">
      <w:pPr>
        <w:ind w:firstLine="709"/>
        <w:jc w:val="both"/>
        <w:rPr>
          <w:sz w:val="26"/>
          <w:szCs w:val="26"/>
        </w:rPr>
      </w:pPr>
      <w:r w:rsidRPr="003B1524">
        <w:rPr>
          <w:sz w:val="26"/>
          <w:szCs w:val="26"/>
        </w:rPr>
        <w:t xml:space="preserve">- стоматологической поликлиники - 160 посещений в смену. </w:t>
      </w:r>
    </w:p>
    <w:p w:rsidR="00A55DBD" w:rsidRPr="003B1524" w:rsidRDefault="00A55DBD" w:rsidP="00A55DBD">
      <w:pPr>
        <w:ind w:firstLine="709"/>
        <w:jc w:val="both"/>
        <w:rPr>
          <w:sz w:val="26"/>
          <w:szCs w:val="26"/>
        </w:rPr>
      </w:pPr>
      <w:r w:rsidRPr="003B1524">
        <w:rPr>
          <w:sz w:val="26"/>
          <w:szCs w:val="26"/>
        </w:rPr>
        <w:t xml:space="preserve">Принцип работы поликлиник </w:t>
      </w:r>
      <w:proofErr w:type="spellStart"/>
      <w:r w:rsidRPr="003B1524">
        <w:rPr>
          <w:sz w:val="26"/>
          <w:szCs w:val="26"/>
        </w:rPr>
        <w:t>участково</w:t>
      </w:r>
      <w:proofErr w:type="spellEnd"/>
      <w:r w:rsidRPr="003B1524">
        <w:rPr>
          <w:sz w:val="26"/>
          <w:szCs w:val="26"/>
        </w:rPr>
        <w:t xml:space="preserve"> – территориальный. </w:t>
      </w:r>
    </w:p>
    <w:p w:rsidR="00A55DBD" w:rsidRPr="003B1524" w:rsidRDefault="00A55DBD" w:rsidP="00A55DBD">
      <w:pPr>
        <w:ind w:firstLine="709"/>
        <w:jc w:val="both"/>
        <w:rPr>
          <w:sz w:val="26"/>
          <w:szCs w:val="26"/>
        </w:rPr>
      </w:pPr>
      <w:r w:rsidRPr="003B1524">
        <w:rPr>
          <w:sz w:val="26"/>
          <w:szCs w:val="26"/>
        </w:rPr>
        <w:t xml:space="preserve">На сегодняшний день поликлиники работают в режиме 6-ти дневной рабочей недели с 08:00 до 20:00 часов (пн.-пт.), с 08:00 до 14:00 (сб.). </w:t>
      </w:r>
    </w:p>
    <w:p w:rsidR="00A55DBD" w:rsidRPr="003B1524" w:rsidRDefault="00A55DBD" w:rsidP="00A55DBD">
      <w:pPr>
        <w:ind w:firstLine="709"/>
        <w:jc w:val="both"/>
        <w:rPr>
          <w:sz w:val="26"/>
          <w:szCs w:val="26"/>
        </w:rPr>
      </w:pPr>
      <w:r w:rsidRPr="003B1524">
        <w:rPr>
          <w:sz w:val="26"/>
          <w:szCs w:val="26"/>
        </w:rPr>
        <w:t>Повышению доступности амбулаторной медицинской помощи населению города способствуют различные формы записи на прием к врачу:</w:t>
      </w:r>
    </w:p>
    <w:p w:rsidR="00A55DBD" w:rsidRPr="003B1524" w:rsidRDefault="00A55DBD" w:rsidP="00A55DBD">
      <w:pPr>
        <w:ind w:firstLine="709"/>
        <w:jc w:val="both"/>
        <w:rPr>
          <w:sz w:val="26"/>
          <w:szCs w:val="26"/>
        </w:rPr>
      </w:pPr>
      <w:r w:rsidRPr="003B1524">
        <w:rPr>
          <w:sz w:val="26"/>
          <w:szCs w:val="26"/>
        </w:rPr>
        <w:t xml:space="preserve">- через </w:t>
      </w:r>
      <w:proofErr w:type="spellStart"/>
      <w:r w:rsidRPr="003B1524">
        <w:rPr>
          <w:sz w:val="26"/>
          <w:szCs w:val="26"/>
        </w:rPr>
        <w:t>call</w:t>
      </w:r>
      <w:proofErr w:type="spellEnd"/>
      <w:r w:rsidRPr="003B1524">
        <w:rPr>
          <w:sz w:val="26"/>
          <w:szCs w:val="26"/>
        </w:rPr>
        <w:t>-центр единого для всех поликлиник для записи на прием и получения справочной информации посредством телефонной связи (запись вызовов на дом, запись на анализы, на прием);</w:t>
      </w:r>
    </w:p>
    <w:p w:rsidR="00A55DBD" w:rsidRPr="003B1524" w:rsidRDefault="00A55DBD" w:rsidP="00A55DBD">
      <w:pPr>
        <w:ind w:firstLine="709"/>
        <w:jc w:val="both"/>
        <w:rPr>
          <w:sz w:val="26"/>
          <w:szCs w:val="26"/>
        </w:rPr>
      </w:pPr>
      <w:r w:rsidRPr="003B1524">
        <w:rPr>
          <w:sz w:val="26"/>
          <w:szCs w:val="26"/>
        </w:rPr>
        <w:t>- через электронную регистратуру, которая осуществляется посредством телекоммуникационной сети «Интернет» («</w:t>
      </w:r>
      <w:proofErr w:type="spellStart"/>
      <w:r w:rsidRPr="003B1524">
        <w:rPr>
          <w:sz w:val="26"/>
          <w:szCs w:val="26"/>
        </w:rPr>
        <w:t>Госуслуги</w:t>
      </w:r>
      <w:proofErr w:type="spellEnd"/>
      <w:r w:rsidRPr="003B1524">
        <w:rPr>
          <w:sz w:val="26"/>
          <w:szCs w:val="26"/>
        </w:rPr>
        <w:t>», включая национальный мессенджер MAX, «Регистратура 86»);</w:t>
      </w:r>
    </w:p>
    <w:p w:rsidR="00A55DBD" w:rsidRPr="003B1524" w:rsidRDefault="00A55DBD" w:rsidP="00A55DBD">
      <w:pPr>
        <w:ind w:firstLine="709"/>
        <w:jc w:val="both"/>
        <w:rPr>
          <w:sz w:val="26"/>
          <w:szCs w:val="26"/>
        </w:rPr>
      </w:pPr>
      <w:r w:rsidRPr="003B1524">
        <w:rPr>
          <w:sz w:val="26"/>
          <w:szCs w:val="26"/>
        </w:rPr>
        <w:t xml:space="preserve">- при помощи терминала </w:t>
      </w:r>
      <w:proofErr w:type="spellStart"/>
      <w:r w:rsidRPr="003B1524">
        <w:rPr>
          <w:sz w:val="26"/>
          <w:szCs w:val="26"/>
        </w:rPr>
        <w:t>самозаписи</w:t>
      </w:r>
      <w:proofErr w:type="spellEnd"/>
      <w:r w:rsidRPr="003B1524">
        <w:rPr>
          <w:sz w:val="26"/>
          <w:szCs w:val="26"/>
        </w:rPr>
        <w:t>, находящегося на территории учреждения;</w:t>
      </w:r>
    </w:p>
    <w:p w:rsidR="00A55DBD" w:rsidRPr="003B1524" w:rsidRDefault="00A55DBD" w:rsidP="00A55DBD">
      <w:pPr>
        <w:ind w:firstLine="709"/>
        <w:jc w:val="both"/>
        <w:rPr>
          <w:sz w:val="26"/>
          <w:szCs w:val="26"/>
        </w:rPr>
      </w:pPr>
      <w:r w:rsidRPr="003B1524">
        <w:rPr>
          <w:sz w:val="26"/>
          <w:szCs w:val="26"/>
        </w:rPr>
        <w:t>- при непосредственном обращении в регистратуру поликлиник учреждения.</w:t>
      </w:r>
    </w:p>
    <w:p w:rsidR="00A55DBD" w:rsidRPr="003B1524" w:rsidRDefault="00A55DBD" w:rsidP="00A55DBD">
      <w:pPr>
        <w:ind w:firstLine="709"/>
        <w:jc w:val="both"/>
        <w:rPr>
          <w:sz w:val="26"/>
          <w:szCs w:val="26"/>
        </w:rPr>
      </w:pPr>
      <w:r w:rsidRPr="003B1524">
        <w:rPr>
          <w:sz w:val="26"/>
          <w:szCs w:val="26"/>
        </w:rPr>
        <w:t xml:space="preserve">Все виды </w:t>
      </w:r>
      <w:proofErr w:type="spellStart"/>
      <w:r w:rsidRPr="003B1524">
        <w:rPr>
          <w:sz w:val="26"/>
          <w:szCs w:val="26"/>
        </w:rPr>
        <w:t>самозаписи</w:t>
      </w:r>
      <w:proofErr w:type="spellEnd"/>
      <w:r w:rsidRPr="003B1524">
        <w:rPr>
          <w:sz w:val="26"/>
          <w:szCs w:val="26"/>
        </w:rPr>
        <w:t xml:space="preserve"> равнозначны и предназначены в основном для оказания плановой медицинской помощи. Запись на прием к врачу </w:t>
      </w:r>
      <w:r w:rsidRPr="003B1524">
        <w:rPr>
          <w:sz w:val="26"/>
          <w:szCs w:val="26"/>
        </w:rPr>
        <w:lastRenderedPageBreak/>
        <w:t xml:space="preserve">осуществляется на указанное время, в соответствии с установленным графиком приема врачей. </w:t>
      </w:r>
    </w:p>
    <w:p w:rsidR="00A55DBD" w:rsidRPr="003B1524" w:rsidRDefault="00A55DBD" w:rsidP="00A55DBD">
      <w:pPr>
        <w:ind w:firstLine="709"/>
        <w:jc w:val="both"/>
        <w:rPr>
          <w:sz w:val="26"/>
          <w:szCs w:val="26"/>
        </w:rPr>
      </w:pPr>
      <w:r w:rsidRPr="003B1524">
        <w:rPr>
          <w:sz w:val="26"/>
          <w:szCs w:val="26"/>
        </w:rPr>
        <w:t xml:space="preserve">Информированность населения о деятельности медицинского учреждения: </w:t>
      </w:r>
    </w:p>
    <w:p w:rsidR="00A55DBD" w:rsidRPr="003B1524" w:rsidRDefault="00A55DBD" w:rsidP="00A55DBD">
      <w:pPr>
        <w:ind w:firstLine="709"/>
        <w:jc w:val="both"/>
        <w:rPr>
          <w:sz w:val="26"/>
          <w:szCs w:val="26"/>
        </w:rPr>
      </w:pPr>
      <w:r w:rsidRPr="003B1524">
        <w:rPr>
          <w:sz w:val="26"/>
          <w:szCs w:val="26"/>
        </w:rPr>
        <w:t>- информационные стенды, размещенные в каждом отделении;</w:t>
      </w:r>
    </w:p>
    <w:p w:rsidR="00A55DBD" w:rsidRPr="003B1524" w:rsidRDefault="00A55DBD" w:rsidP="00A55DBD">
      <w:pPr>
        <w:ind w:firstLine="709"/>
        <w:jc w:val="both"/>
        <w:rPr>
          <w:sz w:val="26"/>
          <w:szCs w:val="26"/>
        </w:rPr>
      </w:pPr>
      <w:r w:rsidRPr="003B1524">
        <w:rPr>
          <w:sz w:val="26"/>
          <w:szCs w:val="26"/>
        </w:rPr>
        <w:t>- информация о деятельности размещена на официальном сайте БУ ХМАО – Югры «Когалымская городская больница»;</w:t>
      </w:r>
    </w:p>
    <w:p w:rsidR="00A55DBD" w:rsidRPr="003B1524" w:rsidRDefault="00A55DBD" w:rsidP="00A55DBD">
      <w:pPr>
        <w:ind w:firstLine="709"/>
        <w:jc w:val="both"/>
        <w:rPr>
          <w:sz w:val="26"/>
          <w:szCs w:val="26"/>
        </w:rPr>
      </w:pPr>
      <w:r w:rsidRPr="003B1524">
        <w:rPr>
          <w:sz w:val="26"/>
          <w:szCs w:val="26"/>
        </w:rPr>
        <w:t>- регулярное тесное взаимодействие со средствами массовой информации города;</w:t>
      </w:r>
    </w:p>
    <w:p w:rsidR="00A55DBD" w:rsidRPr="003B1524" w:rsidRDefault="00A55DBD" w:rsidP="00A55DBD">
      <w:pPr>
        <w:ind w:firstLine="709"/>
        <w:jc w:val="both"/>
        <w:rPr>
          <w:sz w:val="26"/>
          <w:szCs w:val="26"/>
        </w:rPr>
      </w:pPr>
      <w:r w:rsidRPr="003B1524">
        <w:rPr>
          <w:sz w:val="26"/>
          <w:szCs w:val="26"/>
        </w:rPr>
        <w:t>- для оперативного решения вопросов создана группа в «</w:t>
      </w:r>
      <w:proofErr w:type="spellStart"/>
      <w:r w:rsidRPr="003B1524">
        <w:rPr>
          <w:sz w:val="26"/>
          <w:szCs w:val="26"/>
        </w:rPr>
        <w:t>Viber</w:t>
      </w:r>
      <w:proofErr w:type="spellEnd"/>
      <w:r w:rsidRPr="003B1524">
        <w:rPr>
          <w:sz w:val="26"/>
          <w:szCs w:val="26"/>
        </w:rPr>
        <w:t>», в которой ежедневно выкладывается информация по работе подразделений учреждения, вспомогательных служб, контактные телефоны врачей для консультации и записи;</w:t>
      </w:r>
    </w:p>
    <w:p w:rsidR="00A55DBD" w:rsidRPr="003B1524" w:rsidRDefault="00A55DBD" w:rsidP="00A55DBD">
      <w:pPr>
        <w:ind w:firstLine="709"/>
        <w:jc w:val="both"/>
        <w:rPr>
          <w:sz w:val="26"/>
          <w:szCs w:val="26"/>
        </w:rPr>
      </w:pPr>
      <w:r w:rsidRPr="003B1524">
        <w:rPr>
          <w:sz w:val="26"/>
          <w:szCs w:val="26"/>
        </w:rPr>
        <w:t>- система ПОС (платформа обратной связи).</w:t>
      </w:r>
    </w:p>
    <w:p w:rsidR="00A55DBD" w:rsidRPr="003B1524" w:rsidRDefault="00A55DBD" w:rsidP="00A55DBD">
      <w:pPr>
        <w:ind w:firstLine="709"/>
        <w:jc w:val="both"/>
        <w:rPr>
          <w:sz w:val="26"/>
          <w:szCs w:val="26"/>
        </w:rPr>
      </w:pPr>
      <w:r w:rsidRPr="003B1524">
        <w:rPr>
          <w:sz w:val="26"/>
          <w:szCs w:val="26"/>
        </w:rPr>
        <w:t xml:space="preserve">Диспансеризация взрослого населения выполнена на 78,1% от плана (план – 22 760 человек, факт – 17 785 человек) (2024 год – 99,1%). </w:t>
      </w:r>
    </w:p>
    <w:p w:rsidR="00A55DBD" w:rsidRPr="003B1524" w:rsidRDefault="00A55DBD" w:rsidP="00A55DBD">
      <w:pPr>
        <w:ind w:firstLine="709"/>
        <w:jc w:val="both"/>
        <w:rPr>
          <w:sz w:val="26"/>
          <w:szCs w:val="26"/>
        </w:rPr>
      </w:pPr>
      <w:r w:rsidRPr="003B1524">
        <w:rPr>
          <w:sz w:val="26"/>
          <w:szCs w:val="26"/>
        </w:rPr>
        <w:t>Выполнение плана профилактических осмотров детей и подростков на 98,4% (план – 14 500 человек, факт – 14 273 человека), диспансеризации детей-сирот 100,0% (130 человек).</w:t>
      </w:r>
    </w:p>
    <w:p w:rsidR="00A55DBD" w:rsidRPr="003B1524" w:rsidRDefault="00A55DBD" w:rsidP="00A55DBD">
      <w:pPr>
        <w:ind w:firstLine="709"/>
        <w:jc w:val="both"/>
        <w:rPr>
          <w:sz w:val="26"/>
          <w:szCs w:val="26"/>
        </w:rPr>
      </w:pPr>
      <w:r w:rsidRPr="003B1524">
        <w:rPr>
          <w:sz w:val="26"/>
          <w:szCs w:val="26"/>
        </w:rPr>
        <w:t xml:space="preserve">Согласно Постановлению Правительства Ханты-Мансийского автономного округа - Югры от 29.12.2023 №693-п «О Территориальной программе государственных гарантий бесплатного оказания гражданам медицинской помощи в Ханты-Мансийском автономном округе - Югре на 2024 год и на плановый период 2025 и 2026 годов», сроки ожидания медицинской помощи, оказываемой в плановой форме, в том числе сроки ожидания проведения отдельных диагностических обследований, а также консультаций врачей-специалистов соблюдаются в БУ ХМАО - Югре «Когалымская городская больница» следующим образом: </w:t>
      </w:r>
    </w:p>
    <w:p w:rsidR="00A55DBD" w:rsidRPr="003B1524" w:rsidRDefault="00A55DBD" w:rsidP="00A55DBD">
      <w:pPr>
        <w:ind w:firstLine="709"/>
        <w:jc w:val="both"/>
        <w:rPr>
          <w:sz w:val="26"/>
          <w:szCs w:val="26"/>
        </w:rPr>
      </w:pPr>
      <w:r w:rsidRPr="003B1524">
        <w:rPr>
          <w:sz w:val="26"/>
          <w:szCs w:val="26"/>
        </w:rPr>
        <w:t>- оказание первичной медико-санитарной помощи в неотложной форме - не более 2 часов с момента обращения пациента в медицинскую организацию; (обеспечивает работа отделения неотложной медицинской помощи);</w:t>
      </w:r>
    </w:p>
    <w:p w:rsidR="00A55DBD" w:rsidRPr="003B1524" w:rsidRDefault="00A55DBD" w:rsidP="00A55DBD">
      <w:pPr>
        <w:ind w:firstLine="709"/>
        <w:jc w:val="both"/>
        <w:rPr>
          <w:sz w:val="26"/>
          <w:szCs w:val="26"/>
        </w:rPr>
      </w:pPr>
      <w:r w:rsidRPr="003B1524">
        <w:rPr>
          <w:sz w:val="26"/>
          <w:szCs w:val="26"/>
        </w:rPr>
        <w:t>- прием врачами-терапевтами участковыми, врачами общей практики в плановой форме – осуществляется не более чем через 24 часа с момента обращения пациента в медицинскую организацию;</w:t>
      </w:r>
    </w:p>
    <w:p w:rsidR="00A55DBD" w:rsidRPr="003B1524" w:rsidRDefault="00A55DBD" w:rsidP="00A55DBD">
      <w:pPr>
        <w:ind w:firstLine="709"/>
        <w:jc w:val="both"/>
        <w:rPr>
          <w:sz w:val="26"/>
          <w:szCs w:val="26"/>
        </w:rPr>
      </w:pPr>
      <w:r w:rsidRPr="003B1524">
        <w:rPr>
          <w:sz w:val="26"/>
          <w:szCs w:val="26"/>
        </w:rPr>
        <w:t xml:space="preserve">- проведение диагностических инструментальных (рентгенографические исследования, включая маммографию, функциональная диагностика, ультразвуковые исследования) и лабораторных исследований при оказании первичной медико-санитарной помощи в плановой форме - не более 14 календарных дней со дня назначения лечащим врачом медицинской организации диагностических исследований; </w:t>
      </w:r>
    </w:p>
    <w:p w:rsidR="00A55DBD" w:rsidRPr="003B1524" w:rsidRDefault="00A55DBD" w:rsidP="00A55DBD">
      <w:pPr>
        <w:ind w:firstLine="709"/>
        <w:jc w:val="both"/>
        <w:rPr>
          <w:sz w:val="26"/>
          <w:szCs w:val="26"/>
        </w:rPr>
      </w:pPr>
      <w:r w:rsidRPr="003B1524">
        <w:rPr>
          <w:sz w:val="26"/>
          <w:szCs w:val="26"/>
        </w:rPr>
        <w:t xml:space="preserve">- проведение компьютерной томографии (включая однофотонную эмиссионную компьютерную томографию), магнитно-резонансной томографии и ангиографии при оказании первичной медико-санитарной помощи в плановой форме - не более 14 календарных дней со дня назначения лечащим врачом медицинской организации диагностических исследований; однако пациенты всегда имеют возможность пройти магнитно-резонансную томографию (далее - МРТ) в городе Сургуте, по направлению от лечащего врача бесплатно с соблюдением всех сроков ожидания. За 2025 год МРТ по </w:t>
      </w:r>
      <w:r w:rsidRPr="003B1524">
        <w:rPr>
          <w:sz w:val="26"/>
          <w:szCs w:val="26"/>
        </w:rPr>
        <w:lastRenderedPageBreak/>
        <w:t>направлениям обследования в город Сургут прошли 159 человек, в ООО «</w:t>
      </w:r>
      <w:proofErr w:type="spellStart"/>
      <w:r w:rsidRPr="003B1524">
        <w:rPr>
          <w:sz w:val="26"/>
          <w:szCs w:val="26"/>
        </w:rPr>
        <w:t>Медис</w:t>
      </w:r>
      <w:proofErr w:type="spellEnd"/>
      <w:r w:rsidRPr="003B1524">
        <w:rPr>
          <w:sz w:val="26"/>
          <w:szCs w:val="26"/>
        </w:rPr>
        <w:t xml:space="preserve">» города Когалыма - 704 человека; </w:t>
      </w:r>
    </w:p>
    <w:p w:rsidR="00A55DBD" w:rsidRPr="003B1524" w:rsidRDefault="00A55DBD" w:rsidP="00A55DBD">
      <w:pPr>
        <w:ind w:firstLine="709"/>
        <w:jc w:val="both"/>
        <w:rPr>
          <w:sz w:val="26"/>
          <w:szCs w:val="26"/>
        </w:rPr>
      </w:pPr>
      <w:r w:rsidRPr="003B1524">
        <w:rPr>
          <w:sz w:val="26"/>
          <w:szCs w:val="26"/>
        </w:rPr>
        <w:t>- оказание специализированной (за исключением высокотехнологичной) медицинской помощи в стационарных условиях в плановой форме - не более 14 календарных дней со дня выдачи лечащим врачом медицинской организации направления на госпитализацию (при условии обращения пациента за госпитализацией в рекомендуемые лечащим врачом сроки);</w:t>
      </w:r>
    </w:p>
    <w:p w:rsidR="00A55DBD" w:rsidRPr="003B1524" w:rsidRDefault="00A55DBD" w:rsidP="00A55DBD">
      <w:pPr>
        <w:ind w:firstLine="709"/>
        <w:jc w:val="both"/>
        <w:rPr>
          <w:sz w:val="26"/>
          <w:szCs w:val="26"/>
        </w:rPr>
      </w:pPr>
      <w:r w:rsidRPr="003B1524">
        <w:rPr>
          <w:sz w:val="26"/>
          <w:szCs w:val="26"/>
        </w:rPr>
        <w:t>- проведение консультаций врачами-специалистами при оказании первичной специализированной медико-санитарной помощи в плановой форме - более чем через 14 календарных дней со дня обращения в медицинскую организацию.</w:t>
      </w:r>
    </w:p>
    <w:p w:rsidR="00A55DBD" w:rsidRPr="003B1524" w:rsidRDefault="00A55DBD" w:rsidP="00A55DBD">
      <w:pPr>
        <w:ind w:firstLine="709"/>
        <w:jc w:val="both"/>
        <w:rPr>
          <w:sz w:val="26"/>
          <w:szCs w:val="26"/>
        </w:rPr>
      </w:pPr>
      <w:r w:rsidRPr="003B1524">
        <w:rPr>
          <w:sz w:val="26"/>
          <w:szCs w:val="26"/>
        </w:rPr>
        <w:t>В учреждении существует дефицит кадров: офтальмолог, психиатр-нарколог, травматолог – ортопед, невролог, акушер-гинеколог, инфекционист.</w:t>
      </w:r>
    </w:p>
    <w:p w:rsidR="00A55DBD" w:rsidRPr="003B1524" w:rsidRDefault="00A55DBD" w:rsidP="00A55DBD">
      <w:pPr>
        <w:ind w:firstLine="709"/>
        <w:jc w:val="both"/>
        <w:rPr>
          <w:sz w:val="26"/>
          <w:szCs w:val="26"/>
        </w:rPr>
      </w:pPr>
      <w:r w:rsidRPr="003B1524">
        <w:rPr>
          <w:sz w:val="26"/>
          <w:szCs w:val="26"/>
        </w:rPr>
        <w:t>Администрация БУ ХМАО – Югры «Когалымская городская больница» активно работает в привлечении врачебных кадров неукомплектованных специальностей. Привлекает специалистов с помощью единовременных выплат, обеспечения жильём, обеспечения комфортными условиями труда.</w:t>
      </w:r>
    </w:p>
    <w:p w:rsidR="00A55DBD" w:rsidRPr="003B1524" w:rsidRDefault="00A55DBD" w:rsidP="00A55DBD">
      <w:pPr>
        <w:ind w:firstLine="709"/>
        <w:jc w:val="both"/>
        <w:rPr>
          <w:sz w:val="26"/>
          <w:szCs w:val="26"/>
        </w:rPr>
      </w:pPr>
    </w:p>
    <w:p w:rsidR="00A55DBD" w:rsidRPr="003B1524" w:rsidRDefault="00A55DBD" w:rsidP="00A55DBD">
      <w:pPr>
        <w:ind w:firstLine="709"/>
        <w:jc w:val="center"/>
        <w:rPr>
          <w:sz w:val="26"/>
          <w:szCs w:val="26"/>
        </w:rPr>
      </w:pPr>
      <w:r w:rsidRPr="003B1524">
        <w:rPr>
          <w:sz w:val="26"/>
          <w:szCs w:val="26"/>
        </w:rPr>
        <w:t>Оказание медицинской помощи в дневных стационарах</w:t>
      </w:r>
    </w:p>
    <w:p w:rsidR="00A55DBD" w:rsidRPr="003B1524" w:rsidRDefault="00A55DBD" w:rsidP="00A55DBD">
      <w:pPr>
        <w:ind w:firstLine="709"/>
        <w:jc w:val="both"/>
        <w:rPr>
          <w:sz w:val="26"/>
          <w:szCs w:val="26"/>
        </w:rPr>
      </w:pPr>
      <w:r w:rsidRPr="003B1524">
        <w:rPr>
          <w:sz w:val="26"/>
          <w:szCs w:val="26"/>
        </w:rPr>
        <w:t>В 2025 году функционировали 43 койки дневного стационара на 103 койко-места, из них по ОМС работает 33 койки, 64 койко-места.</w:t>
      </w:r>
    </w:p>
    <w:p w:rsidR="00A55DBD" w:rsidRPr="003B1524" w:rsidRDefault="00A55DBD" w:rsidP="00A55DBD">
      <w:pPr>
        <w:ind w:firstLine="709"/>
        <w:jc w:val="both"/>
        <w:rPr>
          <w:sz w:val="26"/>
          <w:szCs w:val="26"/>
        </w:rPr>
      </w:pPr>
      <w:r w:rsidRPr="003B1524">
        <w:rPr>
          <w:sz w:val="26"/>
          <w:szCs w:val="26"/>
        </w:rPr>
        <w:t xml:space="preserve">В дневных стационарах всех типов в рамках выполнения государственного задания пролечено 2 316 пациентов, что на 738 пациентов больше, чем в предыдущем году. </w:t>
      </w:r>
    </w:p>
    <w:p w:rsidR="00A55DBD" w:rsidRPr="003B1524" w:rsidRDefault="00A55DBD" w:rsidP="00A55DBD">
      <w:pPr>
        <w:ind w:firstLine="709"/>
        <w:jc w:val="both"/>
        <w:rPr>
          <w:sz w:val="26"/>
          <w:szCs w:val="26"/>
        </w:rPr>
      </w:pPr>
      <w:r w:rsidRPr="003B1524">
        <w:rPr>
          <w:sz w:val="26"/>
          <w:szCs w:val="26"/>
        </w:rPr>
        <w:t>Удельный вес коек дневного пребывания в структуре коечного фонда составляет 14%, утвержденный показатель «более 10%».</w:t>
      </w:r>
    </w:p>
    <w:p w:rsidR="00A55DBD" w:rsidRPr="003B1524" w:rsidRDefault="00A55DBD" w:rsidP="00A55DBD">
      <w:pPr>
        <w:ind w:firstLine="709"/>
        <w:jc w:val="both"/>
        <w:rPr>
          <w:sz w:val="26"/>
          <w:szCs w:val="26"/>
        </w:rPr>
      </w:pPr>
    </w:p>
    <w:p w:rsidR="00A55DBD" w:rsidRPr="003B1524" w:rsidRDefault="00A55DBD" w:rsidP="00A55DBD">
      <w:pPr>
        <w:ind w:firstLine="709"/>
        <w:jc w:val="center"/>
        <w:rPr>
          <w:sz w:val="26"/>
          <w:szCs w:val="26"/>
        </w:rPr>
      </w:pPr>
      <w:r w:rsidRPr="003B1524">
        <w:rPr>
          <w:sz w:val="26"/>
          <w:szCs w:val="26"/>
        </w:rPr>
        <w:t>Оказание скорой медицинской помощи</w:t>
      </w:r>
    </w:p>
    <w:p w:rsidR="007267F5" w:rsidRPr="003B1524" w:rsidRDefault="00A55DBD" w:rsidP="00A55DBD">
      <w:pPr>
        <w:ind w:firstLine="709"/>
        <w:jc w:val="both"/>
        <w:rPr>
          <w:sz w:val="26"/>
          <w:szCs w:val="26"/>
        </w:rPr>
      </w:pPr>
      <w:r w:rsidRPr="003B1524">
        <w:rPr>
          <w:sz w:val="26"/>
          <w:szCs w:val="26"/>
        </w:rPr>
        <w:t>Количество вызовов скорой медицинской помощи за 202</w:t>
      </w:r>
      <w:r w:rsidR="00F977F9" w:rsidRPr="003B1524">
        <w:rPr>
          <w:sz w:val="26"/>
          <w:szCs w:val="26"/>
        </w:rPr>
        <w:t>5</w:t>
      </w:r>
      <w:r w:rsidRPr="003B1524">
        <w:rPr>
          <w:sz w:val="26"/>
          <w:szCs w:val="26"/>
        </w:rPr>
        <w:t xml:space="preserve"> год составило 13 636 (в 2024 году – 13 490). Рост числа вызовов связан с увеличением количества выполненных вызовов специализированной бригады скорой медицинской помощи пациентам с внезапными заболеваниями и состояниями.</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54" w:name="_Toc220918752"/>
      <w:r w:rsidRPr="003B1524">
        <w:rPr>
          <w:sz w:val="26"/>
          <w:szCs w:val="26"/>
        </w:rPr>
        <w:t>17. Создание условий для обеспечения жителей городского округа услугами связи, общественного питания, торговли и бытового обслуживания</w:t>
      </w:r>
      <w:bookmarkEnd w:id="54"/>
    </w:p>
    <w:p w:rsidR="007267F5" w:rsidRPr="003B1524" w:rsidRDefault="007267F5">
      <w:pPr>
        <w:ind w:firstLine="709"/>
        <w:jc w:val="center"/>
        <w:rPr>
          <w:sz w:val="26"/>
          <w:szCs w:val="26"/>
        </w:rPr>
      </w:pPr>
    </w:p>
    <w:p w:rsidR="007267F5" w:rsidRPr="003B1524" w:rsidRDefault="00094509">
      <w:pPr>
        <w:ind w:firstLine="709"/>
        <w:jc w:val="center"/>
        <w:rPr>
          <w:sz w:val="26"/>
          <w:szCs w:val="26"/>
        </w:rPr>
      </w:pPr>
      <w:r w:rsidRPr="003B1524">
        <w:rPr>
          <w:sz w:val="26"/>
          <w:szCs w:val="26"/>
        </w:rPr>
        <w:t>Услуги связи</w:t>
      </w:r>
    </w:p>
    <w:p w:rsidR="007267F5" w:rsidRPr="003B1524" w:rsidRDefault="00094509">
      <w:pPr>
        <w:ind w:firstLine="709"/>
        <w:jc w:val="both"/>
        <w:rPr>
          <w:sz w:val="26"/>
          <w:szCs w:val="26"/>
        </w:rPr>
      </w:pPr>
      <w:bookmarkStart w:id="55" w:name="_Toc481067617"/>
      <w:bookmarkStart w:id="56" w:name="_Toc505239472"/>
      <w:bookmarkStart w:id="57" w:name="_Toc536516455"/>
      <w:r w:rsidRPr="003B1524">
        <w:rPr>
          <w:sz w:val="26"/>
          <w:szCs w:val="26"/>
        </w:rPr>
        <w:t>Город Когалым имеет доступ ко всем современным средствам связи. Услуги связи предоставляют следующие компании:</w:t>
      </w:r>
    </w:p>
    <w:p w:rsidR="007267F5" w:rsidRPr="003B1524" w:rsidRDefault="00094509">
      <w:pPr>
        <w:ind w:firstLine="709"/>
        <w:jc w:val="both"/>
        <w:rPr>
          <w:sz w:val="26"/>
          <w:szCs w:val="26"/>
        </w:rPr>
      </w:pPr>
      <w:r w:rsidRPr="003B1524">
        <w:rPr>
          <w:sz w:val="26"/>
          <w:szCs w:val="26"/>
        </w:rPr>
        <w:t>- публичное акционерное общество «Ростелеком»;</w:t>
      </w:r>
    </w:p>
    <w:p w:rsidR="007267F5" w:rsidRPr="003B1524" w:rsidRDefault="00094509">
      <w:pPr>
        <w:ind w:firstLine="709"/>
        <w:jc w:val="both"/>
        <w:rPr>
          <w:sz w:val="26"/>
          <w:szCs w:val="26"/>
        </w:rPr>
      </w:pPr>
      <w:r w:rsidRPr="003B1524">
        <w:rPr>
          <w:sz w:val="26"/>
          <w:szCs w:val="26"/>
        </w:rPr>
        <w:t>- публичное акционерное общество «Мегафон»;</w:t>
      </w:r>
    </w:p>
    <w:p w:rsidR="007267F5" w:rsidRPr="003B1524" w:rsidRDefault="00094509">
      <w:pPr>
        <w:ind w:firstLine="709"/>
        <w:jc w:val="both"/>
        <w:rPr>
          <w:sz w:val="26"/>
          <w:szCs w:val="26"/>
        </w:rPr>
      </w:pPr>
      <w:r w:rsidRPr="003B1524">
        <w:rPr>
          <w:sz w:val="26"/>
          <w:szCs w:val="26"/>
        </w:rPr>
        <w:t xml:space="preserve">- открытое акционерное общество «Мобильные </w:t>
      </w:r>
      <w:proofErr w:type="spellStart"/>
      <w:r w:rsidRPr="003B1524">
        <w:rPr>
          <w:sz w:val="26"/>
          <w:szCs w:val="26"/>
        </w:rPr>
        <w:t>ТелеСистемы</w:t>
      </w:r>
      <w:proofErr w:type="spellEnd"/>
      <w:r w:rsidRPr="003B1524">
        <w:rPr>
          <w:sz w:val="26"/>
          <w:szCs w:val="26"/>
        </w:rPr>
        <w:t>» («МТС»);</w:t>
      </w:r>
    </w:p>
    <w:p w:rsidR="007267F5" w:rsidRPr="003B1524" w:rsidRDefault="00094509">
      <w:pPr>
        <w:ind w:firstLine="709"/>
        <w:jc w:val="both"/>
        <w:rPr>
          <w:sz w:val="26"/>
          <w:szCs w:val="26"/>
        </w:rPr>
      </w:pPr>
      <w:r w:rsidRPr="003B1524">
        <w:rPr>
          <w:sz w:val="26"/>
          <w:szCs w:val="26"/>
        </w:rPr>
        <w:t>- общество с ограниченной ответственностью «</w:t>
      </w:r>
      <w:proofErr w:type="spellStart"/>
      <w:r w:rsidRPr="003B1524">
        <w:rPr>
          <w:sz w:val="26"/>
          <w:szCs w:val="26"/>
        </w:rPr>
        <w:t>Нэт</w:t>
      </w:r>
      <w:proofErr w:type="spellEnd"/>
      <w:r w:rsidRPr="003B1524">
        <w:rPr>
          <w:sz w:val="26"/>
          <w:szCs w:val="26"/>
        </w:rPr>
        <w:t xml:space="preserve"> Бай </w:t>
      </w:r>
      <w:proofErr w:type="spellStart"/>
      <w:r w:rsidRPr="003B1524">
        <w:rPr>
          <w:sz w:val="26"/>
          <w:szCs w:val="26"/>
        </w:rPr>
        <w:t>Нэт</w:t>
      </w:r>
      <w:proofErr w:type="spellEnd"/>
      <w:r w:rsidRPr="003B1524">
        <w:rPr>
          <w:sz w:val="26"/>
          <w:szCs w:val="26"/>
        </w:rPr>
        <w:t xml:space="preserve"> Холдинг»;</w:t>
      </w:r>
    </w:p>
    <w:p w:rsidR="007267F5" w:rsidRPr="003B1524" w:rsidRDefault="00094509">
      <w:pPr>
        <w:ind w:firstLine="709"/>
        <w:jc w:val="both"/>
        <w:rPr>
          <w:sz w:val="26"/>
          <w:szCs w:val="26"/>
        </w:rPr>
      </w:pPr>
      <w:r w:rsidRPr="003B1524">
        <w:rPr>
          <w:sz w:val="26"/>
          <w:szCs w:val="26"/>
        </w:rPr>
        <w:t>- общество с ограниченной ответственностью «</w:t>
      </w:r>
      <w:proofErr w:type="spellStart"/>
      <w:r w:rsidRPr="003B1524">
        <w:rPr>
          <w:sz w:val="26"/>
          <w:szCs w:val="26"/>
        </w:rPr>
        <w:t>Метросеть</w:t>
      </w:r>
      <w:proofErr w:type="spellEnd"/>
      <w:r w:rsidRPr="003B1524">
        <w:rPr>
          <w:sz w:val="26"/>
          <w:szCs w:val="26"/>
        </w:rPr>
        <w:t>-Когалым»;</w:t>
      </w:r>
    </w:p>
    <w:p w:rsidR="007267F5" w:rsidRPr="003B1524" w:rsidRDefault="00094509">
      <w:pPr>
        <w:ind w:firstLine="709"/>
        <w:jc w:val="both"/>
        <w:rPr>
          <w:sz w:val="26"/>
          <w:szCs w:val="26"/>
        </w:rPr>
      </w:pPr>
      <w:r w:rsidRPr="003B1524">
        <w:rPr>
          <w:sz w:val="26"/>
          <w:szCs w:val="26"/>
        </w:rPr>
        <w:t>- общество с ограниченной ответственностью «Т2 Мобайл» (TELE2);</w:t>
      </w:r>
    </w:p>
    <w:p w:rsidR="007267F5" w:rsidRPr="003B1524" w:rsidRDefault="00094509">
      <w:pPr>
        <w:ind w:firstLine="709"/>
        <w:jc w:val="both"/>
        <w:rPr>
          <w:sz w:val="26"/>
          <w:szCs w:val="26"/>
        </w:rPr>
      </w:pPr>
      <w:r w:rsidRPr="003B1524">
        <w:rPr>
          <w:sz w:val="26"/>
          <w:szCs w:val="26"/>
        </w:rPr>
        <w:t>- общество с ограниченной ответственностью «</w:t>
      </w:r>
      <w:proofErr w:type="spellStart"/>
      <w:r w:rsidRPr="003B1524">
        <w:rPr>
          <w:sz w:val="26"/>
          <w:szCs w:val="26"/>
        </w:rPr>
        <w:t>Данцер</w:t>
      </w:r>
      <w:proofErr w:type="spellEnd"/>
      <w:r w:rsidRPr="003B1524">
        <w:rPr>
          <w:sz w:val="26"/>
          <w:szCs w:val="26"/>
        </w:rPr>
        <w:t>».</w:t>
      </w:r>
    </w:p>
    <w:p w:rsidR="007267F5" w:rsidRPr="003B1524" w:rsidRDefault="00094509">
      <w:pPr>
        <w:ind w:firstLine="709"/>
        <w:jc w:val="both"/>
        <w:rPr>
          <w:sz w:val="26"/>
          <w:szCs w:val="26"/>
        </w:rPr>
      </w:pPr>
      <w:r w:rsidRPr="003B1524">
        <w:rPr>
          <w:sz w:val="26"/>
          <w:szCs w:val="26"/>
        </w:rPr>
        <w:t xml:space="preserve">Все операторы связи в городе Когалыме реализуют проекты по развитию и строительству сетей оптоволоконной связи, ведутся работы по расширению </w:t>
      </w:r>
      <w:r w:rsidRPr="003B1524">
        <w:rPr>
          <w:sz w:val="26"/>
          <w:szCs w:val="26"/>
        </w:rPr>
        <w:lastRenderedPageBreak/>
        <w:t>городской волоконно-оптической сети, модернизации радиорелейных линий связи, строительство дополнительных базовых станций и антенно-мачтовых сооружений, что положительно скажется на повышении качества и отказоустойчивости оказываемых телекоммуникационных услуг в городе Когалыме.</w:t>
      </w:r>
    </w:p>
    <w:p w:rsidR="007267F5" w:rsidRPr="003B1524" w:rsidRDefault="00094509">
      <w:pPr>
        <w:ind w:firstLine="709"/>
        <w:jc w:val="both"/>
        <w:rPr>
          <w:sz w:val="26"/>
          <w:szCs w:val="26"/>
        </w:rPr>
      </w:pPr>
      <w:r w:rsidRPr="003B1524">
        <w:rPr>
          <w:sz w:val="26"/>
          <w:szCs w:val="26"/>
        </w:rPr>
        <w:t xml:space="preserve">На территории города Когалыма расположено 3 отделения почтовой связи (далее – ОПС). </w:t>
      </w:r>
    </w:p>
    <w:p w:rsidR="007267F5" w:rsidRPr="003B1524" w:rsidRDefault="00094509">
      <w:pPr>
        <w:ind w:firstLine="709"/>
        <w:jc w:val="both"/>
        <w:rPr>
          <w:sz w:val="26"/>
          <w:szCs w:val="26"/>
        </w:rPr>
      </w:pPr>
      <w:r w:rsidRPr="003B1524">
        <w:rPr>
          <w:sz w:val="26"/>
          <w:szCs w:val="26"/>
        </w:rPr>
        <w:t xml:space="preserve">Главная задача – обеспечение бесперебойной и качественной работы ОПС, а также предоставление полного спектра услуг. Приём и вручение почтовых карточек (простых, заказных), прием и вручение писем и бандеролей (простых, заказных, с объявленной ценностью), прем и вручение посылок, в том числе посылок 1-го класса (обыкновенных, с объявленной ценностью), посылок онлайн, курьер онлайн, приём и вручение отправлений «Отправления 1-го класса», прием </w:t>
      </w:r>
      <w:proofErr w:type="spellStart"/>
      <w:r w:rsidRPr="003B1524">
        <w:rPr>
          <w:sz w:val="26"/>
          <w:szCs w:val="26"/>
        </w:rPr>
        <w:t>предзаполненных</w:t>
      </w:r>
      <w:proofErr w:type="spellEnd"/>
      <w:r w:rsidRPr="003B1524">
        <w:rPr>
          <w:sz w:val="26"/>
          <w:szCs w:val="26"/>
        </w:rPr>
        <w:t xml:space="preserve"> и предоплаченных почтовых отправлений, прием и вручение международных почтовых отправлений, прием и вручение внутренних и международных отправлений </w:t>
      </w:r>
      <w:r w:rsidRPr="003B1524">
        <w:rPr>
          <w:sz w:val="26"/>
          <w:szCs w:val="26"/>
          <w:lang w:val="en-US"/>
        </w:rPr>
        <w:t>EMS</w:t>
      </w:r>
      <w:r w:rsidRPr="003B1524">
        <w:rPr>
          <w:sz w:val="26"/>
          <w:szCs w:val="26"/>
        </w:rPr>
        <w:t xml:space="preserve">, прием и вручение </w:t>
      </w:r>
      <w:proofErr w:type="spellStart"/>
      <w:r w:rsidRPr="003B1524">
        <w:rPr>
          <w:sz w:val="26"/>
          <w:szCs w:val="26"/>
        </w:rPr>
        <w:t>грузоотправлений</w:t>
      </w:r>
      <w:proofErr w:type="spellEnd"/>
      <w:r w:rsidRPr="003B1524">
        <w:rPr>
          <w:sz w:val="26"/>
          <w:szCs w:val="26"/>
        </w:rPr>
        <w:t>, прем и выплата почтовых переводов, прием миграционных уведомлений, приём подписки на периодические печатные издания, доставка периодических печатных изданий, прием и вручение телеграмм, выдача почтовых отправлений через автоматизированные почтовые станции, оцифровка письменной корреспонденции.</w:t>
      </w:r>
    </w:p>
    <w:p w:rsidR="007267F5" w:rsidRPr="003B1524" w:rsidRDefault="00094509">
      <w:pPr>
        <w:ind w:firstLine="709"/>
        <w:jc w:val="both"/>
        <w:rPr>
          <w:sz w:val="26"/>
          <w:szCs w:val="26"/>
        </w:rPr>
      </w:pPr>
      <w:r w:rsidRPr="003B1524">
        <w:rPr>
          <w:sz w:val="26"/>
          <w:szCs w:val="26"/>
        </w:rPr>
        <w:t xml:space="preserve">На сайте </w:t>
      </w:r>
      <w:hyperlink r:id="rId16" w:history="1">
        <w:r w:rsidRPr="003B1524">
          <w:rPr>
            <w:rStyle w:val="a6"/>
            <w:color w:val="auto"/>
            <w:sz w:val="26"/>
            <w:szCs w:val="26"/>
            <w:u w:val="none"/>
            <w:lang w:val="en-US"/>
          </w:rPr>
          <w:t>www</w:t>
        </w:r>
        <w:r w:rsidRPr="003B1524">
          <w:rPr>
            <w:rStyle w:val="a6"/>
            <w:color w:val="auto"/>
            <w:sz w:val="26"/>
            <w:szCs w:val="26"/>
            <w:u w:val="none"/>
          </w:rPr>
          <w:t>.</w:t>
        </w:r>
        <w:proofErr w:type="spellStart"/>
        <w:r w:rsidRPr="003B1524">
          <w:rPr>
            <w:rStyle w:val="a6"/>
            <w:color w:val="auto"/>
            <w:sz w:val="26"/>
            <w:szCs w:val="26"/>
            <w:u w:val="none"/>
            <w:lang w:val="en-US"/>
          </w:rPr>
          <w:t>pochta</w:t>
        </w:r>
        <w:proofErr w:type="spellEnd"/>
        <w:r w:rsidRPr="003B1524">
          <w:rPr>
            <w:rStyle w:val="a6"/>
            <w:color w:val="auto"/>
            <w:sz w:val="26"/>
            <w:szCs w:val="26"/>
            <w:u w:val="none"/>
          </w:rPr>
          <w:t>.</w:t>
        </w:r>
        <w:proofErr w:type="spellStart"/>
        <w:r w:rsidRPr="003B1524">
          <w:rPr>
            <w:rStyle w:val="a6"/>
            <w:color w:val="auto"/>
            <w:sz w:val="26"/>
            <w:szCs w:val="26"/>
            <w:u w:val="none"/>
            <w:lang w:val="en-US"/>
          </w:rPr>
          <w:t>ru</w:t>
        </w:r>
        <w:proofErr w:type="spellEnd"/>
      </w:hyperlink>
      <w:r w:rsidRPr="003B1524">
        <w:rPr>
          <w:sz w:val="26"/>
          <w:szCs w:val="26"/>
        </w:rPr>
        <w:t xml:space="preserve"> в режиме онлайн можно рассчитать стоимость услуг, заказать курьерскую доставку отправлений, заполнить бланки, оплатить почтовые отправления, оформить подписку на печатное периодическое издание и ознакомиться с полным перечнем услуг почтовой связи.</w:t>
      </w:r>
    </w:p>
    <w:p w:rsidR="007267F5" w:rsidRPr="003B1524" w:rsidRDefault="00094509">
      <w:pPr>
        <w:ind w:firstLine="709"/>
        <w:jc w:val="both"/>
        <w:rPr>
          <w:sz w:val="26"/>
          <w:szCs w:val="26"/>
        </w:rPr>
      </w:pPr>
      <w:r w:rsidRPr="003B1524">
        <w:rPr>
          <w:sz w:val="26"/>
          <w:szCs w:val="26"/>
        </w:rPr>
        <w:t xml:space="preserve">В мобильном приложении в режиме онлайн можно отправить посылку, отследить пути прохождения с момента отправки до момента вручения отправления, заказать доставку отправления, арендовать ячейку почтового шкафа, осуществить отправку перевода, отправить телеграмму, с помощью </w:t>
      </w:r>
      <w:r w:rsidRPr="003B1524">
        <w:rPr>
          <w:sz w:val="26"/>
          <w:szCs w:val="26"/>
          <w:lang w:val="en-US"/>
        </w:rPr>
        <w:t>QR</w:t>
      </w:r>
      <w:r w:rsidRPr="003B1524">
        <w:rPr>
          <w:sz w:val="26"/>
          <w:szCs w:val="26"/>
        </w:rPr>
        <w:t>-кода, сформированного в мобильном приложении, можно пройти идентификацию при отправке или получении отправления в ОПС.</w:t>
      </w:r>
    </w:p>
    <w:p w:rsidR="007267F5" w:rsidRPr="003B1524" w:rsidRDefault="007267F5">
      <w:pPr>
        <w:ind w:firstLine="709"/>
        <w:jc w:val="both"/>
        <w:rPr>
          <w:sz w:val="26"/>
          <w:szCs w:val="26"/>
        </w:rPr>
      </w:pPr>
    </w:p>
    <w:bookmarkEnd w:id="55"/>
    <w:bookmarkEnd w:id="56"/>
    <w:bookmarkEnd w:id="57"/>
    <w:p w:rsidR="007267F5" w:rsidRPr="003B1524" w:rsidRDefault="00094509">
      <w:pPr>
        <w:keepNext/>
        <w:keepLines/>
        <w:ind w:firstLine="709"/>
        <w:jc w:val="center"/>
        <w:rPr>
          <w:iCs/>
          <w:sz w:val="26"/>
          <w:szCs w:val="26"/>
        </w:rPr>
      </w:pPr>
      <w:r w:rsidRPr="003B1524">
        <w:rPr>
          <w:iCs/>
          <w:sz w:val="26"/>
          <w:szCs w:val="26"/>
        </w:rPr>
        <w:t>Торговля</w:t>
      </w:r>
    </w:p>
    <w:p w:rsidR="007267F5" w:rsidRPr="003B1524" w:rsidRDefault="00094509">
      <w:pPr>
        <w:ind w:firstLine="709"/>
        <w:jc w:val="both"/>
        <w:rPr>
          <w:sz w:val="26"/>
          <w:szCs w:val="26"/>
        </w:rPr>
      </w:pPr>
      <w:r w:rsidRPr="003B1524">
        <w:rPr>
          <w:sz w:val="26"/>
          <w:szCs w:val="26"/>
        </w:rPr>
        <w:t>Оборот розничной торговли по полному кругу организаций города Когалыма за 2025 год по предварительным данным составит 20 319,3 млн. рублей, что в сопоставимых ценах составит 123,3% к уровню 2024 года.</w:t>
      </w:r>
    </w:p>
    <w:p w:rsidR="007267F5" w:rsidRPr="003B1524" w:rsidRDefault="007267F5">
      <w:pPr>
        <w:ind w:firstLine="709"/>
        <w:jc w:val="center"/>
        <w:rPr>
          <w:sz w:val="26"/>
          <w:szCs w:val="26"/>
        </w:rPr>
      </w:pPr>
    </w:p>
    <w:p w:rsidR="007267F5" w:rsidRPr="003B1524" w:rsidRDefault="007267F5">
      <w:pPr>
        <w:rPr>
          <w:b/>
          <w:szCs w:val="26"/>
        </w:rPr>
      </w:pPr>
    </w:p>
    <w:p w:rsidR="007267F5" w:rsidRPr="003B1524" w:rsidRDefault="00094509">
      <w:pPr>
        <w:ind w:firstLine="720"/>
        <w:jc w:val="both"/>
        <w:rPr>
          <w:color w:val="0070C0"/>
          <w:sz w:val="26"/>
          <w:szCs w:val="26"/>
        </w:rPr>
      </w:pPr>
      <w:r w:rsidRPr="003B1524">
        <w:rPr>
          <w:b/>
          <w:noProof/>
          <w:color w:val="C00000"/>
          <w:sz w:val="26"/>
          <w:szCs w:val="26"/>
        </w:rPr>
        <w:lastRenderedPageBreak/>
        <w:drawing>
          <wp:inline distT="0" distB="0" distL="0" distR="0">
            <wp:extent cx="5591175" cy="2914650"/>
            <wp:effectExtent l="0" t="0" r="0" b="0"/>
            <wp:docPr id="8"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267F5" w:rsidRPr="003B1524" w:rsidRDefault="00094509">
      <w:pPr>
        <w:ind w:firstLine="720"/>
        <w:jc w:val="both"/>
        <w:rPr>
          <w:sz w:val="26"/>
          <w:szCs w:val="26"/>
        </w:rPr>
      </w:pPr>
      <w:r w:rsidRPr="003B1524">
        <w:rPr>
          <w:sz w:val="26"/>
          <w:szCs w:val="26"/>
        </w:rPr>
        <w:t xml:space="preserve">Торговую сеть составляют: </w:t>
      </w:r>
    </w:p>
    <w:p w:rsidR="007267F5" w:rsidRPr="003B1524" w:rsidRDefault="00094509">
      <w:pPr>
        <w:ind w:firstLine="720"/>
        <w:jc w:val="both"/>
        <w:rPr>
          <w:sz w:val="26"/>
          <w:szCs w:val="26"/>
        </w:rPr>
      </w:pPr>
      <w:r w:rsidRPr="003B1524">
        <w:rPr>
          <w:sz w:val="26"/>
          <w:szCs w:val="26"/>
        </w:rPr>
        <w:t>- 168 (в 2024 году - 167) стационарных предприятий розничной торговли, с учётом магазинов в торговых центрах – 328 (в 2024 году - 345). Наиболее крупные из них: универсам «</w:t>
      </w:r>
      <w:proofErr w:type="spellStart"/>
      <w:r w:rsidRPr="003B1524">
        <w:rPr>
          <w:sz w:val="26"/>
          <w:szCs w:val="26"/>
        </w:rPr>
        <w:t>Росич</w:t>
      </w:r>
      <w:proofErr w:type="spellEnd"/>
      <w:r w:rsidRPr="003B1524">
        <w:rPr>
          <w:sz w:val="26"/>
          <w:szCs w:val="26"/>
        </w:rPr>
        <w:t>»; торговые центры «Надежда», «Карнавал», «Лайм», «Семейный»; спортивно - культурный комплекс «Галактика» с торговой площадью 5 тыс. кв. м.</w:t>
      </w:r>
    </w:p>
    <w:p w:rsidR="007267F5" w:rsidRPr="003B1524" w:rsidRDefault="00094509">
      <w:pPr>
        <w:ind w:firstLine="709"/>
        <w:jc w:val="both"/>
        <w:rPr>
          <w:sz w:val="26"/>
          <w:szCs w:val="26"/>
        </w:rPr>
      </w:pPr>
      <w:r w:rsidRPr="003B1524">
        <w:rPr>
          <w:sz w:val="26"/>
          <w:szCs w:val="26"/>
        </w:rPr>
        <w:t>- 27 (в 2024 году – 24) мелкорозничных торговых предприятий;</w:t>
      </w:r>
    </w:p>
    <w:p w:rsidR="007267F5" w:rsidRPr="003B1524" w:rsidRDefault="00094509">
      <w:pPr>
        <w:ind w:firstLine="709"/>
        <w:jc w:val="both"/>
        <w:rPr>
          <w:sz w:val="26"/>
          <w:szCs w:val="26"/>
        </w:rPr>
      </w:pPr>
      <w:r w:rsidRPr="003B1524">
        <w:rPr>
          <w:sz w:val="26"/>
          <w:szCs w:val="26"/>
        </w:rPr>
        <w:t>- 23 (в 2024 году – 19) аптек</w:t>
      </w:r>
      <w:r w:rsidR="00332FDC" w:rsidRPr="003B1524">
        <w:rPr>
          <w:sz w:val="26"/>
          <w:szCs w:val="26"/>
        </w:rPr>
        <w:t>и</w:t>
      </w:r>
      <w:r w:rsidRPr="003B1524">
        <w:rPr>
          <w:sz w:val="26"/>
          <w:szCs w:val="26"/>
        </w:rPr>
        <w:t>, в том числе представлены сетевые аптечные пункты «Бережная аптека», «</w:t>
      </w:r>
      <w:proofErr w:type="spellStart"/>
      <w:r w:rsidRPr="003B1524">
        <w:rPr>
          <w:sz w:val="26"/>
          <w:szCs w:val="26"/>
        </w:rPr>
        <w:t>Ригла</w:t>
      </w:r>
      <w:proofErr w:type="spellEnd"/>
      <w:r w:rsidRPr="003B1524">
        <w:rPr>
          <w:sz w:val="26"/>
          <w:szCs w:val="26"/>
        </w:rPr>
        <w:t>», «Аптека от склада»,</w:t>
      </w:r>
      <w:r w:rsidR="00332FDC" w:rsidRPr="003B1524">
        <w:rPr>
          <w:sz w:val="26"/>
          <w:szCs w:val="26"/>
        </w:rPr>
        <w:t xml:space="preserve"> «</w:t>
      </w:r>
      <w:proofErr w:type="spellStart"/>
      <w:r w:rsidR="00332FDC" w:rsidRPr="003B1524">
        <w:rPr>
          <w:sz w:val="26"/>
          <w:szCs w:val="26"/>
        </w:rPr>
        <w:t>Здавсити</w:t>
      </w:r>
      <w:proofErr w:type="spellEnd"/>
      <w:r w:rsidR="00332FDC" w:rsidRPr="003B1524">
        <w:rPr>
          <w:sz w:val="26"/>
          <w:szCs w:val="26"/>
        </w:rPr>
        <w:t>», «Планета здоровья», «Апрель».</w:t>
      </w:r>
    </w:p>
    <w:p w:rsidR="007267F5" w:rsidRPr="003B1524" w:rsidRDefault="00094509">
      <w:pPr>
        <w:ind w:firstLine="720"/>
        <w:jc w:val="both"/>
        <w:rPr>
          <w:sz w:val="26"/>
          <w:szCs w:val="26"/>
        </w:rPr>
      </w:pPr>
      <w:r w:rsidRPr="003B1524">
        <w:rPr>
          <w:sz w:val="26"/>
          <w:szCs w:val="26"/>
        </w:rPr>
        <w:t>Ежегодно в городе Когалыме в летне-осенний период осуществляется сезонная торговля плодоовощной продукцией и бахчевыми культурами. В 2025 году (в 2024 году – 17) осуществляли деятельность 22 палатки.</w:t>
      </w:r>
    </w:p>
    <w:p w:rsidR="007267F5" w:rsidRPr="003B1524" w:rsidRDefault="00094509">
      <w:pPr>
        <w:ind w:firstLine="720"/>
        <w:jc w:val="both"/>
        <w:rPr>
          <w:sz w:val="26"/>
          <w:szCs w:val="26"/>
        </w:rPr>
      </w:pPr>
      <w:r w:rsidRPr="003B1524">
        <w:rPr>
          <w:sz w:val="26"/>
          <w:szCs w:val="26"/>
        </w:rPr>
        <w:t>Обеспеченность населения торговыми объектами в городе Когалыме составила 163% (в 2024 году – 172,5%) от норматива (201 стационарный тор</w:t>
      </w:r>
      <w:r w:rsidR="00332FDC" w:rsidRPr="003B1524">
        <w:rPr>
          <w:sz w:val="26"/>
          <w:szCs w:val="26"/>
        </w:rPr>
        <w:t>говый объект</w:t>
      </w:r>
      <w:r w:rsidR="00F415AF" w:rsidRPr="003B1524">
        <w:rPr>
          <w:sz w:val="26"/>
          <w:szCs w:val="26"/>
        </w:rPr>
        <w:t>)</w:t>
      </w:r>
      <w:r w:rsidRPr="003B1524">
        <w:rPr>
          <w:sz w:val="26"/>
          <w:szCs w:val="26"/>
        </w:rPr>
        <w:t>, установленного постановлением Правительства Ханты-Мансийского округа - Югры от 05.08.2016 № 291-п «О нормативах минимальной обеспеченности населения площадью торговых объектов в Ханты-Мансийском автономном округе – Югре». Обеспеченность населения торговыми объектами, в которых реализуются продовольственные товары в городе Когалыме за 2025 год составила 146,6% (в 2024 году – 143%) от норматива (90 стационарных торговых объекта) и 176,6% (в 2024 году – 196,3%) непродовольственными товарами от норматива (111 стационарных торговых объектов (в 2024 году – 110).</w:t>
      </w:r>
    </w:p>
    <w:p w:rsidR="007267F5" w:rsidRPr="003B1524" w:rsidRDefault="00094509">
      <w:pPr>
        <w:ind w:firstLine="720"/>
        <w:jc w:val="both"/>
        <w:rPr>
          <w:sz w:val="26"/>
          <w:szCs w:val="26"/>
        </w:rPr>
      </w:pPr>
      <w:r w:rsidRPr="003B1524">
        <w:rPr>
          <w:sz w:val="26"/>
          <w:szCs w:val="26"/>
        </w:rPr>
        <w:t>На развитие инфраструктуры потребительского рынка существенное влияние оказывает конкуренция на рынке торговых услуг. В городе внедряются новые стандарты и технологии, связанные с сетевыми формами организации торгового обслуживания. На сегодняшний день в городе Когалыме осуществляют свою деятельность магазины федерального значения – это магазины «Магнит», «Перекрёсток», «Пятерочка», «Светофор», «Домострой», «Монетка», «</w:t>
      </w:r>
      <w:proofErr w:type="spellStart"/>
      <w:r w:rsidRPr="003B1524">
        <w:rPr>
          <w:sz w:val="26"/>
          <w:szCs w:val="26"/>
        </w:rPr>
        <w:t>Лэтуаль</w:t>
      </w:r>
      <w:proofErr w:type="spellEnd"/>
      <w:r w:rsidRPr="003B1524">
        <w:rPr>
          <w:sz w:val="26"/>
          <w:szCs w:val="26"/>
        </w:rPr>
        <w:t>», «Детский мир», «DNS», «Красное и Белое», «Бристоль», «Кари», «</w:t>
      </w:r>
      <w:proofErr w:type="spellStart"/>
      <w:r w:rsidRPr="003B1524">
        <w:rPr>
          <w:sz w:val="26"/>
          <w:szCs w:val="26"/>
        </w:rPr>
        <w:t>Zenden</w:t>
      </w:r>
      <w:proofErr w:type="spellEnd"/>
      <w:r w:rsidRPr="003B1524">
        <w:rPr>
          <w:sz w:val="26"/>
          <w:szCs w:val="26"/>
        </w:rPr>
        <w:t>», салоны «МТС», «Билайн» и «Мегафон».</w:t>
      </w:r>
    </w:p>
    <w:p w:rsidR="007267F5" w:rsidRPr="003B1524" w:rsidRDefault="00094509">
      <w:pPr>
        <w:ind w:firstLine="720"/>
        <w:jc w:val="both"/>
        <w:rPr>
          <w:sz w:val="26"/>
          <w:szCs w:val="26"/>
        </w:rPr>
      </w:pPr>
      <w:r w:rsidRPr="003B1524">
        <w:rPr>
          <w:sz w:val="26"/>
          <w:szCs w:val="26"/>
        </w:rPr>
        <w:lastRenderedPageBreak/>
        <w:t xml:space="preserve">Работают и несколько </w:t>
      </w:r>
      <w:r w:rsidR="00824780" w:rsidRPr="003B1524">
        <w:rPr>
          <w:sz w:val="26"/>
          <w:szCs w:val="26"/>
        </w:rPr>
        <w:t xml:space="preserve">региональных сетевых магазинов - </w:t>
      </w:r>
      <w:r w:rsidRPr="003B1524">
        <w:rPr>
          <w:sz w:val="26"/>
          <w:szCs w:val="26"/>
        </w:rPr>
        <w:t>«Сибирское золото», «585», «Твоё», «Серебряный хит».</w:t>
      </w:r>
    </w:p>
    <w:p w:rsidR="007267F5" w:rsidRPr="003B1524" w:rsidRDefault="00094509">
      <w:pPr>
        <w:ind w:firstLine="720"/>
        <w:jc w:val="both"/>
        <w:rPr>
          <w:sz w:val="26"/>
          <w:szCs w:val="26"/>
        </w:rPr>
      </w:pPr>
      <w:r w:rsidRPr="003B1524">
        <w:rPr>
          <w:sz w:val="26"/>
          <w:szCs w:val="26"/>
        </w:rPr>
        <w:t>В городе Когалыме функционирует одна постоянно действующая ярмарка местных сельхозпроизводителей, а также ярмарки выходного дня.</w:t>
      </w:r>
    </w:p>
    <w:p w:rsidR="007267F5" w:rsidRPr="003B1524" w:rsidRDefault="007267F5">
      <w:pPr>
        <w:ind w:firstLine="720"/>
        <w:jc w:val="both"/>
        <w:rPr>
          <w:sz w:val="26"/>
          <w:szCs w:val="26"/>
        </w:rPr>
      </w:pPr>
    </w:p>
    <w:p w:rsidR="007267F5" w:rsidRPr="003B1524" w:rsidRDefault="00094509">
      <w:pPr>
        <w:ind w:firstLine="709"/>
        <w:jc w:val="center"/>
        <w:rPr>
          <w:sz w:val="26"/>
          <w:szCs w:val="26"/>
        </w:rPr>
      </w:pPr>
      <w:r w:rsidRPr="003B1524">
        <w:rPr>
          <w:sz w:val="26"/>
          <w:szCs w:val="26"/>
        </w:rPr>
        <w:t>Общественное питание</w:t>
      </w:r>
    </w:p>
    <w:p w:rsidR="007267F5" w:rsidRPr="003B1524" w:rsidRDefault="00094509">
      <w:pPr>
        <w:ind w:firstLine="720"/>
        <w:jc w:val="both"/>
        <w:rPr>
          <w:sz w:val="26"/>
          <w:szCs w:val="26"/>
        </w:rPr>
      </w:pPr>
      <w:r w:rsidRPr="003B1524">
        <w:rPr>
          <w:sz w:val="26"/>
          <w:szCs w:val="26"/>
        </w:rPr>
        <w:t>По состоянию на 01.01.2026 в городе Когалыме осуществляют свою деятельность 142 предприятия общественного питания, общим количеством посадочных мест 6 331. Из них 82 предприятия общедоступной сети на 2 801 посадочн</w:t>
      </w:r>
      <w:r w:rsidR="00824780" w:rsidRPr="003B1524">
        <w:rPr>
          <w:sz w:val="26"/>
          <w:szCs w:val="26"/>
        </w:rPr>
        <w:t>ое</w:t>
      </w:r>
      <w:r w:rsidRPr="003B1524">
        <w:rPr>
          <w:sz w:val="26"/>
          <w:szCs w:val="26"/>
        </w:rPr>
        <w:t xml:space="preserve"> мест</w:t>
      </w:r>
      <w:r w:rsidR="00824780" w:rsidRPr="003B1524">
        <w:rPr>
          <w:sz w:val="26"/>
          <w:szCs w:val="26"/>
        </w:rPr>
        <w:t>о</w:t>
      </w:r>
      <w:r w:rsidRPr="003B1524">
        <w:rPr>
          <w:sz w:val="26"/>
          <w:szCs w:val="26"/>
        </w:rPr>
        <w:t>.</w:t>
      </w:r>
    </w:p>
    <w:p w:rsidR="007267F5" w:rsidRPr="003B1524" w:rsidRDefault="00094509">
      <w:pPr>
        <w:ind w:firstLine="709"/>
        <w:jc w:val="both"/>
        <w:rPr>
          <w:sz w:val="26"/>
          <w:szCs w:val="26"/>
        </w:rPr>
      </w:pPr>
      <w:r w:rsidRPr="003B1524">
        <w:rPr>
          <w:sz w:val="26"/>
          <w:szCs w:val="26"/>
        </w:rPr>
        <w:t>Обеспеченность посадочными местами на предприятиях общественного питания общедоступной сети в городе Когалыме составила 107,4% от норматива, при нормативе 40 мест на одну тысячу жителей, в 2024 году 110% при аналогичном нормативе.</w:t>
      </w:r>
    </w:p>
    <w:p w:rsidR="007267F5" w:rsidRPr="003B1524" w:rsidRDefault="007267F5">
      <w:pPr>
        <w:ind w:firstLine="720"/>
        <w:jc w:val="both"/>
        <w:rPr>
          <w:sz w:val="26"/>
          <w:szCs w:val="26"/>
        </w:rPr>
      </w:pPr>
    </w:p>
    <w:p w:rsidR="007267F5" w:rsidRPr="003B1524" w:rsidRDefault="00094509">
      <w:pPr>
        <w:ind w:right="24"/>
        <w:jc w:val="both"/>
        <w:rPr>
          <w:color w:val="C00000"/>
          <w:sz w:val="26"/>
          <w:szCs w:val="26"/>
        </w:rPr>
      </w:pPr>
      <w:r w:rsidRPr="003B1524">
        <w:rPr>
          <w:noProof/>
          <w:color w:val="C00000"/>
          <w:spacing w:val="-6"/>
        </w:rPr>
        <w:drawing>
          <wp:inline distT="0" distB="0" distL="0" distR="0">
            <wp:extent cx="5579745" cy="3390900"/>
            <wp:effectExtent l="0" t="0" r="1905" b="0"/>
            <wp:docPr id="7"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267F5" w:rsidRPr="003B1524" w:rsidRDefault="00094509">
      <w:pPr>
        <w:ind w:firstLine="851"/>
        <w:jc w:val="both"/>
        <w:rPr>
          <w:sz w:val="26"/>
          <w:szCs w:val="26"/>
        </w:rPr>
      </w:pPr>
      <w:r w:rsidRPr="003B1524">
        <w:rPr>
          <w:sz w:val="26"/>
          <w:szCs w:val="26"/>
        </w:rPr>
        <w:t>Анализ предприятий общественного питания общедоступной сети города по типам и количеству посадочных мест показал, что лидируют в этом отношении кафе, как самый востребованный формат предприятий питания, на втором месте бары, на третьем – столовые и на четвертом – рестораны, к прочим относятся отделы и киоски общественного питания, расположенные в магазинах, отдельно стоящие киоски, кулинарии.</w:t>
      </w:r>
    </w:p>
    <w:p w:rsidR="007267F5" w:rsidRPr="003B1524" w:rsidRDefault="007267F5">
      <w:pPr>
        <w:jc w:val="right"/>
      </w:pPr>
    </w:p>
    <w:p w:rsidR="007267F5" w:rsidRPr="003B1524" w:rsidRDefault="00094509">
      <w:pPr>
        <w:jc w:val="right"/>
        <w:rPr>
          <w:sz w:val="26"/>
          <w:szCs w:val="26"/>
        </w:rPr>
      </w:pPr>
      <w:r w:rsidRPr="003B1524">
        <w:rPr>
          <w:sz w:val="26"/>
          <w:szCs w:val="26"/>
        </w:rPr>
        <w:t>Таблица 6</w:t>
      </w:r>
    </w:p>
    <w:p w:rsidR="007267F5" w:rsidRPr="003B1524" w:rsidRDefault="00094509">
      <w:pPr>
        <w:ind w:firstLine="709"/>
        <w:jc w:val="center"/>
        <w:rPr>
          <w:sz w:val="26"/>
          <w:szCs w:val="26"/>
        </w:rPr>
      </w:pPr>
      <w:r w:rsidRPr="003B1524">
        <w:rPr>
          <w:sz w:val="26"/>
          <w:szCs w:val="26"/>
        </w:rPr>
        <w:t>Распределение предприятий общественного питания общедоступной сети по типам и количеству посадочных мест</w:t>
      </w:r>
    </w:p>
    <w:tbl>
      <w:tblPr>
        <w:tblW w:w="5000" w:type="pct"/>
        <w:tblLayout w:type="fixed"/>
        <w:tblCellMar>
          <w:left w:w="28" w:type="dxa"/>
          <w:right w:w="28" w:type="dxa"/>
        </w:tblCellMar>
        <w:tblLook w:val="04A0" w:firstRow="1" w:lastRow="0" w:firstColumn="1" w:lastColumn="0" w:noHBand="0" w:noVBand="1"/>
      </w:tblPr>
      <w:tblGrid>
        <w:gridCol w:w="3001"/>
        <w:gridCol w:w="2078"/>
        <w:gridCol w:w="970"/>
        <w:gridCol w:w="2718"/>
      </w:tblGrid>
      <w:tr w:rsidR="007267F5" w:rsidRPr="003B1524">
        <w:tc>
          <w:tcPr>
            <w:tcW w:w="17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Тип предприятия общественного питания</w:t>
            </w:r>
          </w:p>
        </w:tc>
        <w:tc>
          <w:tcPr>
            <w:tcW w:w="118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Количество (единиц)</w:t>
            </w:r>
          </w:p>
        </w:tc>
        <w:tc>
          <w:tcPr>
            <w:tcW w:w="55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Количество посадочных мест</w:t>
            </w:r>
          </w:p>
        </w:tc>
      </w:tr>
      <w:tr w:rsidR="007267F5" w:rsidRPr="003B1524">
        <w:tc>
          <w:tcPr>
            <w:tcW w:w="17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Кафе</w:t>
            </w:r>
          </w:p>
        </w:tc>
        <w:tc>
          <w:tcPr>
            <w:tcW w:w="118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33</w:t>
            </w:r>
          </w:p>
        </w:tc>
        <w:tc>
          <w:tcPr>
            <w:tcW w:w="55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40,2</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1</w:t>
            </w:r>
            <w:r w:rsidR="00320C6D" w:rsidRPr="003B1524">
              <w:t xml:space="preserve"> </w:t>
            </w:r>
            <w:r w:rsidRPr="003B1524">
              <w:t>233</w:t>
            </w:r>
          </w:p>
        </w:tc>
      </w:tr>
      <w:tr w:rsidR="007267F5" w:rsidRPr="003B1524">
        <w:tc>
          <w:tcPr>
            <w:tcW w:w="17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Бары</w:t>
            </w:r>
          </w:p>
        </w:tc>
        <w:tc>
          <w:tcPr>
            <w:tcW w:w="118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12</w:t>
            </w:r>
          </w:p>
        </w:tc>
        <w:tc>
          <w:tcPr>
            <w:tcW w:w="55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14,6</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565</w:t>
            </w:r>
          </w:p>
        </w:tc>
      </w:tr>
      <w:tr w:rsidR="007267F5" w:rsidRPr="003B1524">
        <w:tc>
          <w:tcPr>
            <w:tcW w:w="17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Столовые</w:t>
            </w:r>
          </w:p>
        </w:tc>
        <w:tc>
          <w:tcPr>
            <w:tcW w:w="118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5</w:t>
            </w:r>
          </w:p>
        </w:tc>
        <w:tc>
          <w:tcPr>
            <w:tcW w:w="55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6,1</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400</w:t>
            </w:r>
          </w:p>
        </w:tc>
      </w:tr>
      <w:tr w:rsidR="007267F5" w:rsidRPr="003B1524">
        <w:tc>
          <w:tcPr>
            <w:tcW w:w="17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Рестораны</w:t>
            </w:r>
          </w:p>
        </w:tc>
        <w:tc>
          <w:tcPr>
            <w:tcW w:w="118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6</w:t>
            </w:r>
          </w:p>
        </w:tc>
        <w:tc>
          <w:tcPr>
            <w:tcW w:w="55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7,3</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408</w:t>
            </w:r>
          </w:p>
        </w:tc>
      </w:tr>
      <w:tr w:rsidR="007267F5" w:rsidRPr="003B1524">
        <w:tc>
          <w:tcPr>
            <w:tcW w:w="17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lastRenderedPageBreak/>
              <w:t>Отделы кулинарии</w:t>
            </w:r>
          </w:p>
        </w:tc>
        <w:tc>
          <w:tcPr>
            <w:tcW w:w="118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5</w:t>
            </w:r>
          </w:p>
        </w:tc>
        <w:tc>
          <w:tcPr>
            <w:tcW w:w="55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6,1</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9</w:t>
            </w:r>
          </w:p>
        </w:tc>
      </w:tr>
      <w:tr w:rsidR="007267F5" w:rsidRPr="003B1524">
        <w:tc>
          <w:tcPr>
            <w:tcW w:w="17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Пекарни</w:t>
            </w:r>
          </w:p>
        </w:tc>
        <w:tc>
          <w:tcPr>
            <w:tcW w:w="118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7</w:t>
            </w:r>
          </w:p>
        </w:tc>
        <w:tc>
          <w:tcPr>
            <w:tcW w:w="55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8,5</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40</w:t>
            </w:r>
          </w:p>
        </w:tc>
      </w:tr>
      <w:tr w:rsidR="007267F5" w:rsidRPr="003B1524">
        <w:tc>
          <w:tcPr>
            <w:tcW w:w="17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Прочие</w:t>
            </w:r>
          </w:p>
        </w:tc>
        <w:tc>
          <w:tcPr>
            <w:tcW w:w="118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14</w:t>
            </w:r>
          </w:p>
        </w:tc>
        <w:tc>
          <w:tcPr>
            <w:tcW w:w="55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17,1</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146</w:t>
            </w:r>
          </w:p>
        </w:tc>
      </w:tr>
      <w:tr w:rsidR="007267F5" w:rsidRPr="003B1524">
        <w:tc>
          <w:tcPr>
            <w:tcW w:w="17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t>Итого</w:t>
            </w:r>
          </w:p>
        </w:tc>
        <w:tc>
          <w:tcPr>
            <w:tcW w:w="118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rPr>
                <w:lang w:val="en-US"/>
              </w:rPr>
            </w:pPr>
            <w:r w:rsidRPr="003B1524">
              <w:rPr>
                <w:b/>
              </w:rPr>
              <w:t>8</w:t>
            </w:r>
            <w:r w:rsidRPr="003B1524">
              <w:rPr>
                <w:b/>
                <w:lang w:val="en-US"/>
              </w:rPr>
              <w:t>2</w:t>
            </w:r>
          </w:p>
        </w:tc>
        <w:tc>
          <w:tcPr>
            <w:tcW w:w="55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rPr>
                <w:b/>
              </w:rPr>
              <w:t>100</w:t>
            </w:r>
          </w:p>
        </w:tc>
        <w:tc>
          <w:tcPr>
            <w:tcW w:w="155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67F5" w:rsidRPr="003B1524" w:rsidRDefault="00094509">
            <w:pPr>
              <w:spacing w:line="276" w:lineRule="auto"/>
              <w:jc w:val="center"/>
            </w:pPr>
            <w:r w:rsidRPr="003B1524">
              <w:rPr>
                <w:b/>
              </w:rPr>
              <w:t>2</w:t>
            </w:r>
            <w:r w:rsidRPr="003B1524">
              <w:rPr>
                <w:b/>
                <w:lang w:val="en-US"/>
              </w:rPr>
              <w:t xml:space="preserve"> </w:t>
            </w:r>
            <w:r w:rsidRPr="003B1524">
              <w:rPr>
                <w:b/>
              </w:rPr>
              <w:t>801</w:t>
            </w:r>
          </w:p>
        </w:tc>
      </w:tr>
    </w:tbl>
    <w:p w:rsidR="007267F5" w:rsidRPr="003B1524" w:rsidRDefault="007267F5">
      <w:pPr>
        <w:ind w:firstLine="709"/>
        <w:jc w:val="center"/>
        <w:rPr>
          <w:sz w:val="26"/>
          <w:szCs w:val="26"/>
        </w:rPr>
      </w:pPr>
    </w:p>
    <w:p w:rsidR="007267F5" w:rsidRPr="003B1524" w:rsidRDefault="00094509">
      <w:pPr>
        <w:ind w:firstLine="709"/>
        <w:jc w:val="both"/>
        <w:rPr>
          <w:sz w:val="26"/>
          <w:szCs w:val="26"/>
        </w:rPr>
      </w:pPr>
      <w:r w:rsidRPr="003B1524">
        <w:rPr>
          <w:sz w:val="26"/>
          <w:szCs w:val="26"/>
        </w:rPr>
        <w:t>По состоянию на 01.01.2026 года оборот общественного питания по полному кругу организаций города Когалыма, по предварительным данным, составил 2 850,0 млн. рублей или 124% в действующих ценах к соответствующему периоду прошлого года.</w:t>
      </w:r>
    </w:p>
    <w:p w:rsidR="007267F5" w:rsidRPr="003B1524" w:rsidRDefault="00094509">
      <w:pPr>
        <w:ind w:firstLine="720"/>
        <w:jc w:val="both"/>
        <w:rPr>
          <w:sz w:val="26"/>
          <w:szCs w:val="26"/>
        </w:rPr>
      </w:pPr>
      <w:r w:rsidRPr="003B1524">
        <w:rPr>
          <w:sz w:val="26"/>
          <w:szCs w:val="26"/>
        </w:rPr>
        <w:t>В расчете на душу населения оборот общественного питания составил 43,9 тыс. рублей (202</w:t>
      </w:r>
      <w:r w:rsidR="003E49E4" w:rsidRPr="003B1524">
        <w:rPr>
          <w:sz w:val="26"/>
          <w:szCs w:val="26"/>
        </w:rPr>
        <w:t>4</w:t>
      </w:r>
      <w:r w:rsidRPr="003B1524">
        <w:rPr>
          <w:sz w:val="26"/>
          <w:szCs w:val="26"/>
        </w:rPr>
        <w:t xml:space="preserve"> год – </w:t>
      </w:r>
      <w:r w:rsidR="003E49E4" w:rsidRPr="003B1524">
        <w:rPr>
          <w:sz w:val="26"/>
          <w:szCs w:val="26"/>
        </w:rPr>
        <w:t>35,8</w:t>
      </w:r>
      <w:r w:rsidRPr="003B1524">
        <w:rPr>
          <w:sz w:val="26"/>
          <w:szCs w:val="26"/>
        </w:rPr>
        <w:t xml:space="preserve"> тыс. рублей).</w:t>
      </w:r>
    </w:p>
    <w:p w:rsidR="007267F5" w:rsidRPr="003B1524" w:rsidRDefault="00094509">
      <w:pPr>
        <w:ind w:firstLine="709"/>
        <w:jc w:val="both"/>
        <w:rPr>
          <w:sz w:val="26"/>
          <w:szCs w:val="26"/>
        </w:rPr>
      </w:pPr>
      <w:r w:rsidRPr="003B1524">
        <w:rPr>
          <w:sz w:val="26"/>
          <w:szCs w:val="26"/>
        </w:rPr>
        <w:t>Для более полного удовлетворения потребностей населения города в услугах, оказываемых предприятиями общественного питания, в городе продолжают развиваться услуги дополнительного сервиса по предоставлению услуг общественного питания:</w:t>
      </w:r>
    </w:p>
    <w:p w:rsidR="007267F5" w:rsidRPr="003B1524" w:rsidRDefault="00094509">
      <w:pPr>
        <w:ind w:firstLine="709"/>
        <w:jc w:val="both"/>
        <w:rPr>
          <w:sz w:val="26"/>
          <w:szCs w:val="26"/>
        </w:rPr>
      </w:pPr>
      <w:r w:rsidRPr="003B1524">
        <w:rPr>
          <w:sz w:val="26"/>
          <w:szCs w:val="26"/>
        </w:rPr>
        <w:t>- доставка блюд и кулинарной продукции по заказам потребителей;</w:t>
      </w:r>
    </w:p>
    <w:p w:rsidR="007267F5" w:rsidRPr="003B1524" w:rsidRDefault="00094509">
      <w:pPr>
        <w:ind w:firstLine="709"/>
        <w:jc w:val="both"/>
        <w:rPr>
          <w:sz w:val="26"/>
          <w:szCs w:val="26"/>
        </w:rPr>
      </w:pPr>
      <w:r w:rsidRPr="003B1524">
        <w:rPr>
          <w:sz w:val="26"/>
          <w:szCs w:val="26"/>
        </w:rPr>
        <w:t>- обеспечение офисов различных предприятий горячими обедами, заказ которых может осуществляться через сеть «Интернет» или по телефону;</w:t>
      </w:r>
    </w:p>
    <w:p w:rsidR="007267F5" w:rsidRPr="003B1524" w:rsidRDefault="00094509">
      <w:pPr>
        <w:ind w:firstLine="709"/>
        <w:jc w:val="both"/>
        <w:rPr>
          <w:sz w:val="26"/>
          <w:szCs w:val="26"/>
        </w:rPr>
      </w:pPr>
      <w:r w:rsidRPr="003B1524">
        <w:rPr>
          <w:sz w:val="26"/>
          <w:szCs w:val="26"/>
        </w:rPr>
        <w:t>- организация и обеспечение диетическим питанием рабочих и служащих.</w:t>
      </w:r>
    </w:p>
    <w:p w:rsidR="007267F5" w:rsidRPr="003B1524" w:rsidRDefault="00094509">
      <w:pPr>
        <w:ind w:firstLine="709"/>
        <w:jc w:val="both"/>
        <w:rPr>
          <w:sz w:val="26"/>
          <w:szCs w:val="26"/>
        </w:rPr>
      </w:pPr>
      <w:r w:rsidRPr="003B1524">
        <w:rPr>
          <w:sz w:val="26"/>
          <w:szCs w:val="26"/>
        </w:rPr>
        <w:t>В целях реализации государственной политики по недопущению резкого повышения цен осуществляется еженедельный мониторинг розничных цен на набор из 25 наименований социально-значимых продуктов питания по 5 торговым точкам города Когалыма. Мониторинг цен ведется на основе информации, полученной при выезде специалистов отдела цен Администрации города Когалыма в торговые предприятия. Информация размещается в АИС «Мониторинг Югра» для анализа и формирования регионального информационного мониторинга, а также направляется в прокуратуру города Когалыма.</w:t>
      </w:r>
    </w:p>
    <w:p w:rsidR="007267F5" w:rsidRPr="003B1524" w:rsidRDefault="00094509">
      <w:pPr>
        <w:ind w:firstLine="709"/>
        <w:jc w:val="both"/>
        <w:rPr>
          <w:sz w:val="26"/>
          <w:szCs w:val="26"/>
        </w:rPr>
      </w:pPr>
      <w:r w:rsidRPr="003B1524">
        <w:rPr>
          <w:sz w:val="26"/>
          <w:szCs w:val="26"/>
        </w:rPr>
        <w:t xml:space="preserve">На конец </w:t>
      </w:r>
      <w:r w:rsidRPr="003B1524">
        <w:rPr>
          <w:sz w:val="26"/>
          <w:szCs w:val="26"/>
          <w:lang w:val="en-US"/>
        </w:rPr>
        <w:t>IV</w:t>
      </w:r>
      <w:r w:rsidRPr="003B1524">
        <w:rPr>
          <w:sz w:val="26"/>
          <w:szCs w:val="26"/>
        </w:rPr>
        <w:t xml:space="preserve"> квартала 2025 года розничные цены на набор из 25 наименований социально-значимых продуктов питания по сравнению с началом 2025 года выросли на 7,8%. Наибольшее изменение цен произошло на следующие продукты питания: </w:t>
      </w:r>
    </w:p>
    <w:p w:rsidR="007267F5" w:rsidRPr="003B1524" w:rsidRDefault="00094509">
      <w:pPr>
        <w:jc w:val="right"/>
        <w:rPr>
          <w:sz w:val="26"/>
          <w:szCs w:val="26"/>
        </w:rPr>
      </w:pPr>
      <w:r w:rsidRPr="003B1524">
        <w:rPr>
          <w:sz w:val="26"/>
          <w:szCs w:val="26"/>
        </w:rPr>
        <w:t>Таблица 7</w:t>
      </w:r>
    </w:p>
    <w:p w:rsidR="007267F5" w:rsidRPr="003B1524" w:rsidRDefault="00094509">
      <w:pPr>
        <w:ind w:firstLine="709"/>
        <w:jc w:val="center"/>
        <w:rPr>
          <w:sz w:val="26"/>
          <w:szCs w:val="26"/>
        </w:rPr>
      </w:pPr>
      <w:r w:rsidRPr="003B1524">
        <w:rPr>
          <w:sz w:val="26"/>
          <w:szCs w:val="26"/>
        </w:rPr>
        <w:t>Наибольшее изменение цен произошло на следующие продукты питания</w:t>
      </w:r>
    </w:p>
    <w:tbl>
      <w:tblPr>
        <w:tblStyle w:val="aff0"/>
        <w:tblW w:w="4977" w:type="pct"/>
        <w:tblLook w:val="04A0" w:firstRow="1" w:lastRow="0" w:firstColumn="1" w:lastColumn="0" w:noHBand="0" w:noVBand="1"/>
      </w:tblPr>
      <w:tblGrid>
        <w:gridCol w:w="5188"/>
        <w:gridCol w:w="3549"/>
      </w:tblGrid>
      <w:tr w:rsidR="00E0074F" w:rsidRPr="003B1524">
        <w:tc>
          <w:tcPr>
            <w:tcW w:w="2969" w:type="pct"/>
          </w:tcPr>
          <w:p w:rsidR="007267F5" w:rsidRPr="003B1524" w:rsidRDefault="00094509">
            <w:pPr>
              <w:jc w:val="center"/>
              <w:rPr>
                <w:sz w:val="26"/>
                <w:szCs w:val="26"/>
              </w:rPr>
            </w:pPr>
            <w:r w:rsidRPr="003B1524">
              <w:rPr>
                <w:sz w:val="26"/>
                <w:szCs w:val="26"/>
              </w:rPr>
              <w:t>Наименование товара</w:t>
            </w:r>
          </w:p>
        </w:tc>
        <w:tc>
          <w:tcPr>
            <w:tcW w:w="2031" w:type="pct"/>
          </w:tcPr>
          <w:p w:rsidR="007267F5" w:rsidRPr="003B1524" w:rsidRDefault="00094509">
            <w:pPr>
              <w:jc w:val="center"/>
              <w:rPr>
                <w:sz w:val="26"/>
                <w:szCs w:val="26"/>
              </w:rPr>
            </w:pPr>
            <w:r w:rsidRPr="003B1524">
              <w:rPr>
                <w:sz w:val="26"/>
                <w:szCs w:val="26"/>
              </w:rPr>
              <w:t>Рост(+) / снижение(-) цен, %</w:t>
            </w:r>
          </w:p>
        </w:tc>
      </w:tr>
      <w:tr w:rsidR="00E0074F" w:rsidRPr="003B1524">
        <w:tc>
          <w:tcPr>
            <w:tcW w:w="2969" w:type="pct"/>
          </w:tcPr>
          <w:p w:rsidR="007267F5" w:rsidRPr="003B1524" w:rsidRDefault="00094509">
            <w:pPr>
              <w:rPr>
                <w:sz w:val="26"/>
                <w:szCs w:val="26"/>
              </w:rPr>
            </w:pPr>
            <w:r w:rsidRPr="003B1524">
              <w:rPr>
                <w:sz w:val="26"/>
                <w:szCs w:val="26"/>
              </w:rPr>
              <w:t>Пшено</w:t>
            </w:r>
          </w:p>
        </w:tc>
        <w:tc>
          <w:tcPr>
            <w:tcW w:w="2031" w:type="pct"/>
          </w:tcPr>
          <w:p w:rsidR="007267F5" w:rsidRPr="003B1524" w:rsidRDefault="00094509">
            <w:pPr>
              <w:jc w:val="center"/>
              <w:rPr>
                <w:sz w:val="26"/>
                <w:szCs w:val="26"/>
              </w:rPr>
            </w:pPr>
            <w:r w:rsidRPr="003B1524">
              <w:rPr>
                <w:sz w:val="26"/>
                <w:szCs w:val="26"/>
              </w:rPr>
              <w:t>+24,6</w:t>
            </w:r>
          </w:p>
        </w:tc>
      </w:tr>
      <w:tr w:rsidR="00E0074F" w:rsidRPr="003B1524">
        <w:tc>
          <w:tcPr>
            <w:tcW w:w="2969" w:type="pct"/>
          </w:tcPr>
          <w:p w:rsidR="007267F5" w:rsidRPr="003B1524" w:rsidRDefault="00094509">
            <w:pPr>
              <w:rPr>
                <w:sz w:val="26"/>
                <w:szCs w:val="26"/>
              </w:rPr>
            </w:pPr>
            <w:r w:rsidRPr="003B1524">
              <w:rPr>
                <w:sz w:val="26"/>
                <w:szCs w:val="26"/>
              </w:rPr>
              <w:t>Хлеб и хлебобулочные изделия из пшеничной муки различных сортов</w:t>
            </w:r>
          </w:p>
        </w:tc>
        <w:tc>
          <w:tcPr>
            <w:tcW w:w="2031" w:type="pct"/>
          </w:tcPr>
          <w:p w:rsidR="007267F5" w:rsidRPr="003B1524" w:rsidRDefault="00094509">
            <w:pPr>
              <w:jc w:val="center"/>
              <w:rPr>
                <w:sz w:val="26"/>
                <w:szCs w:val="26"/>
              </w:rPr>
            </w:pPr>
            <w:r w:rsidRPr="003B1524">
              <w:rPr>
                <w:sz w:val="26"/>
                <w:szCs w:val="26"/>
              </w:rPr>
              <w:t>+23,8</w:t>
            </w:r>
          </w:p>
        </w:tc>
      </w:tr>
      <w:tr w:rsidR="00E0074F" w:rsidRPr="003B1524">
        <w:tc>
          <w:tcPr>
            <w:tcW w:w="2969" w:type="pct"/>
          </w:tcPr>
          <w:p w:rsidR="007267F5" w:rsidRPr="003B1524" w:rsidRDefault="00094509">
            <w:pPr>
              <w:rPr>
                <w:sz w:val="26"/>
                <w:szCs w:val="26"/>
              </w:rPr>
            </w:pPr>
            <w:r w:rsidRPr="003B1524">
              <w:rPr>
                <w:sz w:val="26"/>
                <w:szCs w:val="26"/>
              </w:rPr>
              <w:t>Хлеб из ржаной муки и из смеси муки ржаной и пшеничной</w:t>
            </w:r>
          </w:p>
        </w:tc>
        <w:tc>
          <w:tcPr>
            <w:tcW w:w="2031" w:type="pct"/>
          </w:tcPr>
          <w:p w:rsidR="007267F5" w:rsidRPr="003B1524" w:rsidRDefault="00094509">
            <w:pPr>
              <w:jc w:val="center"/>
              <w:rPr>
                <w:sz w:val="26"/>
                <w:szCs w:val="26"/>
              </w:rPr>
            </w:pPr>
            <w:r w:rsidRPr="003B1524">
              <w:rPr>
                <w:sz w:val="26"/>
                <w:szCs w:val="26"/>
              </w:rPr>
              <w:t>+19,5</w:t>
            </w:r>
          </w:p>
        </w:tc>
      </w:tr>
      <w:tr w:rsidR="00E0074F" w:rsidRPr="003B1524">
        <w:tc>
          <w:tcPr>
            <w:tcW w:w="2969" w:type="pct"/>
          </w:tcPr>
          <w:p w:rsidR="007267F5" w:rsidRPr="003B1524" w:rsidRDefault="00094509">
            <w:pPr>
              <w:rPr>
                <w:sz w:val="26"/>
                <w:szCs w:val="26"/>
              </w:rPr>
            </w:pPr>
            <w:r w:rsidRPr="003B1524">
              <w:rPr>
                <w:sz w:val="26"/>
                <w:szCs w:val="26"/>
              </w:rPr>
              <w:t>Соль поваренная пищевая</w:t>
            </w:r>
          </w:p>
        </w:tc>
        <w:tc>
          <w:tcPr>
            <w:tcW w:w="2031" w:type="pct"/>
          </w:tcPr>
          <w:p w:rsidR="007267F5" w:rsidRPr="003B1524" w:rsidRDefault="00094509">
            <w:pPr>
              <w:jc w:val="center"/>
              <w:rPr>
                <w:sz w:val="26"/>
                <w:szCs w:val="26"/>
              </w:rPr>
            </w:pPr>
            <w:r w:rsidRPr="003B1524">
              <w:rPr>
                <w:sz w:val="26"/>
                <w:szCs w:val="26"/>
              </w:rPr>
              <w:t>+18,9</w:t>
            </w:r>
          </w:p>
        </w:tc>
      </w:tr>
      <w:tr w:rsidR="00E0074F" w:rsidRPr="003B1524">
        <w:tc>
          <w:tcPr>
            <w:tcW w:w="2969" w:type="pct"/>
          </w:tcPr>
          <w:p w:rsidR="007267F5" w:rsidRPr="003B1524" w:rsidRDefault="00094509">
            <w:pPr>
              <w:rPr>
                <w:sz w:val="26"/>
                <w:szCs w:val="26"/>
              </w:rPr>
            </w:pPr>
            <w:r w:rsidRPr="003B1524">
              <w:rPr>
                <w:sz w:val="26"/>
                <w:szCs w:val="26"/>
              </w:rPr>
              <w:t>Говядина (кроме бескостного мяса)</w:t>
            </w:r>
          </w:p>
        </w:tc>
        <w:tc>
          <w:tcPr>
            <w:tcW w:w="2031" w:type="pct"/>
          </w:tcPr>
          <w:p w:rsidR="007267F5" w:rsidRPr="003B1524" w:rsidRDefault="00094509">
            <w:pPr>
              <w:jc w:val="center"/>
              <w:rPr>
                <w:sz w:val="26"/>
                <w:szCs w:val="26"/>
              </w:rPr>
            </w:pPr>
            <w:r w:rsidRPr="003B1524">
              <w:rPr>
                <w:sz w:val="26"/>
                <w:szCs w:val="26"/>
              </w:rPr>
              <w:t>+18,6</w:t>
            </w:r>
          </w:p>
        </w:tc>
      </w:tr>
      <w:tr w:rsidR="00E0074F" w:rsidRPr="003B1524">
        <w:tc>
          <w:tcPr>
            <w:tcW w:w="2969" w:type="pct"/>
          </w:tcPr>
          <w:p w:rsidR="007267F5" w:rsidRPr="003B1524" w:rsidRDefault="00094509">
            <w:pPr>
              <w:rPr>
                <w:sz w:val="26"/>
                <w:szCs w:val="26"/>
              </w:rPr>
            </w:pPr>
            <w:r w:rsidRPr="003B1524">
              <w:rPr>
                <w:sz w:val="26"/>
                <w:szCs w:val="26"/>
              </w:rPr>
              <w:t>Рыба мороженная не разделанная</w:t>
            </w:r>
          </w:p>
        </w:tc>
        <w:tc>
          <w:tcPr>
            <w:tcW w:w="2031" w:type="pct"/>
          </w:tcPr>
          <w:p w:rsidR="007267F5" w:rsidRPr="003B1524" w:rsidRDefault="00094509">
            <w:pPr>
              <w:jc w:val="center"/>
              <w:rPr>
                <w:sz w:val="26"/>
                <w:szCs w:val="26"/>
              </w:rPr>
            </w:pPr>
            <w:r w:rsidRPr="003B1524">
              <w:rPr>
                <w:sz w:val="26"/>
                <w:szCs w:val="26"/>
              </w:rPr>
              <w:t>+15,4</w:t>
            </w:r>
          </w:p>
        </w:tc>
      </w:tr>
      <w:tr w:rsidR="00E0074F" w:rsidRPr="003B1524">
        <w:tc>
          <w:tcPr>
            <w:tcW w:w="2969" w:type="pct"/>
          </w:tcPr>
          <w:p w:rsidR="007267F5" w:rsidRPr="003B1524" w:rsidRDefault="00094509">
            <w:pPr>
              <w:rPr>
                <w:sz w:val="26"/>
                <w:szCs w:val="26"/>
              </w:rPr>
            </w:pPr>
            <w:r w:rsidRPr="003B1524">
              <w:rPr>
                <w:sz w:val="26"/>
                <w:szCs w:val="26"/>
              </w:rPr>
              <w:t>Молоко питьевое цельное стерилизованное</w:t>
            </w:r>
          </w:p>
        </w:tc>
        <w:tc>
          <w:tcPr>
            <w:tcW w:w="2031" w:type="pct"/>
          </w:tcPr>
          <w:p w:rsidR="007267F5" w:rsidRPr="003B1524" w:rsidRDefault="00094509">
            <w:pPr>
              <w:jc w:val="center"/>
              <w:rPr>
                <w:sz w:val="26"/>
                <w:szCs w:val="26"/>
              </w:rPr>
            </w:pPr>
            <w:r w:rsidRPr="003B1524">
              <w:rPr>
                <w:sz w:val="26"/>
                <w:szCs w:val="26"/>
              </w:rPr>
              <w:t>+15,0</w:t>
            </w:r>
          </w:p>
        </w:tc>
      </w:tr>
      <w:tr w:rsidR="00E0074F" w:rsidRPr="003B1524">
        <w:tc>
          <w:tcPr>
            <w:tcW w:w="2969" w:type="pct"/>
          </w:tcPr>
          <w:p w:rsidR="007267F5" w:rsidRPr="003B1524" w:rsidRDefault="00094509">
            <w:pPr>
              <w:rPr>
                <w:sz w:val="26"/>
                <w:szCs w:val="26"/>
              </w:rPr>
            </w:pPr>
            <w:r w:rsidRPr="003B1524">
              <w:rPr>
                <w:sz w:val="26"/>
                <w:szCs w:val="26"/>
              </w:rPr>
              <w:t>Масло сливочное</w:t>
            </w:r>
          </w:p>
        </w:tc>
        <w:tc>
          <w:tcPr>
            <w:tcW w:w="2031" w:type="pct"/>
          </w:tcPr>
          <w:p w:rsidR="007267F5" w:rsidRPr="003B1524" w:rsidRDefault="00094509">
            <w:pPr>
              <w:jc w:val="center"/>
              <w:rPr>
                <w:sz w:val="26"/>
                <w:szCs w:val="26"/>
              </w:rPr>
            </w:pPr>
            <w:r w:rsidRPr="003B1524">
              <w:rPr>
                <w:sz w:val="26"/>
                <w:szCs w:val="26"/>
              </w:rPr>
              <w:t>+12,2</w:t>
            </w:r>
          </w:p>
        </w:tc>
      </w:tr>
      <w:tr w:rsidR="00E0074F" w:rsidRPr="003B1524">
        <w:tc>
          <w:tcPr>
            <w:tcW w:w="2969" w:type="pct"/>
          </w:tcPr>
          <w:p w:rsidR="007267F5" w:rsidRPr="003B1524" w:rsidRDefault="00094509">
            <w:pPr>
              <w:rPr>
                <w:sz w:val="26"/>
                <w:szCs w:val="26"/>
              </w:rPr>
            </w:pPr>
            <w:r w:rsidRPr="003B1524">
              <w:rPr>
                <w:sz w:val="26"/>
                <w:szCs w:val="26"/>
              </w:rPr>
              <w:t>Баранина (кроме бескостного мяса)</w:t>
            </w:r>
          </w:p>
        </w:tc>
        <w:tc>
          <w:tcPr>
            <w:tcW w:w="2031" w:type="pct"/>
          </w:tcPr>
          <w:p w:rsidR="007267F5" w:rsidRPr="003B1524" w:rsidRDefault="00094509">
            <w:pPr>
              <w:jc w:val="center"/>
              <w:rPr>
                <w:sz w:val="26"/>
                <w:szCs w:val="26"/>
              </w:rPr>
            </w:pPr>
            <w:r w:rsidRPr="003B1524">
              <w:rPr>
                <w:sz w:val="26"/>
                <w:szCs w:val="26"/>
              </w:rPr>
              <w:t>+11,9</w:t>
            </w:r>
          </w:p>
        </w:tc>
      </w:tr>
      <w:tr w:rsidR="00E0074F" w:rsidRPr="003B1524">
        <w:tc>
          <w:tcPr>
            <w:tcW w:w="2969" w:type="pct"/>
          </w:tcPr>
          <w:p w:rsidR="007267F5" w:rsidRPr="003B1524" w:rsidRDefault="00094509">
            <w:pPr>
              <w:rPr>
                <w:sz w:val="26"/>
                <w:szCs w:val="26"/>
              </w:rPr>
            </w:pPr>
            <w:r w:rsidRPr="003B1524">
              <w:rPr>
                <w:sz w:val="26"/>
                <w:szCs w:val="26"/>
              </w:rPr>
              <w:lastRenderedPageBreak/>
              <w:t>Масло подсолнечное</w:t>
            </w:r>
          </w:p>
        </w:tc>
        <w:tc>
          <w:tcPr>
            <w:tcW w:w="2031" w:type="pct"/>
          </w:tcPr>
          <w:p w:rsidR="007267F5" w:rsidRPr="003B1524" w:rsidRDefault="00094509">
            <w:pPr>
              <w:jc w:val="center"/>
              <w:rPr>
                <w:sz w:val="26"/>
                <w:szCs w:val="26"/>
              </w:rPr>
            </w:pPr>
            <w:r w:rsidRPr="003B1524">
              <w:rPr>
                <w:sz w:val="26"/>
                <w:szCs w:val="26"/>
              </w:rPr>
              <w:t>+11,6</w:t>
            </w:r>
          </w:p>
        </w:tc>
      </w:tr>
      <w:tr w:rsidR="00E0074F" w:rsidRPr="003B1524">
        <w:tc>
          <w:tcPr>
            <w:tcW w:w="2969" w:type="pct"/>
          </w:tcPr>
          <w:p w:rsidR="007267F5" w:rsidRPr="003B1524" w:rsidRDefault="00094509">
            <w:pPr>
              <w:rPr>
                <w:sz w:val="26"/>
                <w:szCs w:val="26"/>
              </w:rPr>
            </w:pPr>
            <w:r w:rsidRPr="003B1524">
              <w:rPr>
                <w:sz w:val="26"/>
                <w:szCs w:val="26"/>
              </w:rPr>
              <w:t>Яйца куриные</w:t>
            </w:r>
          </w:p>
        </w:tc>
        <w:tc>
          <w:tcPr>
            <w:tcW w:w="2031" w:type="pct"/>
          </w:tcPr>
          <w:p w:rsidR="007267F5" w:rsidRPr="003B1524" w:rsidRDefault="00094509">
            <w:pPr>
              <w:jc w:val="center"/>
              <w:rPr>
                <w:sz w:val="26"/>
                <w:szCs w:val="26"/>
              </w:rPr>
            </w:pPr>
            <w:r w:rsidRPr="003B1524">
              <w:rPr>
                <w:sz w:val="26"/>
                <w:szCs w:val="26"/>
              </w:rPr>
              <w:t>-16,6</w:t>
            </w:r>
          </w:p>
        </w:tc>
      </w:tr>
    </w:tbl>
    <w:p w:rsidR="007267F5" w:rsidRPr="003B1524" w:rsidRDefault="007267F5">
      <w:pPr>
        <w:ind w:firstLine="709"/>
        <w:jc w:val="center"/>
        <w:rPr>
          <w:sz w:val="26"/>
          <w:szCs w:val="26"/>
        </w:rPr>
      </w:pPr>
    </w:p>
    <w:p w:rsidR="007267F5" w:rsidRPr="003B1524" w:rsidRDefault="00094509">
      <w:pPr>
        <w:ind w:firstLine="709"/>
        <w:jc w:val="both"/>
        <w:rPr>
          <w:sz w:val="26"/>
          <w:szCs w:val="26"/>
        </w:rPr>
      </w:pPr>
      <w:r w:rsidRPr="003B1524">
        <w:rPr>
          <w:sz w:val="26"/>
          <w:szCs w:val="26"/>
        </w:rPr>
        <w:t>Ежемесячно проводится мониторинг розничных цен на некоторые виды продовольственных товаров (32 наименования) по 5 торговым точкам города Когалыма. Информация размещается в АИС «Мониторинг Югра».</w:t>
      </w:r>
    </w:p>
    <w:p w:rsidR="007267F5" w:rsidRPr="003B1524" w:rsidRDefault="00094509">
      <w:pPr>
        <w:ind w:firstLine="709"/>
        <w:jc w:val="both"/>
        <w:rPr>
          <w:sz w:val="26"/>
          <w:szCs w:val="26"/>
        </w:rPr>
      </w:pPr>
      <w:r w:rsidRPr="003B1524">
        <w:rPr>
          <w:sz w:val="26"/>
          <w:szCs w:val="26"/>
        </w:rPr>
        <w:t>Продолжает осуществляться еженедельный мониторинг максимальных и минимальных розничных цен по 52 наименованиям товаров продовольственной и непродовольственной группы по 3 торговым точкам города Когалыма. Данная информация размещается в системе мониторинга цен и запасов товаров первой необходимости (АРМ мониторинг) с прикреплением фотографий.</w:t>
      </w:r>
    </w:p>
    <w:p w:rsidR="007267F5" w:rsidRPr="003B1524" w:rsidRDefault="00094509">
      <w:pPr>
        <w:ind w:firstLine="709"/>
        <w:jc w:val="both"/>
        <w:rPr>
          <w:sz w:val="26"/>
          <w:szCs w:val="26"/>
        </w:rPr>
      </w:pPr>
      <w:r w:rsidRPr="003B1524">
        <w:rPr>
          <w:sz w:val="26"/>
          <w:szCs w:val="26"/>
        </w:rPr>
        <w:t xml:space="preserve">На сегодняшний день в городе Когалыме не наблюдается повышенного спроса на товары первой необходимости. Проблем с поставками товаров нет. Работает «Горячая линия» для рассмотрения обращения граждан о повышении цен на продовольственные товары на территории города Когалыма. С начала 2025 года </w:t>
      </w:r>
      <w:r w:rsidR="00E0074F" w:rsidRPr="003B1524">
        <w:rPr>
          <w:sz w:val="26"/>
          <w:szCs w:val="26"/>
        </w:rPr>
        <w:t>поступило</w:t>
      </w:r>
      <w:r w:rsidRPr="003B1524">
        <w:rPr>
          <w:sz w:val="26"/>
          <w:szCs w:val="26"/>
        </w:rPr>
        <w:t xml:space="preserve"> 1 обращение (в 2024 году – обращений не было). </w:t>
      </w:r>
    </w:p>
    <w:p w:rsidR="007267F5" w:rsidRPr="003B1524" w:rsidRDefault="00094509">
      <w:pPr>
        <w:ind w:firstLine="709"/>
        <w:jc w:val="both"/>
        <w:rPr>
          <w:sz w:val="26"/>
          <w:szCs w:val="26"/>
        </w:rPr>
      </w:pPr>
      <w:r w:rsidRPr="003B1524">
        <w:rPr>
          <w:sz w:val="26"/>
          <w:szCs w:val="26"/>
        </w:rPr>
        <w:t>Проводится еженедельный мониторинг розничных цен на нефтепродукты и газ сжиженный углеводородный, реализуемые населению в городе Когалыме. Информация размещается в АИС «Мониторинг Югра». Основным поставщиком нефтепродуктов является ООО «ЛУКОЙЛ-</w:t>
      </w:r>
      <w:proofErr w:type="spellStart"/>
      <w:r w:rsidRPr="003B1524">
        <w:rPr>
          <w:sz w:val="26"/>
          <w:szCs w:val="26"/>
        </w:rPr>
        <w:t>Уралнефтепродукт</w:t>
      </w:r>
      <w:proofErr w:type="spellEnd"/>
      <w:r w:rsidRPr="003B1524">
        <w:rPr>
          <w:sz w:val="26"/>
          <w:szCs w:val="26"/>
        </w:rPr>
        <w:t>». На конец 2025 года отмечается рост средней розничной цены на бензин АИ-92 на 8,4% и АИ-95 на 6,9%, на ЭКТО-100 на 8,2%, на дизтопливо на 7,7%, и наблюдается снижение средней розничной цены на газ сжиженный углеводородный на 12,7%.</w:t>
      </w:r>
    </w:p>
    <w:p w:rsidR="007267F5" w:rsidRPr="003B1524" w:rsidRDefault="00094509">
      <w:pPr>
        <w:ind w:firstLine="709"/>
        <w:jc w:val="both"/>
        <w:rPr>
          <w:sz w:val="26"/>
          <w:szCs w:val="26"/>
        </w:rPr>
      </w:pPr>
      <w:r w:rsidRPr="003B1524">
        <w:rPr>
          <w:sz w:val="26"/>
          <w:szCs w:val="26"/>
        </w:rPr>
        <w:t>Осуществляется ежемесячный сбор сведений:</w:t>
      </w:r>
    </w:p>
    <w:p w:rsidR="007267F5" w:rsidRPr="003B1524" w:rsidRDefault="00094509">
      <w:pPr>
        <w:ind w:firstLine="709"/>
        <w:jc w:val="both"/>
        <w:rPr>
          <w:sz w:val="26"/>
          <w:szCs w:val="26"/>
        </w:rPr>
      </w:pPr>
      <w:r w:rsidRPr="003B1524">
        <w:rPr>
          <w:sz w:val="26"/>
          <w:szCs w:val="26"/>
        </w:rPr>
        <w:t>- об уровне цен в городе Когалыме на строительные материалы с размещением в АИС «Мониторинг Югра»;</w:t>
      </w:r>
    </w:p>
    <w:p w:rsidR="007267F5" w:rsidRPr="003B1524" w:rsidRDefault="00094509">
      <w:pPr>
        <w:ind w:firstLine="709"/>
        <w:jc w:val="both"/>
        <w:rPr>
          <w:sz w:val="26"/>
          <w:szCs w:val="26"/>
        </w:rPr>
      </w:pPr>
      <w:r w:rsidRPr="003B1524">
        <w:rPr>
          <w:sz w:val="26"/>
          <w:szCs w:val="26"/>
        </w:rPr>
        <w:t>- на бетон и железобетонные изделия с направлением информации в Департамент экономического развития Ханты-Мансийского автономного                   округа–Югры.</w:t>
      </w:r>
    </w:p>
    <w:p w:rsidR="007267F5" w:rsidRPr="003B1524" w:rsidRDefault="007267F5">
      <w:pPr>
        <w:ind w:firstLine="709"/>
        <w:jc w:val="both"/>
        <w:rPr>
          <w:sz w:val="26"/>
          <w:szCs w:val="26"/>
        </w:rPr>
      </w:pPr>
    </w:p>
    <w:p w:rsidR="007267F5" w:rsidRPr="003B1524" w:rsidRDefault="00094509">
      <w:pPr>
        <w:ind w:firstLine="709"/>
        <w:jc w:val="center"/>
        <w:rPr>
          <w:sz w:val="26"/>
          <w:szCs w:val="26"/>
        </w:rPr>
      </w:pPr>
      <w:r w:rsidRPr="003B1524">
        <w:rPr>
          <w:sz w:val="26"/>
          <w:szCs w:val="26"/>
        </w:rPr>
        <w:t>Бытовое обслуживание</w:t>
      </w:r>
    </w:p>
    <w:p w:rsidR="007267F5" w:rsidRPr="003B1524" w:rsidRDefault="00094509">
      <w:pPr>
        <w:ind w:firstLine="709"/>
        <w:jc w:val="both"/>
        <w:rPr>
          <w:sz w:val="26"/>
          <w:szCs w:val="26"/>
        </w:rPr>
      </w:pPr>
      <w:r w:rsidRPr="003B1524">
        <w:rPr>
          <w:sz w:val="26"/>
          <w:szCs w:val="26"/>
        </w:rPr>
        <w:t xml:space="preserve">В сфере бытового обслуживания населения заняты субъекты малого и среднего предпринимательства. В городе представлены практически все сферы основных бытовых услуг: парикмахерские (салоны красоты), службы по техническому обслуживанию и ремонту транспортных средств, бытовой техники и радиоэлектроники, ремонту и пошиву обуви, кожгалантереи, швейных изделий, </w:t>
      </w:r>
      <w:proofErr w:type="spellStart"/>
      <w:r w:rsidRPr="003B1524">
        <w:rPr>
          <w:sz w:val="26"/>
          <w:szCs w:val="26"/>
        </w:rPr>
        <w:t>клининговые</w:t>
      </w:r>
      <w:proofErr w:type="spellEnd"/>
      <w:r w:rsidRPr="003B1524">
        <w:rPr>
          <w:sz w:val="26"/>
          <w:szCs w:val="26"/>
        </w:rPr>
        <w:t xml:space="preserve"> услуги, фото услуги. На 1 января 2026 года в городе функционирует 104 объекта, в которых 113 предпринимателей оказывают населению города бытовые услуги.</w:t>
      </w:r>
    </w:p>
    <w:p w:rsidR="007267F5" w:rsidRPr="003B1524" w:rsidRDefault="00094509">
      <w:pPr>
        <w:ind w:firstLine="709"/>
        <w:jc w:val="both"/>
        <w:rPr>
          <w:sz w:val="26"/>
          <w:szCs w:val="26"/>
        </w:rPr>
      </w:pPr>
      <w:r w:rsidRPr="003B1524">
        <w:rPr>
          <w:sz w:val="26"/>
          <w:szCs w:val="26"/>
        </w:rPr>
        <w:t>Наибольший удельный вес на рынке бытовых услуг приходится на парикмахерские и косметологические услуги, которые в городе оказывают 58 субъектов предпринимательской деятельности, фотоуслуги предоставляют 4 фотосалона, услуги по ремонту и пошиву верхней одежды предлагают 10 ателье.</w:t>
      </w:r>
    </w:p>
    <w:p w:rsidR="007267F5" w:rsidRPr="003B1524" w:rsidRDefault="00094509">
      <w:pPr>
        <w:ind w:firstLine="709"/>
        <w:jc w:val="both"/>
        <w:rPr>
          <w:sz w:val="26"/>
          <w:szCs w:val="26"/>
        </w:rPr>
      </w:pPr>
      <w:r w:rsidRPr="003B1524">
        <w:rPr>
          <w:sz w:val="26"/>
          <w:szCs w:val="26"/>
        </w:rPr>
        <w:t xml:space="preserve">Для улучшения ситуации на рынке бытовых услуг Администрацией города Когалыма, оказывается информационная, консультационная, </w:t>
      </w:r>
      <w:r w:rsidRPr="003B1524">
        <w:rPr>
          <w:sz w:val="26"/>
          <w:szCs w:val="26"/>
        </w:rPr>
        <w:lastRenderedPageBreak/>
        <w:t>имущественная и финансовая поддержка субъектам малого и среднего предпринимательства, в рамках реализации муниципальной программы «Развитие малого и среднего предпринимательства и инвестиционной деятельности в городе Когалыме», утвержденной постановлением Администрации города Когалыма от 27.12.2024 №2619.</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58" w:name="_Toc220918753"/>
      <w:r w:rsidRPr="003B1524">
        <w:rPr>
          <w:sz w:val="26"/>
          <w:szCs w:val="26"/>
        </w:rPr>
        <w:t>18. Организация библиотечного обслуживания населения, комплектование и обеспечение сохранности библиотечных фондов библиотек городского округа</w:t>
      </w:r>
      <w:bookmarkEnd w:id="53"/>
      <w:bookmarkEnd w:id="58"/>
    </w:p>
    <w:p w:rsidR="007267F5" w:rsidRPr="003B1524" w:rsidRDefault="007267F5">
      <w:pPr>
        <w:widowControl w:val="0"/>
        <w:autoSpaceDE w:val="0"/>
        <w:autoSpaceDN w:val="0"/>
        <w:adjustRightInd w:val="0"/>
        <w:ind w:firstLine="709"/>
        <w:jc w:val="both"/>
        <w:rPr>
          <w:sz w:val="26"/>
          <w:szCs w:val="26"/>
        </w:rPr>
      </w:pPr>
    </w:p>
    <w:p w:rsidR="00A93D03" w:rsidRPr="003B1524" w:rsidRDefault="00A93D03" w:rsidP="00A93D03">
      <w:pPr>
        <w:ind w:firstLine="709"/>
        <w:jc w:val="both"/>
        <w:rPr>
          <w:sz w:val="26"/>
          <w:szCs w:val="26"/>
        </w:rPr>
      </w:pPr>
      <w:bookmarkStart w:id="59" w:name="_Toc352163224"/>
      <w:r w:rsidRPr="003B1524">
        <w:rPr>
          <w:sz w:val="26"/>
          <w:szCs w:val="26"/>
        </w:rPr>
        <w:t>В городе Когалыме осуществляет деятельность муниципальное бюджетное учреждение «Централизованная библиотечная система» (далее – МБУ «ЦБС»), в составе которого действует 3 общедоступные библиотеки: центральная библиотека, библиотека-филиал №2, детская библиотека.</w:t>
      </w:r>
    </w:p>
    <w:p w:rsidR="00A93D03" w:rsidRPr="003B1524" w:rsidRDefault="00A93D03" w:rsidP="00A93D03">
      <w:pPr>
        <w:ind w:firstLine="709"/>
        <w:jc w:val="both"/>
        <w:rPr>
          <w:sz w:val="26"/>
          <w:szCs w:val="26"/>
        </w:rPr>
      </w:pPr>
      <w:r w:rsidRPr="003B1524">
        <w:rPr>
          <w:sz w:val="26"/>
          <w:szCs w:val="26"/>
        </w:rPr>
        <w:t xml:space="preserve">Библиотеки выполняют услуги по библиотечному обслуживанию населения города. На конец 2025 года зарегистрировано 19 230 читателей, что составляет 29,5% от всего населения города (2024 год – 19 030 читателей). </w:t>
      </w:r>
    </w:p>
    <w:p w:rsidR="00A93D03" w:rsidRPr="003B1524" w:rsidRDefault="00A93D03" w:rsidP="00A93D03">
      <w:pPr>
        <w:ind w:firstLine="709"/>
        <w:jc w:val="both"/>
        <w:rPr>
          <w:sz w:val="26"/>
          <w:szCs w:val="26"/>
        </w:rPr>
      </w:pPr>
      <w:r w:rsidRPr="003B1524">
        <w:rPr>
          <w:sz w:val="26"/>
          <w:szCs w:val="26"/>
        </w:rPr>
        <w:t>Обслуживание читателей ведётся стационарно в отделах: абонементы, читальные залы, отдел художественной и гуманитарной литературы, отдел отраслевой литературы, сектор периодики, юношеская кафедра, сектор мультимедиа, отдел каталогов, сектор художественно-творческой деятельности, действуют два Центра общественного доступа к социально значимой информации. В работе с незащищёнными категориями населения и детьми используются выездные читальные залы. Ведётся надомное обслуживание инвалидов и пожилых людей, не имеющих возможность самостоятельно посещать библиотеки. В летний период работают уличные библиотеки (3 точки).</w:t>
      </w:r>
    </w:p>
    <w:p w:rsidR="00A93D03" w:rsidRPr="003B1524" w:rsidRDefault="00A93D03" w:rsidP="00A93D03">
      <w:pPr>
        <w:ind w:firstLine="709"/>
        <w:jc w:val="both"/>
        <w:rPr>
          <w:sz w:val="26"/>
          <w:szCs w:val="26"/>
        </w:rPr>
      </w:pPr>
      <w:r w:rsidRPr="003B1524">
        <w:rPr>
          <w:sz w:val="26"/>
          <w:szCs w:val="26"/>
        </w:rPr>
        <w:t>Обслуживание читателей в центральной городской библиотеке автоматизировано. Все библиотечные услуги в МБУ «ЦБС» оказываются на безвозмездной основе.</w:t>
      </w:r>
    </w:p>
    <w:p w:rsidR="00A93D03" w:rsidRPr="003B1524" w:rsidRDefault="00A93D03" w:rsidP="00A93D03">
      <w:pPr>
        <w:ind w:firstLine="709"/>
        <w:jc w:val="both"/>
        <w:rPr>
          <w:sz w:val="26"/>
          <w:szCs w:val="26"/>
        </w:rPr>
      </w:pPr>
      <w:r w:rsidRPr="003B1524">
        <w:rPr>
          <w:sz w:val="26"/>
          <w:szCs w:val="26"/>
        </w:rPr>
        <w:t>В 2025 году МБУ «ЦБС» продолжила реализовывать всероссийскую программу «Пушкинская карта», которая охватывает культурную сферу жизни людей в возрасте от 14 до 22 лет. Всего в 2025 году в рамках данной программы состоялось 39 мероприятий, которые посетили 1 359 человек.</w:t>
      </w:r>
    </w:p>
    <w:p w:rsidR="00A93D03" w:rsidRPr="003B1524" w:rsidRDefault="00A93D03" w:rsidP="00A93D03">
      <w:pPr>
        <w:ind w:firstLine="709"/>
        <w:jc w:val="both"/>
        <w:rPr>
          <w:sz w:val="26"/>
          <w:szCs w:val="26"/>
        </w:rPr>
      </w:pPr>
      <w:r w:rsidRPr="003B1524">
        <w:rPr>
          <w:sz w:val="26"/>
          <w:szCs w:val="26"/>
        </w:rPr>
        <w:t>Число посещений библиотеки на 31.12.2025 – 268 212 (на 31.12.2024 – 208 020). Количество мероприятий на 31.12.2025 составило 2 655, количество посещений массовых мероприятий – 123 282 (в 2024 году количество мероприятий – 2 708, число посещений массовых мероприятий – 94 499).</w:t>
      </w:r>
    </w:p>
    <w:p w:rsidR="00A93D03" w:rsidRPr="003B1524" w:rsidRDefault="00A93D03" w:rsidP="00A93D03">
      <w:pPr>
        <w:ind w:firstLine="709"/>
        <w:jc w:val="both"/>
        <w:rPr>
          <w:sz w:val="26"/>
          <w:szCs w:val="26"/>
        </w:rPr>
      </w:pPr>
      <w:r w:rsidRPr="003B1524">
        <w:rPr>
          <w:sz w:val="26"/>
          <w:szCs w:val="26"/>
        </w:rPr>
        <w:t>Библиотечный фонд в 2025 году пополнен новыми книгами и периодическими изданиями, в том числе книгами для слабовидящих. Общий фонд на 31.12.2025 составил 184 524 экземпляра (на 31.12.2024 составлял 181 675 экземпляров).</w:t>
      </w:r>
    </w:p>
    <w:p w:rsidR="00A93D03" w:rsidRPr="003B1524" w:rsidRDefault="00A93D03" w:rsidP="00A93D03">
      <w:pPr>
        <w:ind w:firstLine="709"/>
        <w:jc w:val="both"/>
        <w:rPr>
          <w:sz w:val="26"/>
          <w:szCs w:val="26"/>
        </w:rPr>
      </w:pPr>
      <w:r w:rsidRPr="003B1524">
        <w:rPr>
          <w:sz w:val="26"/>
          <w:szCs w:val="26"/>
        </w:rPr>
        <w:t xml:space="preserve">Сотрудники МБУ «ЦБС» ведут обширную работу с посетителями всех возрастов, проводя всероссийские, окружные и городские акции, литературные гостиные, громкие чтения, мастер-классы и пр. </w:t>
      </w:r>
    </w:p>
    <w:p w:rsidR="00A93D03" w:rsidRPr="003B1524" w:rsidRDefault="00A93D03" w:rsidP="00A93D03">
      <w:pPr>
        <w:ind w:firstLine="709"/>
        <w:jc w:val="both"/>
        <w:rPr>
          <w:sz w:val="26"/>
          <w:szCs w:val="26"/>
        </w:rPr>
      </w:pPr>
      <w:r w:rsidRPr="003B1524">
        <w:rPr>
          <w:sz w:val="26"/>
          <w:szCs w:val="26"/>
        </w:rPr>
        <w:t xml:space="preserve">В 2025 году МБУ «ЦБС» продолжила работу на федеральной платформе добровольческого движения </w:t>
      </w:r>
      <w:proofErr w:type="spellStart"/>
      <w:r w:rsidRPr="003B1524">
        <w:rPr>
          <w:sz w:val="26"/>
          <w:szCs w:val="26"/>
        </w:rPr>
        <w:t>Добро.РФ</w:t>
      </w:r>
      <w:proofErr w:type="spellEnd"/>
      <w:r w:rsidRPr="003B1524">
        <w:rPr>
          <w:sz w:val="26"/>
          <w:szCs w:val="26"/>
        </w:rPr>
        <w:t xml:space="preserve">, участвуя в проекте «Волонтеры Президентской». На конец отчетного года организовано 20 добрых дел с </w:t>
      </w:r>
      <w:r w:rsidRPr="003B1524">
        <w:rPr>
          <w:sz w:val="26"/>
          <w:szCs w:val="26"/>
        </w:rPr>
        <w:lastRenderedPageBreak/>
        <w:t>участием 59 волонтеров. Всего готовых помогать и участвовать в добрых делах МБУ «ЦБС» 78 волонтёров.</w:t>
      </w:r>
    </w:p>
    <w:p w:rsidR="00A93D03" w:rsidRPr="003B1524" w:rsidRDefault="00A93D03" w:rsidP="00A93D03">
      <w:pPr>
        <w:ind w:firstLine="709"/>
        <w:jc w:val="both"/>
        <w:rPr>
          <w:sz w:val="26"/>
          <w:szCs w:val="26"/>
        </w:rPr>
      </w:pPr>
      <w:r w:rsidRPr="003B1524">
        <w:rPr>
          <w:sz w:val="26"/>
          <w:szCs w:val="26"/>
        </w:rPr>
        <w:t>Также в 2025 году волонтёры центральной городской библиотеки в рамках проекта «Волонтеры Президентской», для учащихся школ города проводили мероприятия по популяризации ресурсов и проектов Президентской библиотеки, проводили просветительскую работу для школьников, рассказывая об условиях участия в олимпиаде «Россия в электронном мире», участвовали в проектах и конкурсах, проводили виртуальные экскурсии по фондам Президентской библиотеки. Всего с участием волонтёров прошло 7 мероприятий, в которых приняли участие 12 волонтёров (от 15 до 35 лет).</w:t>
      </w:r>
    </w:p>
    <w:p w:rsidR="00A93D03" w:rsidRPr="003B1524" w:rsidRDefault="00A93D03" w:rsidP="00A93D03">
      <w:pPr>
        <w:ind w:firstLine="709"/>
        <w:jc w:val="both"/>
        <w:rPr>
          <w:sz w:val="26"/>
          <w:szCs w:val="26"/>
        </w:rPr>
      </w:pPr>
      <w:r w:rsidRPr="003B1524">
        <w:rPr>
          <w:sz w:val="26"/>
          <w:szCs w:val="26"/>
        </w:rPr>
        <w:t>МБУ «ЦБС» выполняет роль информационного центра для населения города. Для выполнения запросов читателей используются поисковые системы сети «Интернет», базы данных сетевых и инсталлированных документов.</w:t>
      </w:r>
    </w:p>
    <w:p w:rsidR="00A93D03" w:rsidRPr="003B1524" w:rsidRDefault="00A93D03" w:rsidP="00A93D03">
      <w:pPr>
        <w:ind w:firstLine="709"/>
        <w:jc w:val="both"/>
        <w:rPr>
          <w:sz w:val="26"/>
          <w:szCs w:val="26"/>
        </w:rPr>
      </w:pPr>
      <w:r w:rsidRPr="003B1524">
        <w:rPr>
          <w:sz w:val="26"/>
          <w:szCs w:val="26"/>
        </w:rPr>
        <w:t xml:space="preserve">Для выполнения запросов читателей используются информационные ресурсы несобственной генерации. </w:t>
      </w:r>
    </w:p>
    <w:p w:rsidR="00A93D03" w:rsidRPr="003B1524" w:rsidRDefault="00A93D03" w:rsidP="00A93D03">
      <w:pPr>
        <w:ind w:firstLine="709"/>
        <w:jc w:val="both"/>
        <w:rPr>
          <w:sz w:val="26"/>
          <w:szCs w:val="26"/>
        </w:rPr>
      </w:pPr>
      <w:r w:rsidRPr="003B1524">
        <w:rPr>
          <w:sz w:val="26"/>
          <w:szCs w:val="26"/>
        </w:rPr>
        <w:t>Для поиска необходимых документов было продолжено использование полнотекстовых баз данных сетевых документов:</w:t>
      </w:r>
    </w:p>
    <w:p w:rsidR="00A93D03" w:rsidRPr="003B1524" w:rsidRDefault="00A93D03" w:rsidP="00A93D03">
      <w:pPr>
        <w:ind w:firstLine="709"/>
        <w:jc w:val="both"/>
        <w:rPr>
          <w:sz w:val="26"/>
          <w:szCs w:val="26"/>
        </w:rPr>
      </w:pPr>
      <w:r w:rsidRPr="003B1524">
        <w:rPr>
          <w:sz w:val="26"/>
          <w:szCs w:val="26"/>
        </w:rPr>
        <w:t xml:space="preserve">– Президентская библиотека имени </w:t>
      </w:r>
      <w:proofErr w:type="spellStart"/>
      <w:r w:rsidRPr="003B1524">
        <w:rPr>
          <w:sz w:val="26"/>
          <w:szCs w:val="26"/>
        </w:rPr>
        <w:t>Б.Н.Ельцина</w:t>
      </w:r>
      <w:proofErr w:type="spellEnd"/>
      <w:r w:rsidRPr="003B1524">
        <w:rPr>
          <w:sz w:val="26"/>
          <w:szCs w:val="26"/>
        </w:rPr>
        <w:t>;</w:t>
      </w:r>
    </w:p>
    <w:p w:rsidR="00A93D03" w:rsidRPr="003B1524" w:rsidRDefault="00A93D03" w:rsidP="00A93D03">
      <w:pPr>
        <w:ind w:firstLine="709"/>
        <w:jc w:val="both"/>
        <w:rPr>
          <w:sz w:val="26"/>
          <w:szCs w:val="26"/>
        </w:rPr>
      </w:pPr>
      <w:r w:rsidRPr="003B1524">
        <w:rPr>
          <w:sz w:val="26"/>
          <w:szCs w:val="26"/>
        </w:rPr>
        <w:t>– ИВИС (оформлена подписка на 2 электронных периодических издания через ООО «ИВИС»);</w:t>
      </w:r>
    </w:p>
    <w:p w:rsidR="00A93D03" w:rsidRPr="003B1524" w:rsidRDefault="00A93D03" w:rsidP="00A93D03">
      <w:pPr>
        <w:ind w:firstLine="709"/>
        <w:jc w:val="both"/>
        <w:rPr>
          <w:sz w:val="26"/>
          <w:szCs w:val="26"/>
        </w:rPr>
      </w:pPr>
      <w:r w:rsidRPr="003B1524">
        <w:rPr>
          <w:sz w:val="26"/>
          <w:szCs w:val="26"/>
        </w:rPr>
        <w:t>– Национальная электронная библиотека (НЭБ);</w:t>
      </w:r>
    </w:p>
    <w:p w:rsidR="00A93D03" w:rsidRPr="003B1524" w:rsidRDefault="00A93D03" w:rsidP="00A93D03">
      <w:pPr>
        <w:ind w:firstLine="709"/>
        <w:jc w:val="both"/>
        <w:rPr>
          <w:sz w:val="26"/>
          <w:szCs w:val="26"/>
        </w:rPr>
      </w:pPr>
      <w:r w:rsidRPr="003B1524">
        <w:rPr>
          <w:sz w:val="26"/>
          <w:szCs w:val="26"/>
        </w:rPr>
        <w:t>– Библиотека электронных книг «</w:t>
      </w:r>
      <w:proofErr w:type="spellStart"/>
      <w:r w:rsidRPr="003B1524">
        <w:rPr>
          <w:sz w:val="26"/>
          <w:szCs w:val="26"/>
        </w:rPr>
        <w:t>ЛитРес</w:t>
      </w:r>
      <w:proofErr w:type="spellEnd"/>
      <w:r w:rsidRPr="003B1524">
        <w:rPr>
          <w:sz w:val="26"/>
          <w:szCs w:val="26"/>
        </w:rPr>
        <w:t>»;</w:t>
      </w:r>
    </w:p>
    <w:p w:rsidR="00A93D03" w:rsidRPr="003B1524" w:rsidRDefault="00A93D03" w:rsidP="00A93D03">
      <w:pPr>
        <w:ind w:firstLine="709"/>
        <w:jc w:val="both"/>
        <w:rPr>
          <w:sz w:val="26"/>
          <w:szCs w:val="26"/>
        </w:rPr>
      </w:pPr>
      <w:r w:rsidRPr="003B1524">
        <w:rPr>
          <w:sz w:val="26"/>
          <w:szCs w:val="26"/>
        </w:rPr>
        <w:t xml:space="preserve">– Программно-информационный комплекс «Горное дело». </w:t>
      </w:r>
    </w:p>
    <w:p w:rsidR="00A93D03" w:rsidRPr="003B1524" w:rsidRDefault="00A93D03" w:rsidP="00A93D03">
      <w:pPr>
        <w:ind w:firstLine="709"/>
        <w:jc w:val="both"/>
        <w:rPr>
          <w:sz w:val="26"/>
          <w:szCs w:val="26"/>
        </w:rPr>
      </w:pPr>
      <w:r w:rsidRPr="003B1524">
        <w:rPr>
          <w:sz w:val="26"/>
          <w:szCs w:val="26"/>
        </w:rPr>
        <w:t>Базы данных инсталлированных документов:</w:t>
      </w:r>
    </w:p>
    <w:p w:rsidR="00A93D03" w:rsidRPr="003B1524" w:rsidRDefault="00A93D03" w:rsidP="00A93D03">
      <w:pPr>
        <w:ind w:firstLine="709"/>
        <w:jc w:val="both"/>
        <w:rPr>
          <w:sz w:val="26"/>
          <w:szCs w:val="26"/>
        </w:rPr>
      </w:pPr>
      <w:r w:rsidRPr="003B1524">
        <w:rPr>
          <w:sz w:val="26"/>
          <w:szCs w:val="26"/>
        </w:rPr>
        <w:t>- справочно-правовая система «</w:t>
      </w:r>
      <w:proofErr w:type="spellStart"/>
      <w:r w:rsidRPr="003B1524">
        <w:rPr>
          <w:sz w:val="26"/>
          <w:szCs w:val="26"/>
        </w:rPr>
        <w:t>КонсультантПлюс</w:t>
      </w:r>
      <w:proofErr w:type="spellEnd"/>
      <w:r w:rsidRPr="003B1524">
        <w:rPr>
          <w:sz w:val="26"/>
          <w:szCs w:val="26"/>
        </w:rPr>
        <w:t>»;</w:t>
      </w:r>
    </w:p>
    <w:p w:rsidR="00A93D03" w:rsidRPr="003B1524" w:rsidRDefault="00A93D03" w:rsidP="00A93D03">
      <w:pPr>
        <w:ind w:firstLine="709"/>
        <w:jc w:val="both"/>
        <w:rPr>
          <w:sz w:val="26"/>
          <w:szCs w:val="26"/>
        </w:rPr>
      </w:pPr>
      <w:r w:rsidRPr="003B1524">
        <w:rPr>
          <w:sz w:val="26"/>
          <w:szCs w:val="26"/>
        </w:rPr>
        <w:t xml:space="preserve">- для выполнения библиографических справок используется информационная база данных </w:t>
      </w:r>
      <w:proofErr w:type="spellStart"/>
      <w:r w:rsidRPr="003B1524">
        <w:rPr>
          <w:sz w:val="26"/>
          <w:szCs w:val="26"/>
        </w:rPr>
        <w:t>Либнет</w:t>
      </w:r>
      <w:proofErr w:type="spellEnd"/>
      <w:r w:rsidRPr="003B1524">
        <w:rPr>
          <w:sz w:val="26"/>
          <w:szCs w:val="26"/>
        </w:rPr>
        <w:t>.</w:t>
      </w:r>
    </w:p>
    <w:p w:rsidR="00A93D03" w:rsidRPr="003B1524" w:rsidRDefault="00A93D03" w:rsidP="00A93D03">
      <w:pPr>
        <w:ind w:firstLine="709"/>
        <w:jc w:val="both"/>
        <w:rPr>
          <w:sz w:val="26"/>
          <w:szCs w:val="26"/>
        </w:rPr>
      </w:pPr>
      <w:r w:rsidRPr="003B1524">
        <w:rPr>
          <w:sz w:val="26"/>
          <w:szCs w:val="26"/>
        </w:rPr>
        <w:t xml:space="preserve">На базе центральной городской библиотеки работает Центр общественного доступа (далее – ЦОД) к оцифрованным изданиям, хранящимся в библиотеках, в том числе к фонду редких книг, предоставлен доступ к справочно-поисковому аппарату библиотек, базам данных. </w:t>
      </w:r>
    </w:p>
    <w:p w:rsidR="00A93D03" w:rsidRPr="003B1524" w:rsidRDefault="00A93D03" w:rsidP="00A93D03">
      <w:pPr>
        <w:ind w:firstLine="709"/>
        <w:jc w:val="both"/>
        <w:rPr>
          <w:sz w:val="26"/>
          <w:szCs w:val="26"/>
        </w:rPr>
      </w:pPr>
      <w:r w:rsidRPr="003B1524">
        <w:rPr>
          <w:sz w:val="26"/>
          <w:szCs w:val="26"/>
        </w:rPr>
        <w:t>Количество пользователей ЦОД на конец 2025 года составило 1 820 человек (в 2024 году – 1 682 человека), количество посещений ЦОД – 43 000 (в 2024 году – 33 100).</w:t>
      </w:r>
    </w:p>
    <w:p w:rsidR="00A93D03" w:rsidRPr="003B1524" w:rsidRDefault="00A93D03" w:rsidP="00A93D03">
      <w:pPr>
        <w:ind w:firstLine="709"/>
        <w:jc w:val="both"/>
        <w:rPr>
          <w:sz w:val="26"/>
          <w:szCs w:val="26"/>
        </w:rPr>
      </w:pPr>
      <w:r w:rsidRPr="003B1524">
        <w:rPr>
          <w:sz w:val="26"/>
          <w:szCs w:val="26"/>
        </w:rPr>
        <w:t>Сотрудники ЦОД центральной городской библиотеки, много лет сотрудничают с Югорским научно-исследовательским институтом информационных технологий.  Жители города имеют возможность пройти обучение на портале «Цифровой гражданин Югры». Так 7 сотрудников Общественной организации «Когалымская городская федерация инвалидного спорта» прошли обучение, под руководством цифрового куратора, по программе «Основы безопасной работы в сети Интернет». По окончании курса прошли онлайн-тестирование и получили сертификаты. Особое внимание было уделено людям пожилого возраста, с ними Цифровые кураторы работали по программе «Основы цифровой грамотности».</w:t>
      </w:r>
      <w:r w:rsidRPr="003B1524">
        <w:t xml:space="preserve"> </w:t>
      </w:r>
      <w:r w:rsidRPr="003B1524">
        <w:rPr>
          <w:sz w:val="26"/>
          <w:szCs w:val="26"/>
        </w:rPr>
        <w:t>Всего прошло 12 занятий, которые посетили 48 человек. По окончании курса 4 пенсионера прошли онлайн-тестирование и получили сертификаты.</w:t>
      </w:r>
    </w:p>
    <w:p w:rsidR="00A93D03" w:rsidRPr="003B1524" w:rsidRDefault="00A93D03" w:rsidP="00A93D03">
      <w:pPr>
        <w:ind w:firstLine="709"/>
        <w:jc w:val="both"/>
        <w:rPr>
          <w:sz w:val="26"/>
          <w:szCs w:val="26"/>
        </w:rPr>
      </w:pPr>
      <w:r w:rsidRPr="003B1524">
        <w:rPr>
          <w:sz w:val="26"/>
          <w:szCs w:val="26"/>
        </w:rPr>
        <w:t xml:space="preserve">В рамках реализации Федерального проекта «Цифровая культура» в городе Когалыме ведется активная работа по продвижению цифровых ресурсов </w:t>
      </w:r>
      <w:r w:rsidRPr="003B1524">
        <w:rPr>
          <w:sz w:val="26"/>
          <w:szCs w:val="26"/>
        </w:rPr>
        <w:lastRenderedPageBreak/>
        <w:t>Президентской библиотеки им. Б.Н. Ельцина и Национальной электронной библиотеки. Для ознакомления пользователей с фондом Президентской библиотеки сотрудники ЦОД провели библиотечные акции «Читаем с Президентской», во время которой пользователям вручали закладки с интересными фактами и событиями Президентской библиотеки им. Б.Н. Ельцина.</w:t>
      </w:r>
    </w:p>
    <w:p w:rsidR="00A93D03" w:rsidRPr="003B1524" w:rsidRDefault="00A93D03" w:rsidP="00A93D03">
      <w:pPr>
        <w:ind w:firstLine="709"/>
        <w:jc w:val="both"/>
        <w:rPr>
          <w:sz w:val="26"/>
          <w:szCs w:val="26"/>
        </w:rPr>
      </w:pPr>
      <w:r w:rsidRPr="003B1524">
        <w:rPr>
          <w:sz w:val="26"/>
          <w:szCs w:val="26"/>
        </w:rPr>
        <w:t>В учреждении осуществляют деятельность 7 клубных формирований разных возрастных групп. Общий охват участников – 429 человек.</w:t>
      </w:r>
    </w:p>
    <w:p w:rsidR="00A93D03" w:rsidRPr="003B1524" w:rsidRDefault="00A93D03" w:rsidP="00A93D03">
      <w:pPr>
        <w:ind w:firstLine="709"/>
        <w:jc w:val="both"/>
        <w:rPr>
          <w:sz w:val="26"/>
          <w:szCs w:val="26"/>
        </w:rPr>
      </w:pPr>
      <w:r w:rsidRPr="003B1524">
        <w:rPr>
          <w:sz w:val="26"/>
          <w:szCs w:val="26"/>
        </w:rPr>
        <w:t>В библиотеке успешно реализуются проекты для детей и молодёжи, в том числе для детей с ограниченными возможностями здоровья. Также работа с данной категорией детей ведётся в рамках направления «Весь мир на кончиках пальцев» детского творческого объединения «</w:t>
      </w:r>
      <w:proofErr w:type="spellStart"/>
      <w:r w:rsidRPr="003B1524">
        <w:rPr>
          <w:sz w:val="26"/>
          <w:szCs w:val="26"/>
        </w:rPr>
        <w:t>Фантазёрная</w:t>
      </w:r>
      <w:proofErr w:type="spellEnd"/>
      <w:r w:rsidRPr="003B1524">
        <w:rPr>
          <w:sz w:val="26"/>
          <w:szCs w:val="26"/>
        </w:rPr>
        <w:t xml:space="preserve"> страна», созданного при секторе художественно-творческой деятельности Детской библиотеки. </w:t>
      </w:r>
    </w:p>
    <w:p w:rsidR="00A93D03" w:rsidRPr="003B1524" w:rsidRDefault="00A93D03" w:rsidP="00A93D03">
      <w:pPr>
        <w:ind w:firstLine="709"/>
        <w:jc w:val="both"/>
        <w:rPr>
          <w:sz w:val="26"/>
          <w:szCs w:val="26"/>
        </w:rPr>
      </w:pPr>
      <w:r w:rsidRPr="003B1524">
        <w:rPr>
          <w:sz w:val="26"/>
          <w:szCs w:val="26"/>
        </w:rPr>
        <w:t>Также одним из наиболее значимых мероприятий 2025 года стал ежегодный четырнадцатый детско-юношеский марафон «Прекрасное слово – жизнь!» с участием детских творческих и спортивных коллективов города. Это марафон здоровья, творчества, спорта, целью которого является пропаганда разумного и здорового образа жизни, популяризация среди детей и подростков интересных, полезных форм проведения свободного времени, формирование установки на позитивное восприятие окружающего мира.</w:t>
      </w:r>
    </w:p>
    <w:p w:rsidR="00A93D03" w:rsidRPr="003B1524" w:rsidRDefault="00A93D03" w:rsidP="00A93D03">
      <w:pPr>
        <w:ind w:firstLine="709"/>
        <w:jc w:val="both"/>
        <w:rPr>
          <w:sz w:val="26"/>
          <w:szCs w:val="26"/>
        </w:rPr>
      </w:pPr>
      <w:r w:rsidRPr="003B1524">
        <w:rPr>
          <w:sz w:val="26"/>
          <w:szCs w:val="26"/>
        </w:rPr>
        <w:t>В целях социокультурной адаптации детей и семей мигрантов к российской культуре посредством библиотек, реализован библиотечный проект «Россия – новая Родина!», в центральной городской библиотеке осуществлена трансляция обучающих видеокурсов для мигрантов «Добро пожаловать в Россию». Было подготовлено 12 мероприятий, которые посетили 240 человек.</w:t>
      </w:r>
    </w:p>
    <w:p w:rsidR="00A93D03" w:rsidRPr="003B1524" w:rsidRDefault="00A93D03" w:rsidP="00A93D03">
      <w:pPr>
        <w:ind w:firstLine="709"/>
        <w:jc w:val="both"/>
        <w:rPr>
          <w:sz w:val="26"/>
          <w:szCs w:val="26"/>
        </w:rPr>
      </w:pPr>
      <w:r w:rsidRPr="003B1524">
        <w:rPr>
          <w:sz w:val="26"/>
          <w:szCs w:val="26"/>
        </w:rPr>
        <w:t>Поддержка и развитие чтения всегда была одним из приоритетных направлений в деятельности библиотек. Сегодня библиотекари ведут активный поиск нестандартных форм продвижения книги и чтения, внося в традиционную работу новые идеи, разрабатывают интересные программы мероприятий.</w:t>
      </w:r>
    </w:p>
    <w:p w:rsidR="00A93D03" w:rsidRPr="003B1524" w:rsidRDefault="00A93D03" w:rsidP="00A93D03">
      <w:pPr>
        <w:ind w:firstLine="709"/>
        <w:jc w:val="both"/>
        <w:rPr>
          <w:sz w:val="26"/>
          <w:szCs w:val="26"/>
        </w:rPr>
      </w:pPr>
      <w:r w:rsidRPr="003B1524">
        <w:rPr>
          <w:sz w:val="26"/>
          <w:szCs w:val="26"/>
        </w:rPr>
        <w:t xml:space="preserve">В отчетном периоде, в рамках реализации Концепции поддержки и развития чтения, проводились всероссийские и окружные акции: «Дарите книги с любовью», «Единый день чтения в Югре», «Рождественский </w:t>
      </w:r>
      <w:proofErr w:type="spellStart"/>
      <w:r w:rsidRPr="003B1524">
        <w:rPr>
          <w:sz w:val="26"/>
          <w:szCs w:val="26"/>
        </w:rPr>
        <w:t>книговорот</w:t>
      </w:r>
      <w:proofErr w:type="spellEnd"/>
      <w:r w:rsidRPr="003B1524">
        <w:rPr>
          <w:sz w:val="26"/>
          <w:szCs w:val="26"/>
        </w:rPr>
        <w:t>» и др.</w:t>
      </w:r>
    </w:p>
    <w:p w:rsidR="00A93D03" w:rsidRPr="003B1524" w:rsidRDefault="00A93D03" w:rsidP="00A93D03">
      <w:pPr>
        <w:ind w:firstLine="709"/>
        <w:jc w:val="both"/>
        <w:rPr>
          <w:sz w:val="26"/>
          <w:szCs w:val="26"/>
        </w:rPr>
      </w:pPr>
      <w:r w:rsidRPr="003B1524">
        <w:rPr>
          <w:sz w:val="26"/>
          <w:szCs w:val="26"/>
        </w:rPr>
        <w:t xml:space="preserve">В центральной городской библиотеке работает удалённый читальный зал Президентской библиотеки им. </w:t>
      </w:r>
      <w:proofErr w:type="spellStart"/>
      <w:r w:rsidRPr="003B1524">
        <w:rPr>
          <w:sz w:val="26"/>
          <w:szCs w:val="26"/>
        </w:rPr>
        <w:t>Б.Н.Ельцина</w:t>
      </w:r>
      <w:proofErr w:type="spellEnd"/>
      <w:r w:rsidRPr="003B1524">
        <w:rPr>
          <w:sz w:val="26"/>
          <w:szCs w:val="26"/>
        </w:rPr>
        <w:t>. Сотрудничество осуществляется по следующим направлениям:</w:t>
      </w:r>
    </w:p>
    <w:p w:rsidR="00A93D03" w:rsidRPr="003B1524" w:rsidRDefault="00A93D03" w:rsidP="00A93D03">
      <w:pPr>
        <w:ind w:firstLine="709"/>
        <w:jc w:val="both"/>
        <w:rPr>
          <w:sz w:val="26"/>
          <w:szCs w:val="26"/>
        </w:rPr>
      </w:pPr>
      <w:r w:rsidRPr="003B1524">
        <w:rPr>
          <w:sz w:val="26"/>
          <w:szCs w:val="26"/>
        </w:rPr>
        <w:t>– предоставление доступа жителям города Когалыма к ресурсам Президентской библиотеки;</w:t>
      </w:r>
    </w:p>
    <w:p w:rsidR="00A93D03" w:rsidRPr="003B1524" w:rsidRDefault="00A93D03" w:rsidP="00A93D03">
      <w:pPr>
        <w:ind w:firstLine="709"/>
        <w:jc w:val="both"/>
        <w:rPr>
          <w:sz w:val="26"/>
          <w:szCs w:val="26"/>
        </w:rPr>
      </w:pPr>
      <w:r w:rsidRPr="003B1524">
        <w:rPr>
          <w:sz w:val="26"/>
          <w:szCs w:val="26"/>
        </w:rPr>
        <w:t>– обеспечение реализации функций Президентской библиотеки по удовлетворенности информационных потребностей граждан путем предоставления доступа к электронным копиям произведений и документов по истории России, теории и практике российской государственности, и вопросам русского языка как государственного языка Российской Федерации.</w:t>
      </w:r>
    </w:p>
    <w:p w:rsidR="00A93D03" w:rsidRPr="003B1524" w:rsidRDefault="00A93D03" w:rsidP="00A93D03">
      <w:pPr>
        <w:ind w:firstLine="709"/>
        <w:jc w:val="both"/>
        <w:rPr>
          <w:sz w:val="26"/>
          <w:szCs w:val="26"/>
        </w:rPr>
      </w:pPr>
      <w:r w:rsidRPr="003B1524">
        <w:rPr>
          <w:sz w:val="26"/>
          <w:szCs w:val="26"/>
        </w:rPr>
        <w:t xml:space="preserve">Работа по реализации культурно-просветительских проектов на основе ресурсов Президентской библиотеки им. Б.Н. Ельцина ведется в соответствии </w:t>
      </w:r>
      <w:r w:rsidRPr="003B1524">
        <w:rPr>
          <w:sz w:val="26"/>
          <w:szCs w:val="26"/>
        </w:rPr>
        <w:lastRenderedPageBreak/>
        <w:t xml:space="preserve">с утвержденным планом мероприятий МБУ «ЦБС» по реализации проекта «Президентская библиотека в Югре». </w:t>
      </w:r>
    </w:p>
    <w:p w:rsidR="00A93D03" w:rsidRPr="003B1524" w:rsidRDefault="00A93D03" w:rsidP="00A93D03">
      <w:pPr>
        <w:ind w:firstLine="709"/>
        <w:jc w:val="both"/>
        <w:rPr>
          <w:sz w:val="26"/>
          <w:szCs w:val="26"/>
        </w:rPr>
      </w:pPr>
      <w:r w:rsidRPr="003B1524">
        <w:rPr>
          <w:sz w:val="26"/>
          <w:szCs w:val="26"/>
        </w:rPr>
        <w:t>Кроме того, в отчетном году были запущен новый библиотечный проект «Удивительные каникулы - встретимся в библиотеке», проведены развлекательные часы «По стране счастливого детства» и литературный час «Большое книжное путешествие», подготовлен видеоролик «Наш мир без ТЕРОРРА» и др.</w:t>
      </w:r>
    </w:p>
    <w:p w:rsidR="007267F5" w:rsidRPr="003B1524" w:rsidRDefault="00A93D03" w:rsidP="00A93D03">
      <w:pPr>
        <w:ind w:firstLine="709"/>
        <w:jc w:val="both"/>
        <w:rPr>
          <w:sz w:val="26"/>
          <w:szCs w:val="26"/>
        </w:rPr>
      </w:pPr>
      <w:r w:rsidRPr="003B1524">
        <w:rPr>
          <w:sz w:val="26"/>
          <w:szCs w:val="26"/>
        </w:rPr>
        <w:t xml:space="preserve">В библиотеке успешно реализуются проекты для детей и молодёжи, в том числе для детей с ограниченными возможностями здоровья по правовому просвещению, по цифровой грамотности, по социокультурной адаптации детей и семей мигрантов к российской культуре, по профилактике экстремизма и сепаратизма, по противодействию экстремистской деятельности, по недопущению молодёжи в экстремистскую деятельность, воспитанию толерантности и патриотизма, а также в приобщении к занятию творчеством, спортом и повышении роли семьи в предупреждении </w:t>
      </w:r>
      <w:proofErr w:type="spellStart"/>
      <w:r w:rsidRPr="003B1524">
        <w:rPr>
          <w:sz w:val="26"/>
          <w:szCs w:val="26"/>
        </w:rPr>
        <w:t>радикализации</w:t>
      </w:r>
      <w:proofErr w:type="spellEnd"/>
      <w:r w:rsidRPr="003B1524">
        <w:rPr>
          <w:sz w:val="26"/>
          <w:szCs w:val="26"/>
        </w:rPr>
        <w:t xml:space="preserve"> молодого поколения, по профилактике безопасности несовершеннолетних.</w:t>
      </w:r>
    </w:p>
    <w:p w:rsidR="00A93D03" w:rsidRPr="003B1524" w:rsidRDefault="00A93D03" w:rsidP="00A93D03">
      <w:pPr>
        <w:ind w:firstLine="709"/>
        <w:jc w:val="both"/>
        <w:rPr>
          <w:sz w:val="26"/>
          <w:szCs w:val="26"/>
        </w:rPr>
      </w:pPr>
    </w:p>
    <w:p w:rsidR="007267F5" w:rsidRPr="003B1524" w:rsidRDefault="00094509">
      <w:pPr>
        <w:keepNext/>
        <w:ind w:firstLine="709"/>
        <w:jc w:val="both"/>
        <w:outlineLvl w:val="0"/>
        <w:rPr>
          <w:sz w:val="26"/>
          <w:szCs w:val="26"/>
        </w:rPr>
      </w:pPr>
      <w:bookmarkStart w:id="60" w:name="_Toc220918754"/>
      <w:r w:rsidRPr="003B1524">
        <w:rPr>
          <w:sz w:val="26"/>
          <w:szCs w:val="26"/>
        </w:rPr>
        <w:t>19. Создание условий для организации досуга и обеспечения жителей городского округа услугами организаций культуры</w:t>
      </w:r>
      <w:bookmarkEnd w:id="59"/>
      <w:bookmarkEnd w:id="60"/>
    </w:p>
    <w:p w:rsidR="007267F5" w:rsidRPr="003B1524" w:rsidRDefault="007267F5">
      <w:pPr>
        <w:ind w:firstLine="709"/>
        <w:jc w:val="both"/>
        <w:rPr>
          <w:sz w:val="26"/>
          <w:szCs w:val="26"/>
        </w:rPr>
      </w:pPr>
    </w:p>
    <w:p w:rsidR="00A93D03" w:rsidRPr="003B1524" w:rsidRDefault="00A93D03" w:rsidP="00A93D03">
      <w:pPr>
        <w:ind w:firstLine="709"/>
        <w:jc w:val="both"/>
        <w:rPr>
          <w:sz w:val="26"/>
          <w:szCs w:val="26"/>
        </w:rPr>
      </w:pPr>
      <w:bookmarkStart w:id="61" w:name="_Toc352163225"/>
      <w:r w:rsidRPr="003B1524">
        <w:rPr>
          <w:sz w:val="26"/>
          <w:szCs w:val="26"/>
        </w:rPr>
        <w:t xml:space="preserve">Предоставление услуг в сфере культуры, создание условий для организации досуга, творческого развития и самодеятельного творчества населения в городе Когалыме обеспечивают </w:t>
      </w:r>
      <w:r w:rsidR="001A3589" w:rsidRPr="003B1524">
        <w:rPr>
          <w:sz w:val="26"/>
          <w:szCs w:val="26"/>
        </w:rPr>
        <w:t>3</w:t>
      </w:r>
      <w:r w:rsidRPr="003B1524">
        <w:rPr>
          <w:sz w:val="26"/>
          <w:szCs w:val="26"/>
        </w:rPr>
        <w:t xml:space="preserve"> учреждения культуры: муниципальное автономное учреждения «Культурно-досуговый комплекс «АРТ-Праздник» (далее - МАУ «КДК «АРТ-Праздник»), МБУ «ЦБС» (далее – библиотека), муниципальное автономное учреждение «Музейно-выставочный центр» (далее – МАУ «МВЦ», музей)</w:t>
      </w:r>
      <w:r w:rsidR="001A3589" w:rsidRPr="003B1524">
        <w:rPr>
          <w:sz w:val="26"/>
          <w:szCs w:val="26"/>
        </w:rPr>
        <w:t xml:space="preserve"> и 1 учреждение, осуществляющее образовательную деятельность по дополнительным общеобразовательным программам - </w:t>
      </w:r>
      <w:r w:rsidRPr="003B1524">
        <w:rPr>
          <w:sz w:val="26"/>
          <w:szCs w:val="26"/>
        </w:rPr>
        <w:t xml:space="preserve">муниципальное автономное учреждение дополнительного образования «Детская школа искусств» </w:t>
      </w:r>
      <w:r w:rsidR="00472B39" w:rsidRPr="003B1524">
        <w:rPr>
          <w:sz w:val="26"/>
          <w:szCs w:val="26"/>
        </w:rPr>
        <w:t xml:space="preserve">(далее - МАУ </w:t>
      </w:r>
      <w:r w:rsidR="007E2B5D" w:rsidRPr="003B1524">
        <w:rPr>
          <w:sz w:val="26"/>
          <w:szCs w:val="26"/>
        </w:rPr>
        <w:t xml:space="preserve">ДО </w:t>
      </w:r>
      <w:r w:rsidR="00472B39" w:rsidRPr="003B1524">
        <w:rPr>
          <w:sz w:val="26"/>
          <w:szCs w:val="26"/>
        </w:rPr>
        <w:t xml:space="preserve">«Детская школа искусств») </w:t>
      </w:r>
      <w:r w:rsidRPr="003B1524">
        <w:rPr>
          <w:sz w:val="26"/>
          <w:szCs w:val="26"/>
        </w:rPr>
        <w:t>города Когалыма.</w:t>
      </w:r>
    </w:p>
    <w:p w:rsidR="00A93D03" w:rsidRPr="003B1524" w:rsidRDefault="00A93D03" w:rsidP="00A93D03">
      <w:pPr>
        <w:ind w:firstLine="709"/>
        <w:jc w:val="both"/>
        <w:rPr>
          <w:sz w:val="26"/>
          <w:szCs w:val="26"/>
        </w:rPr>
      </w:pPr>
      <w:r w:rsidRPr="003B1524">
        <w:rPr>
          <w:sz w:val="26"/>
          <w:szCs w:val="26"/>
        </w:rPr>
        <w:t>Охват населения, участвующего в культурно-досуговых мероприятиях, составил за 2025 год – 1 929 мероприятий и 447 925 человек (в 2024 году – 1 927 мероприяти</w:t>
      </w:r>
      <w:r w:rsidR="00741DB6" w:rsidRPr="003B1524">
        <w:rPr>
          <w:sz w:val="26"/>
          <w:szCs w:val="26"/>
        </w:rPr>
        <w:t>й</w:t>
      </w:r>
      <w:r w:rsidRPr="003B1524">
        <w:rPr>
          <w:sz w:val="26"/>
          <w:szCs w:val="26"/>
        </w:rPr>
        <w:t xml:space="preserve"> и 357 006 человек). </w:t>
      </w:r>
    </w:p>
    <w:p w:rsidR="00A93D03" w:rsidRPr="003B1524" w:rsidRDefault="00A93D03" w:rsidP="00A93D03">
      <w:pPr>
        <w:ind w:firstLine="709"/>
        <w:jc w:val="both"/>
        <w:rPr>
          <w:sz w:val="26"/>
          <w:szCs w:val="26"/>
        </w:rPr>
      </w:pPr>
      <w:r w:rsidRPr="003B1524">
        <w:rPr>
          <w:sz w:val="26"/>
          <w:szCs w:val="26"/>
        </w:rPr>
        <w:t>Число посещений музея – 2 </w:t>
      </w:r>
      <w:r w:rsidR="00645B08" w:rsidRPr="003B1524">
        <w:rPr>
          <w:sz w:val="26"/>
          <w:szCs w:val="26"/>
        </w:rPr>
        <w:t>210</w:t>
      </w:r>
      <w:r w:rsidRPr="003B1524">
        <w:rPr>
          <w:sz w:val="26"/>
          <w:szCs w:val="26"/>
        </w:rPr>
        <w:t xml:space="preserve"> мероприятий и </w:t>
      </w:r>
      <w:r w:rsidR="00645B08" w:rsidRPr="003B1524">
        <w:rPr>
          <w:sz w:val="26"/>
          <w:szCs w:val="26"/>
        </w:rPr>
        <w:t>29 625</w:t>
      </w:r>
      <w:r w:rsidRPr="003B1524">
        <w:rPr>
          <w:sz w:val="26"/>
          <w:szCs w:val="26"/>
        </w:rPr>
        <w:t xml:space="preserve"> человек (в 2024</w:t>
      </w:r>
      <w:r w:rsidR="003E27C4" w:rsidRPr="003B1524">
        <w:rPr>
          <w:sz w:val="26"/>
          <w:szCs w:val="26"/>
        </w:rPr>
        <w:t xml:space="preserve"> году - 2 965 мероприятий и </w:t>
      </w:r>
      <w:r w:rsidRPr="003B1524">
        <w:rPr>
          <w:sz w:val="26"/>
          <w:szCs w:val="26"/>
        </w:rPr>
        <w:t xml:space="preserve">29 567 человек). </w:t>
      </w:r>
    </w:p>
    <w:p w:rsidR="00A93D03" w:rsidRPr="003B1524" w:rsidRDefault="00A93D03" w:rsidP="00A93D03">
      <w:pPr>
        <w:ind w:firstLine="709"/>
        <w:jc w:val="both"/>
        <w:rPr>
          <w:sz w:val="26"/>
          <w:szCs w:val="26"/>
        </w:rPr>
      </w:pPr>
      <w:r w:rsidRPr="003B1524">
        <w:rPr>
          <w:sz w:val="26"/>
          <w:szCs w:val="26"/>
        </w:rPr>
        <w:t>Число посещений библиотек – 2 655 мероприятий и 268 212 человек (в 2024 году – 2 708 мероприятий и 208 020 человек).</w:t>
      </w:r>
    </w:p>
    <w:p w:rsidR="00A93D03" w:rsidRPr="003B1524" w:rsidRDefault="00A93D03" w:rsidP="00A93D03">
      <w:pPr>
        <w:ind w:firstLine="709"/>
        <w:jc w:val="both"/>
        <w:rPr>
          <w:sz w:val="26"/>
          <w:szCs w:val="26"/>
        </w:rPr>
      </w:pPr>
      <w:r w:rsidRPr="003B1524">
        <w:rPr>
          <w:sz w:val="26"/>
          <w:szCs w:val="26"/>
        </w:rPr>
        <w:t>Охват посетителей платных культурно-досуговых мероприятий в 2024 году – 807 мероприятий (48 930 зрителей), в 2025 году – 823 мероприятия (49 977 зрителей).</w:t>
      </w:r>
    </w:p>
    <w:p w:rsidR="00A93D03" w:rsidRPr="003B1524" w:rsidRDefault="00A93D03" w:rsidP="00A93D03">
      <w:pPr>
        <w:ind w:firstLine="709"/>
        <w:jc w:val="both"/>
        <w:rPr>
          <w:spacing w:val="-6"/>
          <w:sz w:val="26"/>
          <w:szCs w:val="26"/>
        </w:rPr>
      </w:pPr>
      <w:r w:rsidRPr="003B1524">
        <w:rPr>
          <w:sz w:val="26"/>
          <w:szCs w:val="26"/>
        </w:rPr>
        <w:t xml:space="preserve">В сфере культуры развито социальное партнёрство с депутатами Тюменской областной Думы, Думы Ханты-Мансийского автономного округа – Югры, Думой </w:t>
      </w:r>
      <w:r w:rsidRPr="003B1524">
        <w:rPr>
          <w:spacing w:val="-6"/>
          <w:sz w:val="26"/>
          <w:szCs w:val="26"/>
        </w:rPr>
        <w:t>города Когалыма, градообразующими предприятиями, учреждениями и организациями города, общественными организациями.</w:t>
      </w:r>
    </w:p>
    <w:p w:rsidR="00A93D03" w:rsidRPr="003B1524" w:rsidRDefault="00A93D03" w:rsidP="00A93D03">
      <w:pPr>
        <w:ind w:firstLine="709"/>
        <w:jc w:val="both"/>
        <w:rPr>
          <w:spacing w:val="-6"/>
          <w:sz w:val="26"/>
          <w:szCs w:val="26"/>
        </w:rPr>
      </w:pPr>
      <w:r w:rsidRPr="003B1524">
        <w:rPr>
          <w:spacing w:val="-6"/>
          <w:sz w:val="26"/>
          <w:szCs w:val="26"/>
        </w:rPr>
        <w:t xml:space="preserve">При содействии градообразующих предприятий города Когалыма укрепляется материально-техническая база учреждений культуры и оказывается </w:t>
      </w:r>
      <w:r w:rsidRPr="003B1524">
        <w:rPr>
          <w:spacing w:val="-6"/>
          <w:sz w:val="26"/>
          <w:szCs w:val="26"/>
        </w:rPr>
        <w:lastRenderedPageBreak/>
        <w:t>поддержка творческим коллективам в поездках на международные и всероссийские конкурсы и фестивали.</w:t>
      </w:r>
    </w:p>
    <w:p w:rsidR="00A93D03" w:rsidRPr="003B1524" w:rsidRDefault="00A93D03" w:rsidP="00A93D03">
      <w:pPr>
        <w:ind w:firstLine="709"/>
        <w:jc w:val="both"/>
        <w:rPr>
          <w:spacing w:val="-6"/>
          <w:sz w:val="26"/>
          <w:szCs w:val="26"/>
        </w:rPr>
      </w:pPr>
      <w:r w:rsidRPr="003B1524">
        <w:rPr>
          <w:spacing w:val="-6"/>
          <w:sz w:val="26"/>
          <w:szCs w:val="26"/>
        </w:rPr>
        <w:t xml:space="preserve">Учреждения сотрудничают с Когалымскими городскими общественными организациями, национальными общественными организациями, некоммерческими организациями, физическими и юридическими лицами, представителями спортивного сообщества, а также адаптивного спорта. </w:t>
      </w:r>
    </w:p>
    <w:p w:rsidR="00A93D03" w:rsidRPr="003B1524" w:rsidRDefault="00A93D03" w:rsidP="00A93D03">
      <w:pPr>
        <w:ind w:firstLine="709"/>
        <w:jc w:val="both"/>
        <w:rPr>
          <w:bCs/>
          <w:spacing w:val="-6"/>
          <w:sz w:val="26"/>
          <w:szCs w:val="26"/>
        </w:rPr>
      </w:pPr>
      <w:r w:rsidRPr="003B1524">
        <w:rPr>
          <w:spacing w:val="-6"/>
          <w:sz w:val="26"/>
          <w:szCs w:val="26"/>
        </w:rPr>
        <w:t>На базе учреждений занимаются творческие коллективы разных направлений. Количество творческих формирований – 27,</w:t>
      </w:r>
      <w:r w:rsidRPr="003B1524">
        <w:rPr>
          <w:bCs/>
          <w:spacing w:val="-6"/>
          <w:sz w:val="26"/>
          <w:szCs w:val="26"/>
        </w:rPr>
        <w:t xml:space="preserve"> общее количество участников – 3 282 человека (в 2024 году – </w:t>
      </w:r>
      <w:r w:rsidRPr="003B1524">
        <w:rPr>
          <w:spacing w:val="-6"/>
          <w:sz w:val="26"/>
          <w:szCs w:val="26"/>
        </w:rPr>
        <w:t>27</w:t>
      </w:r>
      <w:r w:rsidRPr="003B1524">
        <w:rPr>
          <w:bCs/>
          <w:spacing w:val="-6"/>
          <w:sz w:val="26"/>
          <w:szCs w:val="26"/>
        </w:rPr>
        <w:t xml:space="preserve"> формирований, количество участников – 3 595 человек).</w:t>
      </w:r>
    </w:p>
    <w:p w:rsidR="00A93D03" w:rsidRPr="003B1524" w:rsidRDefault="00A93D03" w:rsidP="00A93D03">
      <w:pPr>
        <w:ind w:firstLine="709"/>
        <w:jc w:val="both"/>
        <w:rPr>
          <w:spacing w:val="-6"/>
          <w:sz w:val="26"/>
          <w:szCs w:val="26"/>
        </w:rPr>
      </w:pPr>
      <w:r w:rsidRPr="003B1524">
        <w:rPr>
          <w:spacing w:val="-6"/>
          <w:sz w:val="26"/>
          <w:szCs w:val="26"/>
        </w:rPr>
        <w:t>За анализируемый период 2025 года творческие коллективы стали участниками 23 конкурсов международного и всероссийского уровня. Результативность участия – 2 Гран-При, 78 дипломов лауреатов I, II, III степени.</w:t>
      </w:r>
    </w:p>
    <w:p w:rsidR="00A93D03" w:rsidRPr="003B1524" w:rsidRDefault="00A93D03" w:rsidP="00A93D03">
      <w:pPr>
        <w:ind w:firstLine="709"/>
        <w:jc w:val="both"/>
        <w:rPr>
          <w:spacing w:val="-6"/>
          <w:sz w:val="26"/>
          <w:szCs w:val="26"/>
        </w:rPr>
      </w:pPr>
      <w:r w:rsidRPr="003B1524">
        <w:rPr>
          <w:spacing w:val="-6"/>
          <w:sz w:val="26"/>
          <w:szCs w:val="26"/>
        </w:rPr>
        <w:t xml:space="preserve">Согласно нормативам (распоряжение Министерства культуры Российской Федерации от 18.11.2025 №Р-494 «Об утверждении Методических рекомендаций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уровень фактической обеспеченности учреждениями культуры в городе от нормативной потребности (%) составляет, в том числе: </w:t>
      </w:r>
    </w:p>
    <w:p w:rsidR="00A93D03" w:rsidRPr="003B1524" w:rsidRDefault="00A93D03" w:rsidP="00A93D03">
      <w:pPr>
        <w:ind w:firstLine="709"/>
        <w:jc w:val="both"/>
        <w:rPr>
          <w:spacing w:val="-6"/>
          <w:sz w:val="26"/>
          <w:szCs w:val="26"/>
        </w:rPr>
      </w:pPr>
      <w:r w:rsidRPr="003B1524">
        <w:rPr>
          <w:spacing w:val="-6"/>
          <w:sz w:val="26"/>
          <w:szCs w:val="26"/>
        </w:rPr>
        <w:t xml:space="preserve">- библиотеками – </w:t>
      </w:r>
      <w:r w:rsidR="00706578" w:rsidRPr="003B1524">
        <w:rPr>
          <w:spacing w:val="-6"/>
          <w:sz w:val="26"/>
          <w:szCs w:val="26"/>
        </w:rPr>
        <w:t>50</w:t>
      </w:r>
      <w:r w:rsidRPr="003B1524">
        <w:rPr>
          <w:spacing w:val="-6"/>
          <w:sz w:val="26"/>
          <w:szCs w:val="26"/>
        </w:rPr>
        <w:t>%;</w:t>
      </w:r>
    </w:p>
    <w:p w:rsidR="00A93D03" w:rsidRPr="003B1524" w:rsidRDefault="00A93D03" w:rsidP="00A93D03">
      <w:pPr>
        <w:ind w:firstLine="709"/>
        <w:jc w:val="both"/>
        <w:rPr>
          <w:spacing w:val="-6"/>
          <w:sz w:val="26"/>
          <w:szCs w:val="26"/>
        </w:rPr>
      </w:pPr>
      <w:r w:rsidRPr="003B1524">
        <w:rPr>
          <w:spacing w:val="-6"/>
          <w:sz w:val="26"/>
          <w:szCs w:val="26"/>
        </w:rPr>
        <w:t>- музеями – 100%;</w:t>
      </w:r>
    </w:p>
    <w:p w:rsidR="007267F5" w:rsidRPr="003B1524" w:rsidRDefault="00A93D03" w:rsidP="00A93D03">
      <w:pPr>
        <w:ind w:firstLine="709"/>
        <w:jc w:val="both"/>
        <w:rPr>
          <w:spacing w:val="-6"/>
          <w:sz w:val="26"/>
          <w:szCs w:val="26"/>
        </w:rPr>
      </w:pPr>
      <w:r w:rsidRPr="003B1524">
        <w:rPr>
          <w:spacing w:val="-6"/>
          <w:sz w:val="26"/>
          <w:szCs w:val="26"/>
        </w:rPr>
        <w:t>- культурно-досуговыми учреждениями – 100%.</w:t>
      </w:r>
    </w:p>
    <w:p w:rsidR="007267F5" w:rsidRPr="003B1524" w:rsidRDefault="007267F5">
      <w:pPr>
        <w:ind w:firstLine="709"/>
        <w:jc w:val="both"/>
        <w:rPr>
          <w:spacing w:val="-6"/>
          <w:sz w:val="26"/>
          <w:szCs w:val="26"/>
        </w:rPr>
      </w:pPr>
    </w:p>
    <w:p w:rsidR="007267F5" w:rsidRPr="003B1524" w:rsidRDefault="00094509">
      <w:pPr>
        <w:keepNext/>
        <w:ind w:firstLine="709"/>
        <w:jc w:val="both"/>
        <w:outlineLvl w:val="0"/>
        <w:rPr>
          <w:spacing w:val="-6"/>
          <w:sz w:val="26"/>
          <w:szCs w:val="26"/>
        </w:rPr>
      </w:pPr>
      <w:bookmarkStart w:id="62" w:name="_Toc220918755"/>
      <w:r w:rsidRPr="003B1524">
        <w:rPr>
          <w:spacing w:val="-6"/>
          <w:sz w:val="26"/>
          <w:szCs w:val="26"/>
        </w:rPr>
        <w:t>20.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bookmarkEnd w:id="61"/>
      <w:bookmarkEnd w:id="62"/>
    </w:p>
    <w:p w:rsidR="007267F5" w:rsidRPr="003B1524" w:rsidRDefault="007267F5">
      <w:pPr>
        <w:widowControl w:val="0"/>
        <w:autoSpaceDE w:val="0"/>
        <w:autoSpaceDN w:val="0"/>
        <w:adjustRightInd w:val="0"/>
        <w:ind w:firstLine="709"/>
        <w:jc w:val="both"/>
        <w:rPr>
          <w:spacing w:val="-6"/>
          <w:sz w:val="26"/>
          <w:szCs w:val="26"/>
        </w:rPr>
      </w:pPr>
    </w:p>
    <w:p w:rsidR="00A93D03" w:rsidRPr="003B1524" w:rsidRDefault="00A93D03" w:rsidP="00A93D03">
      <w:pPr>
        <w:ind w:firstLine="709"/>
        <w:jc w:val="both"/>
        <w:rPr>
          <w:spacing w:val="-6"/>
          <w:sz w:val="26"/>
          <w:szCs w:val="26"/>
        </w:rPr>
      </w:pPr>
      <w:bookmarkStart w:id="63" w:name="_Toc352163226"/>
      <w:r w:rsidRPr="003B1524">
        <w:rPr>
          <w:spacing w:val="-6"/>
          <w:sz w:val="26"/>
          <w:szCs w:val="26"/>
        </w:rPr>
        <w:t xml:space="preserve">В соответствии с постановлением Губернатора Ханты-Мансийского автономного округа – Югры от 04.03.1997 №89 «О постановке на государственный учет и охрану как памятников истории и культуры окружного значения вновь выявленных объектов историко-культурного наследия Ханты-Мансийского автономного округа» и приказом службы государственной охраны объектов культурного наследия Ханты-Мансийского автономного округа – Югры от 29.07.2019 №20-нп «Об утверждении границ территорий и установлении особого режима использования земельных участков в границах территорий объектов культурного наследия федерального значения, являющихся объектами археологического наследия, расположенных в Ханты-Мансийском, Нефтеюганском, </w:t>
      </w:r>
      <w:proofErr w:type="spellStart"/>
      <w:r w:rsidRPr="003B1524">
        <w:rPr>
          <w:spacing w:val="-6"/>
          <w:sz w:val="26"/>
          <w:szCs w:val="26"/>
        </w:rPr>
        <w:t>Сургутском</w:t>
      </w:r>
      <w:proofErr w:type="spellEnd"/>
      <w:r w:rsidRPr="003B1524">
        <w:rPr>
          <w:spacing w:val="-6"/>
          <w:sz w:val="26"/>
          <w:szCs w:val="26"/>
        </w:rPr>
        <w:t xml:space="preserve"> районах и городе Когалыме Ханты-Мансийского автономного округа – Югры» на территории городского округа город Когалым располагаются пять выявленных объект</w:t>
      </w:r>
      <w:r w:rsidR="00463B12" w:rsidRPr="003B1524">
        <w:rPr>
          <w:spacing w:val="-6"/>
          <w:sz w:val="26"/>
          <w:szCs w:val="26"/>
        </w:rPr>
        <w:t>ов</w:t>
      </w:r>
      <w:r w:rsidRPr="003B1524">
        <w:rPr>
          <w:spacing w:val="-6"/>
          <w:sz w:val="26"/>
          <w:szCs w:val="26"/>
        </w:rPr>
        <w:t xml:space="preserve"> культурного наследия федерального значения, которые представлены в таблице </w:t>
      </w:r>
      <w:r w:rsidR="00463B12" w:rsidRPr="003B1524">
        <w:rPr>
          <w:spacing w:val="-6"/>
          <w:sz w:val="26"/>
          <w:szCs w:val="26"/>
        </w:rPr>
        <w:t>8</w:t>
      </w:r>
      <w:r w:rsidRPr="003B1524">
        <w:rPr>
          <w:spacing w:val="-6"/>
          <w:sz w:val="26"/>
          <w:szCs w:val="26"/>
        </w:rPr>
        <w:t>.</w:t>
      </w:r>
    </w:p>
    <w:p w:rsidR="00985D7F" w:rsidRPr="003B1524" w:rsidRDefault="00985D7F" w:rsidP="00A93D03">
      <w:pPr>
        <w:ind w:firstLine="709"/>
        <w:jc w:val="right"/>
        <w:rPr>
          <w:sz w:val="26"/>
          <w:szCs w:val="26"/>
        </w:rPr>
      </w:pPr>
    </w:p>
    <w:p w:rsidR="00985D7F" w:rsidRPr="003B1524" w:rsidRDefault="00985D7F" w:rsidP="00A93D03">
      <w:pPr>
        <w:ind w:firstLine="709"/>
        <w:jc w:val="right"/>
        <w:rPr>
          <w:sz w:val="26"/>
          <w:szCs w:val="26"/>
        </w:rPr>
      </w:pPr>
    </w:p>
    <w:p w:rsidR="00985D7F" w:rsidRPr="003B1524" w:rsidRDefault="00985D7F" w:rsidP="00A93D03">
      <w:pPr>
        <w:ind w:firstLine="709"/>
        <w:jc w:val="right"/>
        <w:rPr>
          <w:sz w:val="26"/>
          <w:szCs w:val="26"/>
        </w:rPr>
      </w:pPr>
    </w:p>
    <w:p w:rsidR="00985D7F" w:rsidRPr="003B1524" w:rsidRDefault="00985D7F" w:rsidP="00A93D03">
      <w:pPr>
        <w:ind w:firstLine="709"/>
        <w:jc w:val="right"/>
        <w:rPr>
          <w:sz w:val="26"/>
          <w:szCs w:val="26"/>
        </w:rPr>
      </w:pPr>
    </w:p>
    <w:p w:rsidR="00A93D03" w:rsidRPr="003B1524" w:rsidRDefault="00A93D03" w:rsidP="00A93D03">
      <w:pPr>
        <w:ind w:firstLine="709"/>
        <w:jc w:val="right"/>
        <w:rPr>
          <w:sz w:val="26"/>
          <w:szCs w:val="26"/>
        </w:rPr>
      </w:pPr>
      <w:r w:rsidRPr="003B1524">
        <w:rPr>
          <w:sz w:val="26"/>
          <w:szCs w:val="26"/>
        </w:rPr>
        <w:lastRenderedPageBreak/>
        <w:t>Таблица 8</w:t>
      </w:r>
    </w:p>
    <w:p w:rsidR="00A93D03" w:rsidRPr="003B1524" w:rsidRDefault="00A93D03" w:rsidP="00A93D03">
      <w:pPr>
        <w:ind w:firstLine="709"/>
        <w:jc w:val="center"/>
        <w:rPr>
          <w:sz w:val="26"/>
          <w:szCs w:val="26"/>
        </w:rPr>
      </w:pPr>
      <w:r w:rsidRPr="003B1524">
        <w:rPr>
          <w:sz w:val="26"/>
          <w:szCs w:val="26"/>
        </w:rPr>
        <w:t>Объекта культурного наследия федерального значения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72"/>
        <w:gridCol w:w="1296"/>
        <w:gridCol w:w="1440"/>
        <w:gridCol w:w="2015"/>
        <w:gridCol w:w="1304"/>
        <w:gridCol w:w="2150"/>
      </w:tblGrid>
      <w:tr w:rsidR="00463B12" w:rsidRPr="003B1524" w:rsidTr="00321D1F">
        <w:trPr>
          <w:jc w:val="center"/>
        </w:trPr>
        <w:tc>
          <w:tcPr>
            <w:tcW w:w="325" w:type="pct"/>
            <w:noWrap/>
            <w:vAlign w:val="center"/>
          </w:tcPr>
          <w:p w:rsidR="00A93D03" w:rsidRPr="003B1524" w:rsidRDefault="00A93D03" w:rsidP="00321D1F">
            <w:pPr>
              <w:pStyle w:val="afff1"/>
              <w:rPr>
                <w:b w:val="0"/>
              </w:rPr>
            </w:pPr>
            <w:r w:rsidRPr="003B1524">
              <w:rPr>
                <w:b w:val="0"/>
              </w:rPr>
              <w:t>№ п/п</w:t>
            </w:r>
          </w:p>
        </w:tc>
        <w:tc>
          <w:tcPr>
            <w:tcW w:w="738" w:type="pct"/>
            <w:noWrap/>
            <w:vAlign w:val="center"/>
          </w:tcPr>
          <w:p w:rsidR="00A93D03" w:rsidRPr="003B1524" w:rsidRDefault="00A93D03" w:rsidP="00321D1F">
            <w:pPr>
              <w:pStyle w:val="afff1"/>
              <w:rPr>
                <w:b w:val="0"/>
              </w:rPr>
            </w:pPr>
            <w:r w:rsidRPr="003B1524">
              <w:rPr>
                <w:b w:val="0"/>
              </w:rPr>
              <w:t>Вид объекта культурного наследия</w:t>
            </w:r>
          </w:p>
        </w:tc>
        <w:tc>
          <w:tcPr>
            <w:tcW w:w="820" w:type="pct"/>
            <w:noWrap/>
            <w:vAlign w:val="center"/>
          </w:tcPr>
          <w:p w:rsidR="00A93D03" w:rsidRPr="003B1524" w:rsidRDefault="00A93D03" w:rsidP="00321D1F">
            <w:pPr>
              <w:pStyle w:val="afff1"/>
              <w:rPr>
                <w:b w:val="0"/>
              </w:rPr>
            </w:pPr>
            <w:r w:rsidRPr="003B1524">
              <w:rPr>
                <w:b w:val="0"/>
              </w:rPr>
              <w:t>Наименование объекта культурного наследия</w:t>
            </w:r>
          </w:p>
        </w:tc>
        <w:tc>
          <w:tcPr>
            <w:tcW w:w="1148" w:type="pct"/>
            <w:noWrap/>
            <w:vAlign w:val="center"/>
          </w:tcPr>
          <w:p w:rsidR="00A93D03" w:rsidRPr="003B1524" w:rsidRDefault="00A93D03" w:rsidP="00321D1F">
            <w:pPr>
              <w:pStyle w:val="afff1"/>
              <w:rPr>
                <w:b w:val="0"/>
              </w:rPr>
            </w:pPr>
            <w:r w:rsidRPr="003B1524">
              <w:rPr>
                <w:b w:val="0"/>
              </w:rPr>
              <w:t>Местоположение</w:t>
            </w:r>
          </w:p>
        </w:tc>
        <w:tc>
          <w:tcPr>
            <w:tcW w:w="743" w:type="pct"/>
            <w:noWrap/>
            <w:vAlign w:val="center"/>
          </w:tcPr>
          <w:p w:rsidR="00A93D03" w:rsidRPr="003B1524" w:rsidRDefault="00A93D03" w:rsidP="00321D1F">
            <w:pPr>
              <w:pStyle w:val="afff1"/>
              <w:rPr>
                <w:b w:val="0"/>
              </w:rPr>
            </w:pPr>
            <w:r w:rsidRPr="003B1524">
              <w:rPr>
                <w:b w:val="0"/>
              </w:rPr>
              <w:t>Датировка</w:t>
            </w:r>
          </w:p>
        </w:tc>
        <w:tc>
          <w:tcPr>
            <w:tcW w:w="1225" w:type="pct"/>
            <w:noWrap/>
            <w:vAlign w:val="center"/>
          </w:tcPr>
          <w:p w:rsidR="00A93D03" w:rsidRPr="003B1524" w:rsidRDefault="00A93D03" w:rsidP="00321D1F">
            <w:pPr>
              <w:pStyle w:val="afff1"/>
              <w:rPr>
                <w:b w:val="0"/>
              </w:rPr>
            </w:pPr>
            <w:r w:rsidRPr="003B1524">
              <w:rPr>
                <w:b w:val="0"/>
              </w:rPr>
              <w:t>Документ</w:t>
            </w:r>
          </w:p>
        </w:tc>
      </w:tr>
      <w:tr w:rsidR="00463B12" w:rsidRPr="003B1524" w:rsidTr="00321D1F">
        <w:trPr>
          <w:jc w:val="center"/>
        </w:trPr>
        <w:tc>
          <w:tcPr>
            <w:tcW w:w="325" w:type="pct"/>
            <w:noWrap/>
            <w:vAlign w:val="center"/>
          </w:tcPr>
          <w:p w:rsidR="00A93D03" w:rsidRPr="003B1524" w:rsidRDefault="00A93D03" w:rsidP="00321D1F">
            <w:pPr>
              <w:jc w:val="center"/>
            </w:pPr>
            <w:r w:rsidRPr="003B1524">
              <w:t>1</w:t>
            </w:r>
          </w:p>
        </w:tc>
        <w:tc>
          <w:tcPr>
            <w:tcW w:w="738" w:type="pct"/>
            <w:noWrap/>
            <w:vAlign w:val="center"/>
          </w:tcPr>
          <w:p w:rsidR="00A93D03" w:rsidRPr="003B1524" w:rsidRDefault="00A93D03" w:rsidP="00321D1F">
            <w:r w:rsidRPr="003B1524">
              <w:t>Памятники археологии</w:t>
            </w:r>
          </w:p>
        </w:tc>
        <w:tc>
          <w:tcPr>
            <w:tcW w:w="820" w:type="pct"/>
            <w:noWrap/>
            <w:vAlign w:val="center"/>
          </w:tcPr>
          <w:p w:rsidR="00A93D03" w:rsidRPr="003B1524" w:rsidRDefault="00A93D03" w:rsidP="00321D1F">
            <w:r w:rsidRPr="003B1524">
              <w:t>Кирилл-</w:t>
            </w:r>
            <w:proofErr w:type="spellStart"/>
            <w:r w:rsidRPr="003B1524">
              <w:t>Высъягун</w:t>
            </w:r>
            <w:proofErr w:type="spellEnd"/>
            <w:r w:rsidRPr="003B1524">
              <w:t xml:space="preserve"> 3</w:t>
            </w:r>
          </w:p>
        </w:tc>
        <w:tc>
          <w:tcPr>
            <w:tcW w:w="1148" w:type="pct"/>
            <w:noWrap/>
            <w:vAlign w:val="center"/>
          </w:tcPr>
          <w:p w:rsidR="00A93D03" w:rsidRPr="003B1524" w:rsidRDefault="00A93D03" w:rsidP="00321D1F">
            <w:r w:rsidRPr="003B1524">
              <w:t>Около 11,69 км к северо-западу от г. Когалыма (ж/д вокзал), правый берег р. Кирилл-</w:t>
            </w:r>
            <w:proofErr w:type="spellStart"/>
            <w:r w:rsidRPr="003B1524">
              <w:t>Высъягун</w:t>
            </w:r>
            <w:proofErr w:type="spellEnd"/>
          </w:p>
        </w:tc>
        <w:tc>
          <w:tcPr>
            <w:tcW w:w="743" w:type="pct"/>
            <w:noWrap/>
            <w:vAlign w:val="center"/>
          </w:tcPr>
          <w:p w:rsidR="00A93D03" w:rsidRPr="003B1524" w:rsidRDefault="00A93D03" w:rsidP="00321D1F">
            <w:r w:rsidRPr="003B1524">
              <w:t>датировка не установлена</w:t>
            </w:r>
          </w:p>
        </w:tc>
        <w:tc>
          <w:tcPr>
            <w:tcW w:w="1225" w:type="pct"/>
            <w:vMerge w:val="restart"/>
            <w:noWrap/>
            <w:vAlign w:val="center"/>
          </w:tcPr>
          <w:p w:rsidR="00A93D03" w:rsidRPr="003B1524" w:rsidRDefault="00A93D03" w:rsidP="00321D1F">
            <w:pPr>
              <w:pStyle w:val="afff2"/>
              <w:rPr>
                <w:sz w:val="20"/>
                <w:szCs w:val="20"/>
              </w:rPr>
            </w:pPr>
            <w:r w:rsidRPr="003B1524">
              <w:rPr>
                <w:sz w:val="20"/>
                <w:szCs w:val="20"/>
              </w:rPr>
              <w:t>Постановление Губернатора Ханты-Мансийского автономного округа от 04.03.1997 № 89 «О постановке на государственный учет и охрану как памятников истории и культуры окружного значения вновь выявленных объектов историко-культурного наследия Ханты-Мансийского автономного округа»</w:t>
            </w:r>
          </w:p>
        </w:tc>
      </w:tr>
      <w:tr w:rsidR="00463B12" w:rsidRPr="003B1524" w:rsidTr="00321D1F">
        <w:trPr>
          <w:jc w:val="center"/>
        </w:trPr>
        <w:tc>
          <w:tcPr>
            <w:tcW w:w="325" w:type="pct"/>
            <w:noWrap/>
            <w:vAlign w:val="center"/>
          </w:tcPr>
          <w:p w:rsidR="00A93D03" w:rsidRPr="003B1524" w:rsidRDefault="00A93D03" w:rsidP="00321D1F">
            <w:pPr>
              <w:jc w:val="center"/>
            </w:pPr>
            <w:r w:rsidRPr="003B1524">
              <w:t>2</w:t>
            </w:r>
          </w:p>
        </w:tc>
        <w:tc>
          <w:tcPr>
            <w:tcW w:w="738" w:type="pct"/>
            <w:noWrap/>
            <w:vAlign w:val="center"/>
          </w:tcPr>
          <w:p w:rsidR="00A93D03" w:rsidRPr="003B1524" w:rsidRDefault="00A93D03" w:rsidP="00321D1F">
            <w:r w:rsidRPr="003B1524">
              <w:t>Памятники археологии</w:t>
            </w:r>
          </w:p>
        </w:tc>
        <w:tc>
          <w:tcPr>
            <w:tcW w:w="820" w:type="pct"/>
            <w:noWrap/>
            <w:vAlign w:val="center"/>
          </w:tcPr>
          <w:p w:rsidR="00A93D03" w:rsidRPr="003B1524" w:rsidRDefault="00A93D03" w:rsidP="00321D1F">
            <w:r w:rsidRPr="003B1524">
              <w:t>Поселение Когалымское I/2</w:t>
            </w:r>
          </w:p>
        </w:tc>
        <w:tc>
          <w:tcPr>
            <w:tcW w:w="1148" w:type="pct"/>
            <w:noWrap/>
            <w:vAlign w:val="center"/>
          </w:tcPr>
          <w:p w:rsidR="00A93D03" w:rsidRPr="003B1524" w:rsidRDefault="00A93D03" w:rsidP="00321D1F">
            <w:r w:rsidRPr="003B1524">
              <w:t>Около 0,4 км к северо-северо-востоку от перекрёстка ул. Прибалтийская и Дружбы народов (правый берег реки Ингу-</w:t>
            </w:r>
            <w:proofErr w:type="spellStart"/>
            <w:r w:rsidRPr="003B1524">
              <w:t>ягун</w:t>
            </w:r>
            <w:proofErr w:type="spellEnd"/>
            <w:r w:rsidRPr="003B1524">
              <w:t>)</w:t>
            </w:r>
          </w:p>
        </w:tc>
        <w:tc>
          <w:tcPr>
            <w:tcW w:w="743" w:type="pct"/>
            <w:noWrap/>
            <w:vAlign w:val="center"/>
          </w:tcPr>
          <w:p w:rsidR="00A93D03" w:rsidRPr="003B1524" w:rsidRDefault="00A93D03" w:rsidP="00321D1F">
            <w:r w:rsidRPr="003B1524">
              <w:t>ранний железный век</w:t>
            </w:r>
          </w:p>
        </w:tc>
        <w:tc>
          <w:tcPr>
            <w:tcW w:w="1225" w:type="pct"/>
            <w:vMerge/>
            <w:noWrap/>
            <w:vAlign w:val="center"/>
          </w:tcPr>
          <w:p w:rsidR="00A93D03" w:rsidRPr="003B1524" w:rsidRDefault="00A93D03" w:rsidP="00321D1F">
            <w:pPr>
              <w:pStyle w:val="afff2"/>
              <w:rPr>
                <w:sz w:val="20"/>
                <w:szCs w:val="20"/>
              </w:rPr>
            </w:pPr>
          </w:p>
        </w:tc>
      </w:tr>
      <w:tr w:rsidR="00463B12" w:rsidRPr="003B1524" w:rsidTr="00321D1F">
        <w:trPr>
          <w:jc w:val="center"/>
        </w:trPr>
        <w:tc>
          <w:tcPr>
            <w:tcW w:w="325" w:type="pct"/>
            <w:noWrap/>
            <w:vAlign w:val="center"/>
          </w:tcPr>
          <w:p w:rsidR="00A93D03" w:rsidRPr="003B1524" w:rsidRDefault="00A93D03" w:rsidP="00321D1F">
            <w:pPr>
              <w:jc w:val="center"/>
            </w:pPr>
            <w:r w:rsidRPr="003B1524">
              <w:t>3</w:t>
            </w:r>
          </w:p>
        </w:tc>
        <w:tc>
          <w:tcPr>
            <w:tcW w:w="738" w:type="pct"/>
            <w:noWrap/>
            <w:vAlign w:val="center"/>
          </w:tcPr>
          <w:p w:rsidR="00A93D03" w:rsidRPr="003B1524" w:rsidRDefault="00A93D03" w:rsidP="00321D1F">
            <w:r w:rsidRPr="003B1524">
              <w:t>Памятники археологии</w:t>
            </w:r>
          </w:p>
        </w:tc>
        <w:tc>
          <w:tcPr>
            <w:tcW w:w="820" w:type="pct"/>
            <w:noWrap/>
            <w:vAlign w:val="center"/>
          </w:tcPr>
          <w:p w:rsidR="00A93D03" w:rsidRPr="003B1524" w:rsidRDefault="00A93D03" w:rsidP="00321D1F">
            <w:r w:rsidRPr="003B1524">
              <w:t>Поселение Когалымское I/3</w:t>
            </w:r>
          </w:p>
        </w:tc>
        <w:tc>
          <w:tcPr>
            <w:tcW w:w="1148" w:type="pct"/>
            <w:noWrap/>
            <w:vAlign w:val="center"/>
          </w:tcPr>
          <w:p w:rsidR="00A93D03" w:rsidRPr="003B1524" w:rsidRDefault="00A93D03" w:rsidP="00321D1F">
            <w:r w:rsidRPr="003B1524">
              <w:t>Около 0,7 км к северо-северо-востоку от перекрёстка ул. Прибалтийская и Дружбы народов (правый берег реки Ингу-</w:t>
            </w:r>
            <w:proofErr w:type="spellStart"/>
            <w:r w:rsidRPr="003B1524">
              <w:t>ягун</w:t>
            </w:r>
            <w:proofErr w:type="spellEnd"/>
            <w:r w:rsidRPr="003B1524">
              <w:t xml:space="preserve">) </w:t>
            </w:r>
          </w:p>
        </w:tc>
        <w:tc>
          <w:tcPr>
            <w:tcW w:w="743" w:type="pct"/>
            <w:noWrap/>
            <w:vAlign w:val="center"/>
          </w:tcPr>
          <w:p w:rsidR="00A93D03" w:rsidRPr="003B1524" w:rsidRDefault="00A93D03" w:rsidP="00321D1F">
            <w:r w:rsidRPr="003B1524">
              <w:t>ранний железный век: VI-IV вв. до н.э.</w:t>
            </w:r>
          </w:p>
        </w:tc>
        <w:tc>
          <w:tcPr>
            <w:tcW w:w="1225" w:type="pct"/>
            <w:vMerge/>
            <w:noWrap/>
            <w:vAlign w:val="bottom"/>
          </w:tcPr>
          <w:p w:rsidR="00A93D03" w:rsidRPr="003B1524" w:rsidRDefault="00A93D03" w:rsidP="00321D1F"/>
        </w:tc>
      </w:tr>
      <w:tr w:rsidR="00463B12" w:rsidRPr="003B1524" w:rsidTr="00321D1F">
        <w:trPr>
          <w:jc w:val="center"/>
        </w:trPr>
        <w:tc>
          <w:tcPr>
            <w:tcW w:w="325" w:type="pct"/>
            <w:noWrap/>
            <w:vAlign w:val="center"/>
          </w:tcPr>
          <w:p w:rsidR="00A93D03" w:rsidRPr="003B1524" w:rsidRDefault="00A93D03" w:rsidP="00321D1F">
            <w:pPr>
              <w:jc w:val="center"/>
            </w:pPr>
            <w:r w:rsidRPr="003B1524">
              <w:t>4</w:t>
            </w:r>
          </w:p>
        </w:tc>
        <w:tc>
          <w:tcPr>
            <w:tcW w:w="738" w:type="pct"/>
            <w:noWrap/>
            <w:vAlign w:val="center"/>
          </w:tcPr>
          <w:p w:rsidR="00A93D03" w:rsidRPr="003B1524" w:rsidRDefault="00A93D03" w:rsidP="00321D1F">
            <w:r w:rsidRPr="003B1524">
              <w:t>Памятники археологии</w:t>
            </w:r>
          </w:p>
        </w:tc>
        <w:tc>
          <w:tcPr>
            <w:tcW w:w="820" w:type="pct"/>
            <w:noWrap/>
            <w:vAlign w:val="center"/>
          </w:tcPr>
          <w:p w:rsidR="00A93D03" w:rsidRPr="003B1524" w:rsidRDefault="00A93D03" w:rsidP="00321D1F">
            <w:r w:rsidRPr="003B1524">
              <w:t>Когалымский 4</w:t>
            </w:r>
          </w:p>
        </w:tc>
        <w:tc>
          <w:tcPr>
            <w:tcW w:w="1148" w:type="pct"/>
            <w:noWrap/>
            <w:vAlign w:val="center"/>
          </w:tcPr>
          <w:p w:rsidR="00A93D03" w:rsidRPr="003B1524" w:rsidRDefault="00A93D03" w:rsidP="00321D1F">
            <w:r w:rsidRPr="003B1524">
              <w:t>Около 1,4 км к юго- юго-западу от здания администрации г. Когалыма, правый берег р. Ингу-</w:t>
            </w:r>
            <w:proofErr w:type="spellStart"/>
            <w:r w:rsidRPr="003B1524">
              <w:t>ягун</w:t>
            </w:r>
            <w:proofErr w:type="spellEnd"/>
          </w:p>
        </w:tc>
        <w:tc>
          <w:tcPr>
            <w:tcW w:w="743" w:type="pct"/>
            <w:noWrap/>
            <w:vAlign w:val="center"/>
          </w:tcPr>
          <w:p w:rsidR="00A93D03" w:rsidRPr="003B1524" w:rsidRDefault="00A93D03" w:rsidP="00321D1F">
            <w:r w:rsidRPr="003B1524">
              <w:t>датировка не установлена</w:t>
            </w:r>
          </w:p>
        </w:tc>
        <w:tc>
          <w:tcPr>
            <w:tcW w:w="1225" w:type="pct"/>
            <w:vMerge/>
            <w:noWrap/>
            <w:vAlign w:val="bottom"/>
          </w:tcPr>
          <w:p w:rsidR="00A93D03" w:rsidRPr="003B1524" w:rsidRDefault="00A93D03" w:rsidP="00321D1F"/>
        </w:tc>
      </w:tr>
      <w:tr w:rsidR="00A93D03" w:rsidRPr="003B1524" w:rsidTr="00321D1F">
        <w:trPr>
          <w:jc w:val="center"/>
        </w:trPr>
        <w:tc>
          <w:tcPr>
            <w:tcW w:w="325" w:type="pct"/>
            <w:noWrap/>
            <w:vAlign w:val="center"/>
          </w:tcPr>
          <w:p w:rsidR="00A93D03" w:rsidRPr="003B1524" w:rsidRDefault="00A93D03" w:rsidP="00321D1F">
            <w:pPr>
              <w:jc w:val="center"/>
            </w:pPr>
            <w:r w:rsidRPr="003B1524">
              <w:t>5</w:t>
            </w:r>
          </w:p>
        </w:tc>
        <w:tc>
          <w:tcPr>
            <w:tcW w:w="738" w:type="pct"/>
            <w:noWrap/>
            <w:vAlign w:val="center"/>
          </w:tcPr>
          <w:p w:rsidR="00A93D03" w:rsidRPr="003B1524" w:rsidRDefault="00A93D03" w:rsidP="00321D1F">
            <w:r w:rsidRPr="003B1524">
              <w:t>Памятники археологии</w:t>
            </w:r>
          </w:p>
        </w:tc>
        <w:tc>
          <w:tcPr>
            <w:tcW w:w="820" w:type="pct"/>
            <w:noWrap/>
            <w:vAlign w:val="center"/>
          </w:tcPr>
          <w:p w:rsidR="00A93D03" w:rsidRPr="003B1524" w:rsidRDefault="00A93D03" w:rsidP="00321D1F">
            <w:proofErr w:type="spellStart"/>
            <w:r w:rsidRPr="003B1524">
              <w:t>Тлунгъягун</w:t>
            </w:r>
            <w:proofErr w:type="spellEnd"/>
            <w:r w:rsidRPr="003B1524">
              <w:t xml:space="preserve"> 2</w:t>
            </w:r>
          </w:p>
        </w:tc>
        <w:tc>
          <w:tcPr>
            <w:tcW w:w="1148" w:type="pct"/>
            <w:noWrap/>
            <w:vAlign w:val="center"/>
          </w:tcPr>
          <w:p w:rsidR="00A93D03" w:rsidRPr="003B1524" w:rsidRDefault="00A93D03" w:rsidP="00321D1F">
            <w:r w:rsidRPr="003B1524">
              <w:t xml:space="preserve">Около 8 км к северу от г. Когалыма, правый берег р. </w:t>
            </w:r>
            <w:proofErr w:type="spellStart"/>
            <w:r w:rsidRPr="003B1524">
              <w:t>Тлунгъягун</w:t>
            </w:r>
            <w:proofErr w:type="spellEnd"/>
          </w:p>
        </w:tc>
        <w:tc>
          <w:tcPr>
            <w:tcW w:w="743" w:type="pct"/>
            <w:noWrap/>
            <w:vAlign w:val="center"/>
          </w:tcPr>
          <w:p w:rsidR="00A93D03" w:rsidRPr="003B1524" w:rsidRDefault="00A93D03" w:rsidP="00321D1F">
            <w:r w:rsidRPr="003B1524">
              <w:t>датировка не установлена</w:t>
            </w:r>
          </w:p>
        </w:tc>
        <w:tc>
          <w:tcPr>
            <w:tcW w:w="1225" w:type="pct"/>
            <w:vMerge/>
            <w:noWrap/>
            <w:vAlign w:val="bottom"/>
          </w:tcPr>
          <w:p w:rsidR="00A93D03" w:rsidRPr="003B1524" w:rsidRDefault="00A93D03" w:rsidP="00321D1F"/>
        </w:tc>
      </w:tr>
    </w:tbl>
    <w:p w:rsidR="00A93D03" w:rsidRPr="003B1524" w:rsidRDefault="00A93D03" w:rsidP="00A93D03">
      <w:pPr>
        <w:ind w:firstLine="709"/>
        <w:jc w:val="both"/>
        <w:rPr>
          <w:sz w:val="26"/>
          <w:szCs w:val="26"/>
        </w:rPr>
      </w:pPr>
    </w:p>
    <w:p w:rsidR="00A93D03" w:rsidRPr="003B1524" w:rsidRDefault="00A93D03" w:rsidP="00A93D03">
      <w:pPr>
        <w:ind w:firstLine="709"/>
        <w:jc w:val="both"/>
        <w:rPr>
          <w:sz w:val="26"/>
          <w:szCs w:val="26"/>
          <w:lang w:val="zh-CN"/>
        </w:rPr>
      </w:pPr>
      <w:r w:rsidRPr="003B1524">
        <w:rPr>
          <w:sz w:val="26"/>
          <w:szCs w:val="26"/>
          <w:lang w:val="zh-CN"/>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7267F5" w:rsidRPr="003B1524" w:rsidRDefault="00A93D03" w:rsidP="00A93D03">
      <w:pPr>
        <w:ind w:firstLine="709"/>
        <w:jc w:val="both"/>
        <w:rPr>
          <w:sz w:val="26"/>
          <w:szCs w:val="26"/>
        </w:rPr>
      </w:pPr>
      <w:r w:rsidRPr="003B1524">
        <w:rPr>
          <w:sz w:val="26"/>
          <w:szCs w:val="26"/>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A93D03" w:rsidRPr="003B1524" w:rsidRDefault="00A93D03" w:rsidP="00A93D03">
      <w:pPr>
        <w:ind w:firstLine="709"/>
        <w:jc w:val="both"/>
        <w:rPr>
          <w:sz w:val="26"/>
          <w:szCs w:val="26"/>
        </w:rPr>
      </w:pPr>
    </w:p>
    <w:p w:rsidR="007267F5" w:rsidRPr="003B1524" w:rsidRDefault="00094509">
      <w:pPr>
        <w:keepNext/>
        <w:ind w:firstLine="709"/>
        <w:jc w:val="both"/>
        <w:outlineLvl w:val="0"/>
        <w:rPr>
          <w:sz w:val="26"/>
          <w:szCs w:val="26"/>
        </w:rPr>
      </w:pPr>
      <w:bookmarkStart w:id="64" w:name="_Toc220918756"/>
      <w:r w:rsidRPr="003B1524">
        <w:rPr>
          <w:sz w:val="26"/>
          <w:szCs w:val="26"/>
        </w:rPr>
        <w:t>21.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bookmarkEnd w:id="63"/>
      <w:bookmarkEnd w:id="64"/>
    </w:p>
    <w:p w:rsidR="007267F5" w:rsidRPr="003B1524" w:rsidRDefault="007267F5">
      <w:pPr>
        <w:widowControl w:val="0"/>
        <w:autoSpaceDE w:val="0"/>
        <w:autoSpaceDN w:val="0"/>
        <w:adjustRightInd w:val="0"/>
        <w:ind w:firstLine="709"/>
        <w:jc w:val="both"/>
        <w:rPr>
          <w:sz w:val="26"/>
          <w:szCs w:val="26"/>
        </w:rPr>
      </w:pPr>
    </w:p>
    <w:p w:rsidR="00BA2EBB" w:rsidRPr="003B1524" w:rsidRDefault="00BA2EBB" w:rsidP="00BA2EBB">
      <w:pPr>
        <w:ind w:firstLine="709"/>
        <w:jc w:val="both"/>
        <w:rPr>
          <w:sz w:val="26"/>
          <w:szCs w:val="26"/>
        </w:rPr>
      </w:pPr>
      <w:bookmarkStart w:id="65" w:name="_Toc352163227"/>
      <w:r w:rsidRPr="003B1524">
        <w:rPr>
          <w:sz w:val="26"/>
          <w:szCs w:val="26"/>
        </w:rPr>
        <w:t xml:space="preserve">Для выполнения целей и задач, создания условий повышения уровня здоровья и физического развития населения, в рамках  действовавшей </w:t>
      </w:r>
      <w:r w:rsidRPr="003B1524">
        <w:rPr>
          <w:sz w:val="26"/>
          <w:szCs w:val="26"/>
        </w:rPr>
        <w:lastRenderedPageBreak/>
        <w:t>муниципальной программы «Развитие физической культуры и спорта в городе Когалыме», утвержденной постановлением Администрации города Когалыма от 20.12.2024 №2507 (далее – МП «Развитие физической культуры и спорта в городе Когалыме») разработано муниципальное задание для подведомственного учреждения муниципальное автономное учреждение дополнительного образования «Спортивная школа «Дворец спорта» (далее – МАУ ДО «СШ «Дворец спорта»).</w:t>
      </w:r>
    </w:p>
    <w:p w:rsidR="00BA2EBB" w:rsidRPr="003B1524" w:rsidRDefault="00BA2EBB" w:rsidP="00BA2EBB">
      <w:pPr>
        <w:ind w:firstLine="709"/>
        <w:jc w:val="both"/>
        <w:rPr>
          <w:sz w:val="26"/>
          <w:szCs w:val="26"/>
        </w:rPr>
      </w:pPr>
      <w:r w:rsidRPr="003B1524">
        <w:rPr>
          <w:sz w:val="26"/>
          <w:szCs w:val="26"/>
        </w:rPr>
        <w:t>Структура МАУ ДО «СШ «Дворец спорта»:</w:t>
      </w:r>
    </w:p>
    <w:p w:rsidR="00BA2EBB" w:rsidRPr="003B1524" w:rsidRDefault="00BA2EBB" w:rsidP="00BA2EBB">
      <w:pPr>
        <w:ind w:firstLine="709"/>
        <w:jc w:val="both"/>
        <w:rPr>
          <w:sz w:val="26"/>
          <w:szCs w:val="26"/>
        </w:rPr>
      </w:pPr>
      <w:r w:rsidRPr="003B1524">
        <w:rPr>
          <w:sz w:val="26"/>
          <w:szCs w:val="26"/>
        </w:rPr>
        <w:t>- спортивный комплекс «Дворец спорта»;</w:t>
      </w:r>
    </w:p>
    <w:p w:rsidR="00BA2EBB" w:rsidRPr="003B1524" w:rsidRDefault="00BA2EBB" w:rsidP="00BA2EBB">
      <w:pPr>
        <w:ind w:firstLine="709"/>
        <w:jc w:val="both"/>
        <w:rPr>
          <w:sz w:val="26"/>
          <w:szCs w:val="26"/>
        </w:rPr>
      </w:pPr>
      <w:r w:rsidRPr="003B1524">
        <w:rPr>
          <w:sz w:val="26"/>
          <w:szCs w:val="26"/>
        </w:rPr>
        <w:t>- спортивный комплекс ледовый дворец «Айсберг»;</w:t>
      </w:r>
    </w:p>
    <w:p w:rsidR="00BA2EBB" w:rsidRPr="003B1524" w:rsidRDefault="00BA2EBB" w:rsidP="00BA2EBB">
      <w:pPr>
        <w:ind w:firstLine="709"/>
        <w:jc w:val="both"/>
        <w:rPr>
          <w:sz w:val="26"/>
          <w:szCs w:val="26"/>
        </w:rPr>
      </w:pPr>
      <w:r w:rsidRPr="003B1524">
        <w:rPr>
          <w:sz w:val="26"/>
          <w:szCs w:val="26"/>
        </w:rPr>
        <w:t>- спортивный комплекс СЦ «Юбилейный»;</w:t>
      </w:r>
    </w:p>
    <w:p w:rsidR="00BA2EBB" w:rsidRPr="003B1524" w:rsidRDefault="00BA2EBB" w:rsidP="00BA2EBB">
      <w:pPr>
        <w:ind w:firstLine="709"/>
        <w:jc w:val="both"/>
        <w:rPr>
          <w:sz w:val="26"/>
          <w:szCs w:val="26"/>
        </w:rPr>
      </w:pPr>
      <w:r w:rsidRPr="003B1524">
        <w:rPr>
          <w:sz w:val="26"/>
          <w:szCs w:val="26"/>
        </w:rPr>
        <w:t>- спортивный комплекс лыжная база «Снежинка»;</w:t>
      </w:r>
    </w:p>
    <w:p w:rsidR="00BA2EBB" w:rsidRPr="003B1524" w:rsidRDefault="00BA2EBB" w:rsidP="00BA2EBB">
      <w:pPr>
        <w:ind w:firstLine="709"/>
        <w:jc w:val="both"/>
        <w:rPr>
          <w:sz w:val="26"/>
          <w:szCs w:val="26"/>
        </w:rPr>
      </w:pPr>
      <w:r w:rsidRPr="003B1524">
        <w:rPr>
          <w:sz w:val="26"/>
          <w:szCs w:val="26"/>
        </w:rPr>
        <w:t>- спортивный комплекс СК «Дружба»;</w:t>
      </w:r>
    </w:p>
    <w:p w:rsidR="00BA2EBB" w:rsidRPr="003B1524" w:rsidRDefault="00BA2EBB" w:rsidP="00BA2EBB">
      <w:pPr>
        <w:ind w:firstLine="709"/>
        <w:jc w:val="both"/>
        <w:rPr>
          <w:sz w:val="26"/>
          <w:szCs w:val="26"/>
        </w:rPr>
      </w:pPr>
      <w:r w:rsidRPr="003B1524">
        <w:rPr>
          <w:sz w:val="26"/>
          <w:szCs w:val="26"/>
        </w:rPr>
        <w:t>- спортивный комплекс СК «Сибирь».</w:t>
      </w:r>
    </w:p>
    <w:p w:rsidR="00BA2EBB" w:rsidRPr="003B1524" w:rsidRDefault="00BA2EBB" w:rsidP="00BA2EBB">
      <w:pPr>
        <w:ind w:firstLine="709"/>
        <w:jc w:val="both"/>
        <w:rPr>
          <w:sz w:val="26"/>
          <w:szCs w:val="26"/>
        </w:rPr>
      </w:pPr>
      <w:r w:rsidRPr="003B1524">
        <w:rPr>
          <w:sz w:val="26"/>
          <w:szCs w:val="26"/>
        </w:rPr>
        <w:t>Основными мероприятиями муниципального задания являются: предоставление услуг по спортивной подготовке, по олимпийским и неолимпийским видам спорта, организация и проведение официальных физкультурных (физкультурно-оздоровительных) мероприятий, обеспечение участия спортивных сборных команд в официальных спортивных мероприятиях, проведение тестирования выполнения нормативов (испытаний) тестов комплекса ВФСК «ГТО».</w:t>
      </w:r>
    </w:p>
    <w:p w:rsidR="00BA2EBB" w:rsidRPr="003B1524" w:rsidRDefault="00BA2EBB" w:rsidP="00BA2EBB">
      <w:pPr>
        <w:ind w:firstLine="709"/>
        <w:jc w:val="both"/>
        <w:rPr>
          <w:sz w:val="26"/>
          <w:szCs w:val="26"/>
        </w:rPr>
      </w:pPr>
      <w:r w:rsidRPr="003B1524">
        <w:rPr>
          <w:sz w:val="26"/>
          <w:szCs w:val="26"/>
        </w:rPr>
        <w:t>МП «Развитие физической культуры и спорта в городе Когалыме» предусмотрено выполнение целевых показателей, для достижения которых в МАУ ДО «СШ «Дворец спорта» и на предприятиях, организациях и учреждениях города создана спортивная инфраструктура. В распоряжении любителей здорового образа жизни и спортсменов города:</w:t>
      </w:r>
    </w:p>
    <w:p w:rsidR="00BA2EBB" w:rsidRPr="003B1524" w:rsidRDefault="00BA2EBB" w:rsidP="00BA2EBB">
      <w:pPr>
        <w:ind w:firstLine="709"/>
        <w:jc w:val="both"/>
        <w:rPr>
          <w:sz w:val="26"/>
          <w:szCs w:val="26"/>
        </w:rPr>
      </w:pPr>
      <w:r w:rsidRPr="003B1524">
        <w:rPr>
          <w:sz w:val="26"/>
          <w:szCs w:val="26"/>
        </w:rPr>
        <w:t>- 60 спортивных залов;</w:t>
      </w:r>
    </w:p>
    <w:p w:rsidR="00BA2EBB" w:rsidRPr="003B1524" w:rsidRDefault="00BA2EBB" w:rsidP="00BA2EBB">
      <w:pPr>
        <w:ind w:firstLine="709"/>
        <w:jc w:val="both"/>
        <w:rPr>
          <w:sz w:val="26"/>
          <w:szCs w:val="26"/>
        </w:rPr>
      </w:pPr>
      <w:r w:rsidRPr="003B1524">
        <w:rPr>
          <w:sz w:val="26"/>
          <w:szCs w:val="26"/>
        </w:rPr>
        <w:t>- 5 плавательных бассейнов;</w:t>
      </w:r>
    </w:p>
    <w:p w:rsidR="00BA2EBB" w:rsidRPr="003B1524" w:rsidRDefault="00BA2EBB" w:rsidP="00BA2EBB">
      <w:pPr>
        <w:ind w:firstLine="709"/>
        <w:jc w:val="both"/>
        <w:rPr>
          <w:sz w:val="26"/>
          <w:szCs w:val="26"/>
        </w:rPr>
      </w:pPr>
      <w:r w:rsidRPr="003B1524">
        <w:rPr>
          <w:sz w:val="26"/>
          <w:szCs w:val="26"/>
        </w:rPr>
        <w:t>- 3 крытых объекта с искусственным льдом;</w:t>
      </w:r>
    </w:p>
    <w:p w:rsidR="00BA2EBB" w:rsidRPr="003B1524" w:rsidRDefault="00BA2EBB" w:rsidP="00BA2EBB">
      <w:pPr>
        <w:ind w:firstLine="709"/>
        <w:jc w:val="both"/>
        <w:rPr>
          <w:sz w:val="26"/>
          <w:szCs w:val="26"/>
        </w:rPr>
      </w:pPr>
      <w:r w:rsidRPr="003B1524">
        <w:rPr>
          <w:sz w:val="26"/>
          <w:szCs w:val="26"/>
        </w:rPr>
        <w:t xml:space="preserve">- 1 лыжная база с </w:t>
      </w:r>
      <w:proofErr w:type="spellStart"/>
      <w:r w:rsidRPr="003B1524">
        <w:rPr>
          <w:sz w:val="26"/>
          <w:szCs w:val="26"/>
        </w:rPr>
        <w:t>лыжероллерной</w:t>
      </w:r>
      <w:proofErr w:type="spellEnd"/>
      <w:r w:rsidRPr="003B1524">
        <w:rPr>
          <w:sz w:val="26"/>
          <w:szCs w:val="26"/>
        </w:rPr>
        <w:t xml:space="preserve"> трассой;</w:t>
      </w:r>
    </w:p>
    <w:p w:rsidR="00BA2EBB" w:rsidRPr="003B1524" w:rsidRDefault="00BA2EBB" w:rsidP="00BA2EBB">
      <w:pPr>
        <w:ind w:firstLine="709"/>
        <w:jc w:val="both"/>
        <w:rPr>
          <w:sz w:val="26"/>
          <w:szCs w:val="26"/>
        </w:rPr>
      </w:pPr>
      <w:r w:rsidRPr="003B1524">
        <w:rPr>
          <w:sz w:val="26"/>
          <w:szCs w:val="26"/>
        </w:rPr>
        <w:t>- 2 стрелковых тира;</w:t>
      </w:r>
    </w:p>
    <w:p w:rsidR="00BA2EBB" w:rsidRPr="003B1524" w:rsidRDefault="00BA2EBB" w:rsidP="00BA2EBB">
      <w:pPr>
        <w:ind w:firstLine="709"/>
        <w:jc w:val="both"/>
        <w:rPr>
          <w:sz w:val="26"/>
          <w:szCs w:val="26"/>
        </w:rPr>
      </w:pPr>
      <w:r w:rsidRPr="003B1524">
        <w:rPr>
          <w:sz w:val="26"/>
          <w:szCs w:val="26"/>
        </w:rPr>
        <w:t>- 59 плоскостных спортивных сооружений, из них одно футбольное поле;</w:t>
      </w:r>
    </w:p>
    <w:p w:rsidR="00BA2EBB" w:rsidRPr="003B1524" w:rsidRDefault="00BA2EBB" w:rsidP="00BA2EBB">
      <w:pPr>
        <w:ind w:firstLine="709"/>
        <w:jc w:val="both"/>
        <w:rPr>
          <w:sz w:val="26"/>
          <w:szCs w:val="26"/>
        </w:rPr>
      </w:pPr>
      <w:r w:rsidRPr="003B1524">
        <w:rPr>
          <w:sz w:val="26"/>
          <w:szCs w:val="26"/>
        </w:rPr>
        <w:t>- 31 помещение спортивного назначения;</w:t>
      </w:r>
    </w:p>
    <w:p w:rsidR="00BA2EBB" w:rsidRPr="003B1524" w:rsidRDefault="00BA2EBB" w:rsidP="00BA2EBB">
      <w:pPr>
        <w:ind w:firstLine="709"/>
        <w:jc w:val="both"/>
        <w:rPr>
          <w:sz w:val="26"/>
          <w:szCs w:val="26"/>
        </w:rPr>
      </w:pPr>
      <w:r w:rsidRPr="003B1524">
        <w:rPr>
          <w:sz w:val="26"/>
          <w:szCs w:val="26"/>
        </w:rPr>
        <w:t>- 10 объектов городской и рекреационной инфраструктуры, приспособленные для занятий физической культурой и спортом.</w:t>
      </w:r>
    </w:p>
    <w:p w:rsidR="00BA2EBB" w:rsidRPr="003B1524" w:rsidRDefault="00BA2EBB" w:rsidP="00BA2EBB">
      <w:pPr>
        <w:ind w:firstLine="709"/>
        <w:jc w:val="both"/>
        <w:rPr>
          <w:sz w:val="26"/>
          <w:szCs w:val="26"/>
        </w:rPr>
      </w:pPr>
      <w:r w:rsidRPr="003B1524">
        <w:rPr>
          <w:sz w:val="26"/>
          <w:szCs w:val="26"/>
        </w:rPr>
        <w:t xml:space="preserve">В 2025 году </w:t>
      </w:r>
      <w:r w:rsidR="00463B12" w:rsidRPr="003B1524">
        <w:rPr>
          <w:sz w:val="26"/>
          <w:szCs w:val="26"/>
        </w:rPr>
        <w:t>появились следующие</w:t>
      </w:r>
      <w:r w:rsidRPr="003B1524">
        <w:rPr>
          <w:sz w:val="26"/>
          <w:szCs w:val="26"/>
        </w:rPr>
        <w:t xml:space="preserve"> спортивные сооружения</w:t>
      </w:r>
      <w:r w:rsidR="00463B12" w:rsidRPr="003B1524">
        <w:rPr>
          <w:sz w:val="26"/>
          <w:szCs w:val="26"/>
        </w:rPr>
        <w:t>:</w:t>
      </w:r>
      <w:r w:rsidRPr="003B1524">
        <w:rPr>
          <w:sz w:val="26"/>
          <w:szCs w:val="26"/>
        </w:rPr>
        <w:t xml:space="preserve"> 4 площадки для пляжного волейбола, 2 баскетбольные площадки, 2 стола для настольного тенниса, </w:t>
      </w:r>
      <w:proofErr w:type="spellStart"/>
      <w:r w:rsidRPr="003B1524">
        <w:rPr>
          <w:sz w:val="26"/>
          <w:szCs w:val="26"/>
        </w:rPr>
        <w:t>скейт</w:t>
      </w:r>
      <w:proofErr w:type="spellEnd"/>
      <w:r w:rsidRPr="003B1524">
        <w:rPr>
          <w:sz w:val="26"/>
          <w:szCs w:val="26"/>
        </w:rPr>
        <w:t>-парк, велосипедная дорожка объекта благоустройства «Парк первопроходцев в городе Когалыме»; велосипедная дорожка, расположенная в лесном массиве «Экотропа в городе Когалыме»; крытая ледовая арена (основное поле), крытая ледовая арена (керлинг), зал хореографии, тренажерный зал, которые в себя включает «Региональный центр спортивной подготовки в городе Когалыме».</w:t>
      </w:r>
    </w:p>
    <w:p w:rsidR="00BA2EBB" w:rsidRPr="003B1524" w:rsidRDefault="00BA2EBB" w:rsidP="00BA2EBB">
      <w:pPr>
        <w:ind w:firstLine="709"/>
        <w:jc w:val="both"/>
        <w:rPr>
          <w:sz w:val="26"/>
          <w:szCs w:val="26"/>
        </w:rPr>
      </w:pPr>
      <w:r w:rsidRPr="003B1524">
        <w:rPr>
          <w:sz w:val="26"/>
          <w:szCs w:val="26"/>
        </w:rPr>
        <w:t xml:space="preserve">На сегодняшний день уровень обеспеченности населения спортивными сооружениями исходя из единовременной пропускной способности объектов спорта </w:t>
      </w:r>
      <w:r w:rsidR="00985D7F" w:rsidRPr="003B1524">
        <w:rPr>
          <w:sz w:val="26"/>
          <w:szCs w:val="26"/>
        </w:rPr>
        <w:t xml:space="preserve">по предварительным данным </w:t>
      </w:r>
      <w:r w:rsidRPr="003B1524">
        <w:rPr>
          <w:sz w:val="26"/>
          <w:szCs w:val="26"/>
        </w:rPr>
        <w:t>составляет 64,2% (2024 год – 56,3%).</w:t>
      </w:r>
    </w:p>
    <w:p w:rsidR="00BA2EBB" w:rsidRPr="003B1524" w:rsidRDefault="00BA2EBB" w:rsidP="00BA2EBB">
      <w:pPr>
        <w:ind w:firstLine="709"/>
        <w:jc w:val="both"/>
        <w:rPr>
          <w:sz w:val="26"/>
          <w:szCs w:val="26"/>
        </w:rPr>
      </w:pPr>
      <w:r w:rsidRPr="003B1524">
        <w:rPr>
          <w:sz w:val="26"/>
          <w:szCs w:val="26"/>
        </w:rPr>
        <w:t xml:space="preserve">В городе Когалыме культивируется более 40 видов спорта. Наиболее популярные из них дзюдо, плавание, волейбол, мини-футбол, фигурное </w:t>
      </w:r>
      <w:r w:rsidRPr="003B1524">
        <w:rPr>
          <w:sz w:val="26"/>
          <w:szCs w:val="26"/>
        </w:rPr>
        <w:lastRenderedPageBreak/>
        <w:t>катание, хоккей, шахматы, баскетбол и другие. Охват населения, систематически занимающегося физической культурой и спортом, по предварительным данным в 2025 году составил 45 841 человек (74,1% от общей численности жителей города в возрасте от 3 до 79 лет) (2024 год – 36 269 человек (59,3%)).</w:t>
      </w:r>
    </w:p>
    <w:p w:rsidR="00BA2EBB" w:rsidRPr="003B1524" w:rsidRDefault="00BA2EBB" w:rsidP="00BA2EBB">
      <w:pPr>
        <w:ind w:firstLine="709"/>
        <w:jc w:val="both"/>
        <w:rPr>
          <w:sz w:val="26"/>
          <w:szCs w:val="26"/>
        </w:rPr>
      </w:pPr>
      <w:r w:rsidRPr="003B1524">
        <w:rPr>
          <w:sz w:val="26"/>
          <w:szCs w:val="26"/>
        </w:rPr>
        <w:t>Среди общеобразовательных организаций города организованы и проведены ряд физкультурных и спортивных мероприятий, из них:</w:t>
      </w:r>
    </w:p>
    <w:p w:rsidR="00BA2EBB" w:rsidRPr="003B1524" w:rsidRDefault="00BA2EBB" w:rsidP="00BA2EBB">
      <w:pPr>
        <w:ind w:firstLine="709"/>
        <w:jc w:val="both"/>
        <w:rPr>
          <w:sz w:val="26"/>
          <w:szCs w:val="26"/>
        </w:rPr>
      </w:pPr>
      <w:r w:rsidRPr="003B1524">
        <w:rPr>
          <w:sz w:val="26"/>
          <w:szCs w:val="26"/>
        </w:rPr>
        <w:t>- «Президентские старты» в рамках Всероссийских спортивных соревнований школьников (участие приняли учащиеся образовательных организаций города Когалыма среди 4 возрастных групп);</w:t>
      </w:r>
    </w:p>
    <w:p w:rsidR="00BA2EBB" w:rsidRPr="003B1524" w:rsidRDefault="00BA2EBB" w:rsidP="00BA2EBB">
      <w:pPr>
        <w:ind w:firstLine="709"/>
        <w:jc w:val="both"/>
        <w:rPr>
          <w:sz w:val="26"/>
          <w:szCs w:val="26"/>
        </w:rPr>
      </w:pPr>
      <w:r w:rsidRPr="003B1524">
        <w:rPr>
          <w:sz w:val="26"/>
          <w:szCs w:val="26"/>
        </w:rPr>
        <w:t>- «Губернаторские состязания» среди детей дошкольных образовательных организаций (участие приняли все дошкольные учреждения города);</w:t>
      </w:r>
    </w:p>
    <w:p w:rsidR="00BA2EBB" w:rsidRPr="003B1524" w:rsidRDefault="00BA2EBB" w:rsidP="00BA2EBB">
      <w:pPr>
        <w:ind w:firstLine="709"/>
        <w:jc w:val="both"/>
        <w:rPr>
          <w:sz w:val="26"/>
          <w:szCs w:val="26"/>
        </w:rPr>
      </w:pPr>
      <w:r w:rsidRPr="003B1524">
        <w:rPr>
          <w:sz w:val="26"/>
          <w:szCs w:val="26"/>
        </w:rPr>
        <w:t>- Кубки Главы города по волейболу среди юношей и девушек;</w:t>
      </w:r>
    </w:p>
    <w:p w:rsidR="00BA2EBB" w:rsidRPr="003B1524" w:rsidRDefault="00BA2EBB" w:rsidP="00BA2EBB">
      <w:pPr>
        <w:ind w:firstLine="709"/>
        <w:jc w:val="both"/>
        <w:rPr>
          <w:sz w:val="26"/>
          <w:szCs w:val="26"/>
        </w:rPr>
      </w:pPr>
      <w:r w:rsidRPr="003B1524">
        <w:rPr>
          <w:sz w:val="26"/>
          <w:szCs w:val="26"/>
        </w:rPr>
        <w:t>- Спартакиада среди пришкольных лагерей.</w:t>
      </w:r>
    </w:p>
    <w:p w:rsidR="00BA2EBB" w:rsidRPr="003B1524" w:rsidRDefault="00BA2EBB" w:rsidP="00BA2EBB">
      <w:pPr>
        <w:ind w:firstLine="709"/>
        <w:jc w:val="both"/>
        <w:rPr>
          <w:sz w:val="26"/>
          <w:szCs w:val="26"/>
        </w:rPr>
      </w:pPr>
      <w:r w:rsidRPr="003B1524">
        <w:rPr>
          <w:sz w:val="26"/>
          <w:szCs w:val="26"/>
        </w:rPr>
        <w:t>Сборная команда учащихся муниципального автономного общеобразовательного учреждения «Средняя общеобразовательная школа №6» города Когалыма (далее - МАОУ «Средняя школа №6») приняла участие в Региональном этапе Всероссийских соревнований школьников «Президентские спортивные игры» и «Президентские состязания».</w:t>
      </w:r>
    </w:p>
    <w:p w:rsidR="00BA2EBB" w:rsidRPr="003B1524" w:rsidRDefault="00BA2EBB" w:rsidP="00BA2EBB">
      <w:pPr>
        <w:ind w:firstLine="709"/>
        <w:jc w:val="both"/>
        <w:rPr>
          <w:sz w:val="26"/>
          <w:szCs w:val="26"/>
        </w:rPr>
      </w:pPr>
      <w:r w:rsidRPr="003B1524">
        <w:rPr>
          <w:sz w:val="26"/>
          <w:szCs w:val="26"/>
        </w:rPr>
        <w:t>Одним из важнейших показателей развития физической культуры и спорта в городе Когалыме является участие сборных команд в региональных и Всероссийских соревнованиях. В 2025 году команды приняли участие в более чем 120 выездных соревнованиях и показали достойные результаты.</w:t>
      </w:r>
    </w:p>
    <w:p w:rsidR="00BA2EBB" w:rsidRPr="003B1524" w:rsidRDefault="00BA2EBB" w:rsidP="00BA2EBB">
      <w:pPr>
        <w:ind w:firstLine="709"/>
        <w:jc w:val="both"/>
        <w:rPr>
          <w:sz w:val="26"/>
          <w:szCs w:val="26"/>
        </w:rPr>
      </w:pPr>
      <w:r w:rsidRPr="003B1524">
        <w:rPr>
          <w:sz w:val="26"/>
          <w:szCs w:val="26"/>
        </w:rPr>
        <w:t>В состав сборных команд Ханты-Мансийского автономного округа - Югры входят 103 человека. В состав сборных команд России входит 1 спортсмен.</w:t>
      </w:r>
    </w:p>
    <w:p w:rsidR="00BA2EBB" w:rsidRPr="003B1524" w:rsidRDefault="00BA2EBB" w:rsidP="00BA2EBB">
      <w:pPr>
        <w:ind w:firstLine="709"/>
        <w:jc w:val="both"/>
        <w:rPr>
          <w:sz w:val="26"/>
          <w:szCs w:val="26"/>
        </w:rPr>
      </w:pPr>
      <w:r w:rsidRPr="003B1524">
        <w:rPr>
          <w:sz w:val="26"/>
          <w:szCs w:val="26"/>
        </w:rPr>
        <w:t>В 2025 году присвоено 462 спортивных разряд</w:t>
      </w:r>
      <w:r w:rsidR="00C50A6B" w:rsidRPr="003B1524">
        <w:rPr>
          <w:sz w:val="26"/>
          <w:szCs w:val="26"/>
        </w:rPr>
        <w:t>а</w:t>
      </w:r>
      <w:r w:rsidRPr="003B1524">
        <w:rPr>
          <w:sz w:val="26"/>
          <w:szCs w:val="26"/>
        </w:rPr>
        <w:t xml:space="preserve"> спортсменам города Когалыма, выполнившим требования Единой Всероссийской спортивной классификации из них: «Мастер спорта» – 3 знака, «Первого разряда» - 19 человек, «Кандидат в мастера спорта» - 10 человек.</w:t>
      </w:r>
    </w:p>
    <w:p w:rsidR="00BA2EBB" w:rsidRPr="003B1524" w:rsidRDefault="00BA2EBB" w:rsidP="00BA2EBB">
      <w:pPr>
        <w:ind w:firstLine="709"/>
        <w:jc w:val="both"/>
        <w:rPr>
          <w:sz w:val="26"/>
          <w:szCs w:val="26"/>
        </w:rPr>
      </w:pPr>
      <w:r w:rsidRPr="003B1524">
        <w:rPr>
          <w:sz w:val="26"/>
          <w:szCs w:val="26"/>
        </w:rPr>
        <w:t>В 2025 году на территории города проведено 115 городских физкультурно-спортивных мероприятий с общим охватом участников около    10 105 человек.</w:t>
      </w:r>
    </w:p>
    <w:p w:rsidR="007267F5" w:rsidRPr="003B1524" w:rsidRDefault="00BA2EBB" w:rsidP="00BA2EBB">
      <w:pPr>
        <w:ind w:firstLine="709"/>
        <w:jc w:val="both"/>
        <w:rPr>
          <w:sz w:val="26"/>
          <w:szCs w:val="26"/>
        </w:rPr>
      </w:pPr>
      <w:r w:rsidRPr="003B1524">
        <w:rPr>
          <w:sz w:val="26"/>
          <w:szCs w:val="26"/>
        </w:rPr>
        <w:t>Значительное внимание в городе уделяется внедрению Всероссийского физкультурно-спортивного комплекса «Готов к труду и обороне». За 2025 год на территории город Когалыма проведено более 50 мероприятий по итогам которых было присвоено более 900 знаков отличия.</w:t>
      </w:r>
    </w:p>
    <w:p w:rsidR="00BA2EBB" w:rsidRPr="003B1524" w:rsidRDefault="00BA2EBB" w:rsidP="00BA2EBB">
      <w:pPr>
        <w:ind w:firstLine="709"/>
        <w:jc w:val="both"/>
        <w:rPr>
          <w:sz w:val="26"/>
          <w:szCs w:val="26"/>
        </w:rPr>
      </w:pPr>
    </w:p>
    <w:p w:rsidR="007267F5" w:rsidRPr="003B1524" w:rsidRDefault="00094509">
      <w:pPr>
        <w:keepNext/>
        <w:ind w:firstLine="709"/>
        <w:jc w:val="both"/>
        <w:outlineLvl w:val="0"/>
        <w:rPr>
          <w:sz w:val="26"/>
          <w:szCs w:val="26"/>
        </w:rPr>
      </w:pPr>
      <w:bookmarkStart w:id="66" w:name="_Toc220918757"/>
      <w:r w:rsidRPr="003B1524">
        <w:rPr>
          <w:sz w:val="26"/>
          <w:szCs w:val="26"/>
        </w:rPr>
        <w:t>22. Создание условий для массового отдыха жителей городского округа и организация обустройства мест массового отдыха населения</w:t>
      </w:r>
      <w:bookmarkEnd w:id="65"/>
      <w:bookmarkEnd w:id="66"/>
    </w:p>
    <w:p w:rsidR="007267F5" w:rsidRPr="003B1524" w:rsidRDefault="007267F5">
      <w:pPr>
        <w:widowControl w:val="0"/>
        <w:autoSpaceDE w:val="0"/>
        <w:autoSpaceDN w:val="0"/>
        <w:adjustRightInd w:val="0"/>
        <w:ind w:firstLine="709"/>
        <w:jc w:val="both"/>
        <w:rPr>
          <w:sz w:val="26"/>
          <w:szCs w:val="26"/>
        </w:rPr>
      </w:pPr>
      <w:bookmarkStart w:id="67" w:name="_Toc352163228"/>
    </w:p>
    <w:p w:rsidR="007267F5" w:rsidRPr="003B1524" w:rsidRDefault="00094509">
      <w:pPr>
        <w:ind w:firstLine="709"/>
        <w:jc w:val="both"/>
        <w:rPr>
          <w:sz w:val="26"/>
          <w:szCs w:val="26"/>
        </w:rPr>
      </w:pPr>
      <w:r w:rsidRPr="003B1524">
        <w:rPr>
          <w:sz w:val="26"/>
          <w:szCs w:val="26"/>
        </w:rPr>
        <w:t>В городе Когалыме созданы все условия для массового отдыха жителей города. Обустроены места массового отдыха, такие как рябиновый бульвар, набережная реки Ингуягун, Парк Победы, центральная площадь по улице Мира, зона отдыха по улице Сибирской, зона отдыха «Метелица», сквер «</w:t>
      </w:r>
      <w:proofErr w:type="spellStart"/>
      <w:r w:rsidRPr="003B1524">
        <w:rPr>
          <w:sz w:val="26"/>
          <w:szCs w:val="26"/>
        </w:rPr>
        <w:t>Югорочка</w:t>
      </w:r>
      <w:proofErr w:type="spellEnd"/>
      <w:r w:rsidRPr="003B1524">
        <w:rPr>
          <w:sz w:val="26"/>
          <w:szCs w:val="26"/>
        </w:rPr>
        <w:t xml:space="preserve">», городской пляж, Литературный сквер и др. </w:t>
      </w:r>
    </w:p>
    <w:p w:rsidR="007267F5" w:rsidRPr="003B1524" w:rsidRDefault="00094509">
      <w:pPr>
        <w:ind w:firstLine="709"/>
        <w:jc w:val="both"/>
        <w:rPr>
          <w:sz w:val="26"/>
          <w:szCs w:val="26"/>
        </w:rPr>
      </w:pPr>
      <w:r w:rsidRPr="003B1524">
        <w:rPr>
          <w:sz w:val="26"/>
          <w:szCs w:val="26"/>
        </w:rPr>
        <w:lastRenderedPageBreak/>
        <w:t xml:space="preserve">В 2025 году в рамках подготовки к празднованию 50 летнего юбилея Когалыма реализован ряд объектов благоустройства, что в свою очередь явилось подарком жителям города Когалыма и гостям города, такие как: </w:t>
      </w:r>
    </w:p>
    <w:p w:rsidR="007267F5" w:rsidRPr="003B1524" w:rsidRDefault="00C50A6B">
      <w:pPr>
        <w:ind w:firstLine="709"/>
        <w:jc w:val="both"/>
        <w:rPr>
          <w:sz w:val="26"/>
          <w:szCs w:val="26"/>
        </w:rPr>
      </w:pPr>
      <w:r w:rsidRPr="003B1524">
        <w:rPr>
          <w:sz w:val="26"/>
          <w:szCs w:val="26"/>
        </w:rPr>
        <w:t xml:space="preserve">- </w:t>
      </w:r>
      <w:r w:rsidR="00094509" w:rsidRPr="003B1524">
        <w:rPr>
          <w:sz w:val="26"/>
          <w:szCs w:val="26"/>
        </w:rPr>
        <w:t>объект благоустройства «Парк Первопроходцев в городе Когалыме»;</w:t>
      </w:r>
    </w:p>
    <w:p w:rsidR="007267F5" w:rsidRPr="003B1524" w:rsidRDefault="00094509">
      <w:pPr>
        <w:ind w:firstLine="709"/>
        <w:jc w:val="both"/>
        <w:rPr>
          <w:sz w:val="26"/>
          <w:szCs w:val="26"/>
        </w:rPr>
      </w:pPr>
      <w:r w:rsidRPr="003B1524">
        <w:rPr>
          <w:sz w:val="26"/>
          <w:szCs w:val="26"/>
        </w:rPr>
        <w:t>-</w:t>
      </w:r>
      <w:r w:rsidR="00C50A6B" w:rsidRPr="003B1524">
        <w:rPr>
          <w:sz w:val="26"/>
          <w:szCs w:val="26"/>
        </w:rPr>
        <w:t xml:space="preserve"> </w:t>
      </w:r>
      <w:r w:rsidRPr="003B1524">
        <w:rPr>
          <w:sz w:val="26"/>
          <w:szCs w:val="26"/>
        </w:rPr>
        <w:t>объект благоустройства «Экотропа в городе Когалыме»;</w:t>
      </w:r>
    </w:p>
    <w:p w:rsidR="007267F5" w:rsidRPr="003B1524" w:rsidRDefault="00094509">
      <w:pPr>
        <w:ind w:firstLine="709"/>
        <w:jc w:val="both"/>
        <w:rPr>
          <w:sz w:val="26"/>
          <w:szCs w:val="26"/>
        </w:rPr>
      </w:pPr>
      <w:r w:rsidRPr="003B1524">
        <w:rPr>
          <w:sz w:val="26"/>
          <w:szCs w:val="26"/>
        </w:rPr>
        <w:t>- объект благоустройства: «Сквер вблизи СК «Олимп».</w:t>
      </w:r>
    </w:p>
    <w:p w:rsidR="007267F5" w:rsidRPr="003B1524" w:rsidRDefault="00094509">
      <w:pPr>
        <w:ind w:firstLine="709"/>
        <w:jc w:val="both"/>
        <w:rPr>
          <w:sz w:val="26"/>
          <w:szCs w:val="26"/>
        </w:rPr>
      </w:pPr>
      <w:r w:rsidRPr="003B1524">
        <w:rPr>
          <w:sz w:val="26"/>
          <w:szCs w:val="26"/>
        </w:rPr>
        <w:t>В городе принимаются меры, направленные на удовлетворение потребностей населения в культурных и развлекательных мероприятиях, носящих массовый характер (проведение театрализованных праздников, массовых гуляний, концертных программ, например – День оленевода, День города и День работника нефтяной и газовой промышленности, встреча Нового года и другие). С целью повышения качества и доступности услуг к организации городских культурно-массовых мероприятий привлекаются индивидуальные предприниматели, осуществляющие деятельность в сфере культуры.</w:t>
      </w:r>
    </w:p>
    <w:p w:rsidR="007267F5" w:rsidRPr="003B1524" w:rsidRDefault="00094509">
      <w:pPr>
        <w:ind w:firstLine="709"/>
        <w:jc w:val="both"/>
        <w:rPr>
          <w:sz w:val="26"/>
          <w:szCs w:val="26"/>
        </w:rPr>
      </w:pPr>
      <w:r w:rsidRPr="003B1524">
        <w:rPr>
          <w:sz w:val="26"/>
          <w:szCs w:val="26"/>
        </w:rPr>
        <w:t>В целях повышения качества и комфорта городской среды на территории города Когалыма в рамках муниципальной программы «Формирование комфортной городской среды в городе Когалыме», реализуются мероприятия, направленные на повышение уровня благоустройства дворовых территорий многоквартирных домов города Когалыма, повышение уровня благоустройства общественных территорий города Когалыма (площадей, набережной, улиц, пешеходных зон, скверов, парков, иных территорий).</w:t>
      </w:r>
    </w:p>
    <w:p w:rsidR="007267F5" w:rsidRPr="003B1524" w:rsidRDefault="00094509">
      <w:pPr>
        <w:ind w:firstLine="709"/>
        <w:jc w:val="both"/>
        <w:rPr>
          <w:sz w:val="26"/>
          <w:szCs w:val="26"/>
        </w:rPr>
      </w:pPr>
      <w:r w:rsidRPr="003B1524">
        <w:rPr>
          <w:sz w:val="26"/>
          <w:szCs w:val="26"/>
        </w:rPr>
        <w:t>Подробная информация о реализации данных мероприятий в 2025 году отражена в вопросе 4 РАЗДЕЛА I настоящего отчета.</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68" w:name="_Toc352163229"/>
      <w:bookmarkStart w:id="69" w:name="_Toc220918758"/>
      <w:bookmarkEnd w:id="67"/>
      <w:r w:rsidRPr="003B1524">
        <w:rPr>
          <w:sz w:val="26"/>
          <w:szCs w:val="26"/>
        </w:rPr>
        <w:t>23. Формирование и содержание муниципального архива</w:t>
      </w:r>
      <w:bookmarkEnd w:id="68"/>
      <w:bookmarkEnd w:id="69"/>
    </w:p>
    <w:p w:rsidR="007267F5" w:rsidRPr="003B1524" w:rsidRDefault="007267F5">
      <w:pPr>
        <w:ind w:firstLine="709"/>
        <w:jc w:val="both"/>
        <w:rPr>
          <w:sz w:val="26"/>
          <w:szCs w:val="26"/>
        </w:rPr>
      </w:pPr>
      <w:bookmarkStart w:id="70" w:name="_Toc352163230"/>
    </w:p>
    <w:p w:rsidR="00E20F18" w:rsidRPr="003B1524" w:rsidRDefault="00E20F18" w:rsidP="00E20F18">
      <w:pPr>
        <w:tabs>
          <w:tab w:val="left" w:pos="709"/>
        </w:tabs>
        <w:ind w:firstLine="709"/>
        <w:jc w:val="both"/>
        <w:rPr>
          <w:sz w:val="26"/>
          <w:szCs w:val="26"/>
          <w:shd w:val="clear" w:color="auto" w:fill="FFFFFF"/>
        </w:rPr>
      </w:pPr>
      <w:r w:rsidRPr="003B1524">
        <w:rPr>
          <w:sz w:val="26"/>
          <w:szCs w:val="26"/>
          <w:shd w:val="clear" w:color="auto" w:fill="FFFFFF"/>
        </w:rPr>
        <w:t xml:space="preserve">Для реализации социальных прав граждан на получение и использование информации, содержащейся в архивных документах Югры, </w:t>
      </w:r>
      <w:r w:rsidRPr="003B1524">
        <w:rPr>
          <w:sz w:val="26"/>
          <w:szCs w:val="26"/>
        </w:rPr>
        <w:t>19.08.2025 заключено Соглашение о взаимодействии между автономным учреждением Ханты-Мансийского автономного округа – Югры «Многофункциональный центр предоставления государственных и муниципальных услуг Югры» и Администрацией города Когалыма.</w:t>
      </w:r>
    </w:p>
    <w:p w:rsidR="00E20F18" w:rsidRPr="003B1524" w:rsidRDefault="00E20F18" w:rsidP="00E20F18">
      <w:pPr>
        <w:tabs>
          <w:tab w:val="left" w:pos="709"/>
        </w:tabs>
        <w:ind w:firstLine="709"/>
        <w:jc w:val="both"/>
        <w:rPr>
          <w:sz w:val="26"/>
          <w:szCs w:val="26"/>
          <w:shd w:val="clear" w:color="auto" w:fill="FFFFFF"/>
        </w:rPr>
      </w:pPr>
      <w:r w:rsidRPr="003B1524">
        <w:rPr>
          <w:sz w:val="26"/>
          <w:szCs w:val="26"/>
          <w:shd w:val="clear" w:color="auto" w:fill="FFFFFF"/>
        </w:rPr>
        <w:t xml:space="preserve">Информационное взаимодействие осуществляется посредством использования государственной информационной системы «Единая централизованная цифровая платформа в социальной сфере» (далее – ГИС </w:t>
      </w:r>
      <w:proofErr w:type="spellStart"/>
      <w:r w:rsidRPr="003B1524">
        <w:rPr>
          <w:sz w:val="26"/>
          <w:szCs w:val="26"/>
          <w:shd w:val="clear" w:color="auto" w:fill="FFFFFF"/>
        </w:rPr>
        <w:t>ЕЦЦПвСС</w:t>
      </w:r>
      <w:proofErr w:type="spellEnd"/>
      <w:r w:rsidRPr="003B1524">
        <w:rPr>
          <w:sz w:val="26"/>
          <w:szCs w:val="26"/>
          <w:shd w:val="clear" w:color="auto" w:fill="FFFFFF"/>
        </w:rPr>
        <w:t>»), которая аккумулирует сведения о мерах социальной защиты, социальных услугах, гарантиях и выплатах, предоставляемых населению. Система позволяет архивному отделу Администрации города Когалыма взаимодействовать с территориальными органами Социального фонда России при исполнении социально-правовых запросов.</w:t>
      </w:r>
    </w:p>
    <w:p w:rsidR="00E20F18" w:rsidRPr="003B1524" w:rsidRDefault="00E20F18" w:rsidP="00E20F18">
      <w:pPr>
        <w:tabs>
          <w:tab w:val="left" w:pos="709"/>
        </w:tabs>
        <w:ind w:firstLine="709"/>
        <w:jc w:val="both"/>
        <w:rPr>
          <w:sz w:val="26"/>
          <w:szCs w:val="26"/>
          <w:shd w:val="clear" w:color="auto" w:fill="FFFFFF"/>
        </w:rPr>
      </w:pPr>
      <w:r w:rsidRPr="003B1524">
        <w:rPr>
          <w:sz w:val="26"/>
          <w:szCs w:val="26"/>
          <w:shd w:val="clear" w:color="auto" w:fill="FFFFFF"/>
        </w:rPr>
        <w:t xml:space="preserve">В ГИС </w:t>
      </w:r>
      <w:proofErr w:type="spellStart"/>
      <w:r w:rsidRPr="003B1524">
        <w:rPr>
          <w:sz w:val="26"/>
          <w:szCs w:val="26"/>
          <w:shd w:val="clear" w:color="auto" w:fill="FFFFFF"/>
        </w:rPr>
        <w:t>ЕЦЦПвСС</w:t>
      </w:r>
      <w:proofErr w:type="spellEnd"/>
      <w:r w:rsidRPr="003B1524">
        <w:rPr>
          <w:sz w:val="26"/>
          <w:szCs w:val="26"/>
          <w:shd w:val="clear" w:color="auto" w:fill="FFFFFF"/>
        </w:rPr>
        <w:t xml:space="preserve"> организовано 4 автоматизированных рабочих места специалистов архивного отдела с использованием электронной цифровой подписи. </w:t>
      </w:r>
    </w:p>
    <w:p w:rsidR="00E20F18" w:rsidRPr="003B1524" w:rsidRDefault="00E20F18" w:rsidP="00BB7058">
      <w:pPr>
        <w:pStyle w:val="ConsPlusTitle"/>
        <w:widowControl/>
        <w:ind w:firstLine="708"/>
        <w:jc w:val="both"/>
        <w:rPr>
          <w:rFonts w:ascii="Times New Roman" w:hAnsi="Times New Roman" w:cs="Times New Roman"/>
          <w:b w:val="0"/>
          <w:spacing w:val="-6"/>
          <w:sz w:val="26"/>
          <w:szCs w:val="26"/>
        </w:rPr>
      </w:pPr>
      <w:r w:rsidRPr="003B1524">
        <w:rPr>
          <w:rFonts w:ascii="Times New Roman" w:hAnsi="Times New Roman" w:cs="Times New Roman"/>
          <w:b w:val="0"/>
          <w:sz w:val="26"/>
          <w:szCs w:val="26"/>
          <w:shd w:val="clear" w:color="auto" w:fill="FFFFFF"/>
        </w:rPr>
        <w:t xml:space="preserve">Архивным отделом Администрации города </w:t>
      </w:r>
      <w:r w:rsidR="00BB7058" w:rsidRPr="003B1524">
        <w:rPr>
          <w:rFonts w:ascii="Times New Roman" w:hAnsi="Times New Roman" w:cs="Times New Roman"/>
          <w:b w:val="0"/>
          <w:sz w:val="26"/>
          <w:szCs w:val="26"/>
          <w:shd w:val="clear" w:color="auto" w:fill="FFFFFF"/>
        </w:rPr>
        <w:t xml:space="preserve">в 2025 году </w:t>
      </w:r>
      <w:r w:rsidRPr="003B1524">
        <w:rPr>
          <w:rFonts w:ascii="Times New Roman" w:hAnsi="Times New Roman" w:cs="Times New Roman"/>
          <w:b w:val="0"/>
          <w:sz w:val="26"/>
          <w:szCs w:val="26"/>
          <w:shd w:val="clear" w:color="auto" w:fill="FFFFFF"/>
        </w:rPr>
        <w:t>оказыва</w:t>
      </w:r>
      <w:r w:rsidR="00BB7058" w:rsidRPr="003B1524">
        <w:rPr>
          <w:rFonts w:ascii="Times New Roman" w:hAnsi="Times New Roman" w:cs="Times New Roman"/>
          <w:b w:val="0"/>
          <w:sz w:val="26"/>
          <w:szCs w:val="26"/>
          <w:shd w:val="clear" w:color="auto" w:fill="FFFFFF"/>
        </w:rPr>
        <w:t>лись следующие</w:t>
      </w:r>
      <w:r w:rsidRPr="003B1524">
        <w:rPr>
          <w:rFonts w:ascii="Times New Roman" w:hAnsi="Times New Roman" w:cs="Times New Roman"/>
          <w:b w:val="0"/>
          <w:sz w:val="26"/>
          <w:szCs w:val="26"/>
          <w:shd w:val="clear" w:color="auto" w:fill="FFFFFF"/>
        </w:rPr>
        <w:t xml:space="preserve"> муниципальн</w:t>
      </w:r>
      <w:r w:rsidR="00BB7058" w:rsidRPr="003B1524">
        <w:rPr>
          <w:rFonts w:ascii="Times New Roman" w:hAnsi="Times New Roman" w:cs="Times New Roman"/>
          <w:b w:val="0"/>
          <w:sz w:val="26"/>
          <w:szCs w:val="26"/>
          <w:shd w:val="clear" w:color="auto" w:fill="FFFFFF"/>
        </w:rPr>
        <w:t>ые</w:t>
      </w:r>
      <w:r w:rsidRPr="003B1524">
        <w:rPr>
          <w:rFonts w:ascii="Times New Roman" w:hAnsi="Times New Roman" w:cs="Times New Roman"/>
          <w:b w:val="0"/>
          <w:sz w:val="26"/>
          <w:szCs w:val="26"/>
          <w:shd w:val="clear" w:color="auto" w:fill="FFFFFF"/>
        </w:rPr>
        <w:t xml:space="preserve"> услуг</w:t>
      </w:r>
      <w:r w:rsidR="00BB7058" w:rsidRPr="003B1524">
        <w:rPr>
          <w:rFonts w:ascii="Times New Roman" w:hAnsi="Times New Roman" w:cs="Times New Roman"/>
          <w:b w:val="0"/>
          <w:sz w:val="26"/>
          <w:szCs w:val="26"/>
          <w:shd w:val="clear" w:color="auto" w:fill="FFFFFF"/>
        </w:rPr>
        <w:t>и:</w:t>
      </w:r>
      <w:r w:rsidRPr="003B1524">
        <w:rPr>
          <w:rFonts w:ascii="Times New Roman" w:hAnsi="Times New Roman" w:cs="Times New Roman"/>
          <w:b w:val="0"/>
          <w:sz w:val="26"/>
          <w:szCs w:val="26"/>
          <w:shd w:val="clear" w:color="auto" w:fill="FFFFFF"/>
        </w:rPr>
        <w:t xml:space="preserve"> «</w:t>
      </w:r>
      <w:r w:rsidRPr="003B1524">
        <w:rPr>
          <w:rFonts w:ascii="Times New Roman" w:hAnsi="Times New Roman" w:cs="Times New Roman"/>
          <w:b w:val="0"/>
          <w:kern w:val="2"/>
          <w:sz w:val="26"/>
          <w:szCs w:val="26"/>
          <w:lang w:eastAsia="ar-SA"/>
        </w:rPr>
        <w:t>Предоставление архивных справок, архивных выписок, копий архивных документов»</w:t>
      </w:r>
      <w:r w:rsidRPr="003B1524">
        <w:rPr>
          <w:rFonts w:ascii="Times New Roman" w:hAnsi="Times New Roman" w:cs="Times New Roman"/>
          <w:b w:val="0"/>
          <w:spacing w:val="-6"/>
          <w:sz w:val="26"/>
          <w:szCs w:val="26"/>
        </w:rPr>
        <w:t xml:space="preserve"> </w:t>
      </w:r>
      <w:r w:rsidRPr="003B1524">
        <w:rPr>
          <w:rFonts w:ascii="Times New Roman" w:hAnsi="Times New Roman" w:cs="Times New Roman"/>
          <w:b w:val="0"/>
          <w:sz w:val="26"/>
          <w:szCs w:val="26"/>
          <w:shd w:val="clear" w:color="auto" w:fill="FFFFFF"/>
        </w:rPr>
        <w:t>в соответствии с п</w:t>
      </w:r>
      <w:r w:rsidRPr="003B1524">
        <w:rPr>
          <w:rFonts w:ascii="Times New Roman" w:hAnsi="Times New Roman" w:cs="Times New Roman"/>
          <w:b w:val="0"/>
          <w:sz w:val="26"/>
          <w:szCs w:val="26"/>
        </w:rPr>
        <w:t>остановлением Администрации города Когалыма</w:t>
      </w:r>
      <w:r w:rsidR="00BB7058" w:rsidRPr="003B1524">
        <w:rPr>
          <w:rFonts w:ascii="Times New Roman" w:hAnsi="Times New Roman" w:cs="Times New Roman"/>
          <w:b w:val="0"/>
          <w:spacing w:val="-6"/>
          <w:sz w:val="26"/>
          <w:szCs w:val="26"/>
        </w:rPr>
        <w:t xml:space="preserve"> от 10.07.2015 №2159, </w:t>
      </w:r>
      <w:r w:rsidRPr="003B1524">
        <w:rPr>
          <w:rFonts w:ascii="Times New Roman" w:hAnsi="Times New Roman" w:cs="Times New Roman"/>
          <w:b w:val="0"/>
          <w:sz w:val="26"/>
          <w:szCs w:val="26"/>
        </w:rPr>
        <w:lastRenderedPageBreak/>
        <w:t>«Выдача архивных документов, подтверждающих право на владение землей»</w:t>
      </w:r>
      <w:r w:rsidRPr="003B1524">
        <w:rPr>
          <w:rFonts w:ascii="Times New Roman" w:hAnsi="Times New Roman" w:cs="Times New Roman"/>
          <w:b w:val="0"/>
          <w:sz w:val="26"/>
          <w:szCs w:val="26"/>
          <w:shd w:val="clear" w:color="auto" w:fill="FFFFFF"/>
        </w:rPr>
        <w:t>, в соответствии с п</w:t>
      </w:r>
      <w:r w:rsidRPr="003B1524">
        <w:rPr>
          <w:rFonts w:ascii="Times New Roman" w:hAnsi="Times New Roman" w:cs="Times New Roman"/>
          <w:b w:val="0"/>
          <w:sz w:val="26"/>
          <w:szCs w:val="26"/>
        </w:rPr>
        <w:t>остановлением Администрации горо</w:t>
      </w:r>
      <w:r w:rsidR="00BB7058" w:rsidRPr="003B1524">
        <w:rPr>
          <w:rFonts w:ascii="Times New Roman" w:hAnsi="Times New Roman" w:cs="Times New Roman"/>
          <w:b w:val="0"/>
          <w:sz w:val="26"/>
          <w:szCs w:val="26"/>
        </w:rPr>
        <w:t>да Когалыма от 05.09.2016 №2233.</w:t>
      </w:r>
    </w:p>
    <w:p w:rsidR="00E20F18" w:rsidRPr="003B1524" w:rsidRDefault="00E20F18" w:rsidP="00E20F18">
      <w:pPr>
        <w:pStyle w:val="ConsPlusTitle"/>
        <w:widowControl/>
        <w:ind w:firstLine="708"/>
        <w:jc w:val="both"/>
        <w:rPr>
          <w:rFonts w:ascii="Times New Roman" w:hAnsi="Times New Roman" w:cs="Times New Roman"/>
          <w:b w:val="0"/>
          <w:sz w:val="26"/>
          <w:szCs w:val="26"/>
        </w:rPr>
      </w:pPr>
      <w:r w:rsidRPr="003B1524">
        <w:rPr>
          <w:rFonts w:ascii="Times New Roman" w:hAnsi="Times New Roman" w:cs="Times New Roman"/>
          <w:b w:val="0"/>
          <w:sz w:val="26"/>
          <w:szCs w:val="26"/>
        </w:rPr>
        <w:t>Выдача архивных справок, архивных выписок, копий архивных документов, подтверждающих право на владение землей и иных имущественных отношений, осуществляется архивным отделом Администрации города Когалыма в рамках муниципальной услуги «Предоставление архивных справок, архивных выписок и копий архивных документов».</w:t>
      </w:r>
    </w:p>
    <w:p w:rsidR="00E20F18" w:rsidRPr="003B1524" w:rsidRDefault="00E20F18" w:rsidP="00E20F18">
      <w:pPr>
        <w:ind w:firstLine="709"/>
        <w:jc w:val="both"/>
        <w:rPr>
          <w:sz w:val="26"/>
          <w:szCs w:val="26"/>
        </w:rPr>
      </w:pPr>
      <w:r w:rsidRPr="003B1524">
        <w:rPr>
          <w:sz w:val="26"/>
          <w:szCs w:val="26"/>
        </w:rPr>
        <w:t>Количество пользователей архивной информацией в 2025 году составило 3 265 человек.</w:t>
      </w:r>
    </w:p>
    <w:p w:rsidR="00E20F18" w:rsidRPr="003B1524" w:rsidRDefault="00E20F18" w:rsidP="00E20F18">
      <w:pPr>
        <w:ind w:firstLine="709"/>
        <w:jc w:val="both"/>
        <w:rPr>
          <w:sz w:val="26"/>
          <w:szCs w:val="26"/>
        </w:rPr>
      </w:pPr>
      <w:r w:rsidRPr="003B1524">
        <w:rPr>
          <w:sz w:val="26"/>
          <w:szCs w:val="26"/>
        </w:rPr>
        <w:t>Количество поступивших в архивный отдел запросов: тематических – 40 (2024 год – 68); социально-правового характера – 3 140 (2024 год – 2 488); посредством Единого портала государственных услуг – 2 797 (2024 год – 1 036).</w:t>
      </w:r>
    </w:p>
    <w:p w:rsidR="00E20F18" w:rsidRPr="003B1524" w:rsidRDefault="00E20F18" w:rsidP="00E20F18">
      <w:pPr>
        <w:ind w:firstLine="709"/>
        <w:jc w:val="both"/>
        <w:rPr>
          <w:sz w:val="26"/>
          <w:szCs w:val="26"/>
        </w:rPr>
      </w:pPr>
    </w:p>
    <w:p w:rsidR="00E20F18" w:rsidRPr="003B1524" w:rsidRDefault="00E20F18" w:rsidP="00E20F18">
      <w:pPr>
        <w:ind w:firstLine="709"/>
        <w:rPr>
          <w:sz w:val="26"/>
          <w:szCs w:val="26"/>
        </w:rPr>
      </w:pPr>
      <w:r w:rsidRPr="003B1524">
        <w:rPr>
          <w:sz w:val="26"/>
          <w:szCs w:val="26"/>
        </w:rPr>
        <w:t>Количество поступивших в архивный отдел запросов</w:t>
      </w:r>
    </w:p>
    <w:p w:rsidR="00E20F18" w:rsidRPr="003B1524" w:rsidRDefault="00E20F18" w:rsidP="00E20F18">
      <w:pPr>
        <w:rPr>
          <w:b/>
          <w:color w:val="C00000"/>
          <w:sz w:val="26"/>
          <w:szCs w:val="26"/>
        </w:rPr>
      </w:pPr>
      <w:r w:rsidRPr="003B1524">
        <w:rPr>
          <w:noProof/>
          <w:color w:val="C00000"/>
          <w:sz w:val="26"/>
          <w:szCs w:val="26"/>
        </w:rPr>
        <w:drawing>
          <wp:inline distT="0" distB="0" distL="0" distR="0" wp14:anchorId="7DA3C8DA" wp14:editId="2C48D61D">
            <wp:extent cx="5543550" cy="2600325"/>
            <wp:effectExtent l="0" t="0" r="0" b="0"/>
            <wp:docPr id="4" name="Диаграмма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20F18" w:rsidRPr="003B1524" w:rsidRDefault="00E20F18" w:rsidP="00E20F18">
      <w:pPr>
        <w:ind w:firstLine="709"/>
        <w:jc w:val="both"/>
        <w:rPr>
          <w:sz w:val="26"/>
          <w:szCs w:val="26"/>
        </w:rPr>
      </w:pPr>
    </w:p>
    <w:p w:rsidR="00E20F18" w:rsidRPr="003B1524" w:rsidRDefault="00E20F18" w:rsidP="00E20F18">
      <w:pPr>
        <w:tabs>
          <w:tab w:val="left" w:pos="360"/>
        </w:tabs>
        <w:ind w:firstLine="709"/>
        <w:jc w:val="both"/>
        <w:rPr>
          <w:sz w:val="26"/>
          <w:szCs w:val="26"/>
        </w:rPr>
      </w:pPr>
      <w:r w:rsidRPr="003B1524">
        <w:rPr>
          <w:sz w:val="26"/>
          <w:szCs w:val="26"/>
        </w:rPr>
        <w:t xml:space="preserve">Архивистами отдела проведено 1 610 консультаций для работников ведомственных архивов и делопроизводственных служб организаций-источников комплектования Архивного отдела Администрации города Когалыма. </w:t>
      </w:r>
    </w:p>
    <w:p w:rsidR="00E20F18" w:rsidRPr="003B1524" w:rsidRDefault="00E20F18" w:rsidP="00E20F18">
      <w:pPr>
        <w:tabs>
          <w:tab w:val="left" w:pos="360"/>
        </w:tabs>
        <w:ind w:firstLine="709"/>
        <w:jc w:val="both"/>
        <w:rPr>
          <w:sz w:val="26"/>
          <w:szCs w:val="26"/>
          <w:shd w:val="clear" w:color="auto" w:fill="FFFFFF"/>
        </w:rPr>
      </w:pPr>
      <w:r w:rsidRPr="003B1524">
        <w:rPr>
          <w:sz w:val="26"/>
          <w:szCs w:val="26"/>
          <w:shd w:val="clear" w:color="auto" w:fill="FFFFFF"/>
        </w:rPr>
        <w:t>В плановом порядке продолжается совершенствование научно-справочного аппарата к фондам (дополнения к историческим справкам, каталогизация документов, усовершенствование и переработка Описей), производится оцифровка научно-справочного аппарата. В государственную информационную систему «Электронный архив Югры» внесено 3 015 дел. Переведено в электронный вид 24 описи (1 371 образ), 32 дела (5 316 образов).</w:t>
      </w:r>
    </w:p>
    <w:p w:rsidR="00E20F18" w:rsidRPr="003B1524" w:rsidRDefault="00E20F18" w:rsidP="00E20F18">
      <w:pPr>
        <w:ind w:firstLine="709"/>
        <w:jc w:val="both"/>
        <w:rPr>
          <w:sz w:val="26"/>
          <w:szCs w:val="26"/>
        </w:rPr>
      </w:pPr>
      <w:r w:rsidRPr="003B1524">
        <w:rPr>
          <w:sz w:val="26"/>
          <w:szCs w:val="26"/>
          <w:shd w:val="clear" w:color="auto" w:fill="FFFFFF"/>
        </w:rPr>
        <w:t xml:space="preserve">В 2025 году осуществлено 100% внесение единиц хранения в базу данных архивных документов ПК «Архивный фонд» в количестве – 1 060 </w:t>
      </w:r>
      <w:r w:rsidRPr="003B1524">
        <w:rPr>
          <w:sz w:val="26"/>
          <w:szCs w:val="26"/>
        </w:rPr>
        <w:t>единиц хранения.</w:t>
      </w:r>
    </w:p>
    <w:p w:rsidR="00E20F18" w:rsidRPr="003B1524" w:rsidRDefault="00E20F18" w:rsidP="00E20F18">
      <w:pPr>
        <w:ind w:firstLine="709"/>
        <w:jc w:val="both"/>
        <w:rPr>
          <w:sz w:val="26"/>
          <w:szCs w:val="26"/>
        </w:rPr>
      </w:pPr>
      <w:r w:rsidRPr="003B1524">
        <w:rPr>
          <w:sz w:val="26"/>
          <w:szCs w:val="26"/>
        </w:rPr>
        <w:t xml:space="preserve">По итогам работы за 2025 год архивным отделом плановые показатели основных направлений развития архивного отдела достигнуты. </w:t>
      </w:r>
    </w:p>
    <w:p w:rsidR="00E20F18" w:rsidRPr="003B1524" w:rsidRDefault="00E20F18" w:rsidP="00E20F18">
      <w:pPr>
        <w:ind w:firstLine="709"/>
        <w:jc w:val="both"/>
        <w:rPr>
          <w:sz w:val="26"/>
          <w:szCs w:val="26"/>
        </w:rPr>
      </w:pPr>
      <w:r w:rsidRPr="003B1524">
        <w:rPr>
          <w:sz w:val="26"/>
          <w:szCs w:val="26"/>
        </w:rPr>
        <w:t xml:space="preserve">Принято управленческой документации - 417 единиц хранения; фотодокументов - 76 единиц хранения; согласовано и утверждено на </w:t>
      </w:r>
      <w:r w:rsidRPr="003B1524">
        <w:rPr>
          <w:sz w:val="26"/>
          <w:szCs w:val="26"/>
        </w:rPr>
        <w:lastRenderedPageBreak/>
        <w:t>экспертно-проверочной комиссии Службы по делам архивов Ханты-Мансийского автономного округа – Югры Описей управленческой документации по личному составу и Описей Фондов – 37, что составляет – 764 учетных единицы хранения; номенклатуры дел - 7.</w:t>
      </w:r>
    </w:p>
    <w:p w:rsidR="00E20F18" w:rsidRPr="003B1524" w:rsidRDefault="00E20F18" w:rsidP="00E20F18">
      <w:pPr>
        <w:ind w:firstLine="709"/>
        <w:jc w:val="both"/>
        <w:rPr>
          <w:sz w:val="26"/>
          <w:szCs w:val="26"/>
          <w:shd w:val="clear" w:color="auto" w:fill="FFFFFF"/>
        </w:rPr>
      </w:pPr>
      <w:r w:rsidRPr="003B1524">
        <w:rPr>
          <w:sz w:val="26"/>
          <w:szCs w:val="26"/>
          <w:shd w:val="clear" w:color="auto" w:fill="FFFFFF"/>
        </w:rPr>
        <w:t xml:space="preserve">Проведены </w:t>
      </w:r>
      <w:r w:rsidRPr="003B1524">
        <w:rPr>
          <w:sz w:val="26"/>
          <w:szCs w:val="26"/>
        </w:rPr>
        <w:t>плановые выставки: «День памяти воинов-интернационалистов», «Международный день родного языка», «День архивов», «День Победы», «День памяти и скорби» «День крещения Руси», «Международный день коренных народов мира», «День города и нефтяников», «День государственного флага Российской Федерации», принято участие в фотоконкурсе «Югра в объективе прошлого и настоящего», посвященном Году исторического наследия в Югре и 95-летию Югры и др.</w:t>
      </w:r>
    </w:p>
    <w:p w:rsidR="00E20F18" w:rsidRPr="003B1524" w:rsidRDefault="00E20F18" w:rsidP="00E20F18">
      <w:pPr>
        <w:ind w:firstLine="709"/>
        <w:jc w:val="both"/>
        <w:rPr>
          <w:sz w:val="26"/>
          <w:szCs w:val="26"/>
        </w:rPr>
      </w:pPr>
      <w:r w:rsidRPr="003B1524">
        <w:rPr>
          <w:sz w:val="26"/>
          <w:szCs w:val="26"/>
        </w:rPr>
        <w:t>Взаимодействие архивного отдела Администрации города Когалыма со средствами массовой информации в 2025 году проходило в рамках публикаций в сетевом издании «Когалымский вестник» в рубрике «Листая старые страницы» размещена 1 статья, приуроченная к 40-летнему юбилею 57 - Пожарной части Федеральной противопожарной службы Государственной противопожарной службы Федерального государственного бюджетного учреждения «Управление ДП ФПС ГПС №4»</w:t>
      </w:r>
      <w:r w:rsidR="00F34580" w:rsidRPr="003B1524">
        <w:rPr>
          <w:sz w:val="26"/>
          <w:szCs w:val="26"/>
        </w:rPr>
        <w:t>.</w:t>
      </w:r>
    </w:p>
    <w:p w:rsidR="00E20F18" w:rsidRPr="003B1524" w:rsidRDefault="00E20F18" w:rsidP="00E20F18">
      <w:pPr>
        <w:ind w:firstLine="709"/>
        <w:jc w:val="both"/>
        <w:rPr>
          <w:sz w:val="26"/>
          <w:szCs w:val="26"/>
        </w:rPr>
      </w:pPr>
      <w:r w:rsidRPr="003B1524">
        <w:rPr>
          <w:sz w:val="26"/>
          <w:szCs w:val="26"/>
        </w:rPr>
        <w:t>Подготовлено подборок документов, опубликовано статей, публикаций для размещения на официальной интернет-страничке группы «ВКонтакте» – 49, инициативной информации – 43, на сайт/страничку архивного отдела – 124.</w:t>
      </w:r>
    </w:p>
    <w:p w:rsidR="00E20F18" w:rsidRPr="003B1524" w:rsidRDefault="00E20F18" w:rsidP="00E20F18">
      <w:pPr>
        <w:ind w:firstLine="709"/>
        <w:jc w:val="both"/>
        <w:rPr>
          <w:sz w:val="26"/>
          <w:szCs w:val="26"/>
        </w:rPr>
      </w:pPr>
      <w:r w:rsidRPr="003B1524">
        <w:rPr>
          <w:sz w:val="26"/>
          <w:szCs w:val="26"/>
        </w:rPr>
        <w:t xml:space="preserve">В 2025 году осуществлены подборки архивной информации, документов и фотографий для «Архивного диктанта» на тему: «Малый театр Когалым», «Парк Победы «Когалым», «Храм </w:t>
      </w:r>
      <w:proofErr w:type="spellStart"/>
      <w:r w:rsidRPr="003B1524">
        <w:rPr>
          <w:sz w:val="26"/>
          <w:szCs w:val="26"/>
        </w:rPr>
        <w:t>Татианы</w:t>
      </w:r>
      <w:proofErr w:type="spellEnd"/>
      <w:r w:rsidRPr="003B1524">
        <w:rPr>
          <w:sz w:val="26"/>
          <w:szCs w:val="26"/>
        </w:rPr>
        <w:t xml:space="preserve"> Когалым», которые публиковались на официальном сайте Государственного архива Югры.</w:t>
      </w:r>
    </w:p>
    <w:p w:rsidR="00E20F18" w:rsidRPr="003B1524" w:rsidRDefault="00E20F18" w:rsidP="00E20F18">
      <w:pPr>
        <w:ind w:firstLine="709"/>
        <w:jc w:val="both"/>
        <w:rPr>
          <w:sz w:val="26"/>
          <w:szCs w:val="26"/>
          <w:shd w:val="clear" w:color="auto" w:fill="FFFFFF"/>
        </w:rPr>
      </w:pPr>
      <w:r w:rsidRPr="003B1524">
        <w:rPr>
          <w:sz w:val="26"/>
          <w:szCs w:val="26"/>
        </w:rPr>
        <w:t>За отчетный период проведено: обзоров документов (документальных выставок) – 4; проведено экскурсий – 5, методический семинар с организацией-источником архивного отдела – 1, документальных проверок с выездом в организацию – 3.</w:t>
      </w:r>
    </w:p>
    <w:p w:rsidR="00E20F18" w:rsidRPr="003B1524" w:rsidRDefault="00E20F18" w:rsidP="00E20F18">
      <w:pPr>
        <w:ind w:firstLine="709"/>
        <w:jc w:val="both"/>
        <w:rPr>
          <w:sz w:val="26"/>
          <w:szCs w:val="26"/>
        </w:rPr>
      </w:pPr>
      <w:r w:rsidRPr="003B1524">
        <w:rPr>
          <w:sz w:val="26"/>
          <w:szCs w:val="26"/>
        </w:rPr>
        <w:t>Читальный зал архивного отдела Администрации города Когалыма в 2025 году посетило 60 исследователей, количество посещений архивного отдела исследователями составило – 12 посещений. Темами исследований являются исполнительная документация Думы города Когалыма, Когалымского сельского Совета народных депутатов, Когалымского городского Совета народных депутатов, документы личного происхождения, фотодокументы по истории города Когалыма, памятным и юбилейным датам предприятий и организаций города.</w:t>
      </w:r>
    </w:p>
    <w:p w:rsidR="00E20F18" w:rsidRPr="003B1524" w:rsidRDefault="00E20F18" w:rsidP="00E20F18">
      <w:pPr>
        <w:ind w:firstLine="709"/>
        <w:jc w:val="both"/>
        <w:rPr>
          <w:sz w:val="26"/>
          <w:szCs w:val="26"/>
          <w:shd w:val="clear" w:color="auto" w:fill="FFFFFF"/>
        </w:rPr>
      </w:pPr>
      <w:r w:rsidRPr="003B1524">
        <w:rPr>
          <w:sz w:val="26"/>
          <w:szCs w:val="26"/>
          <w:shd w:val="clear" w:color="auto" w:fill="FFFFFF"/>
        </w:rPr>
        <w:t xml:space="preserve">Кроме того, архивным отделом на постоянной основе проводится работа со студентами </w:t>
      </w:r>
      <w:r w:rsidRPr="003B1524">
        <w:rPr>
          <w:sz w:val="26"/>
          <w:szCs w:val="26"/>
        </w:rPr>
        <w:t>БУ ПО ХМАО – Югры «Когалымский политехнический колледж»</w:t>
      </w:r>
      <w:r w:rsidRPr="003B1524">
        <w:rPr>
          <w:sz w:val="26"/>
          <w:szCs w:val="26"/>
          <w:shd w:val="clear" w:color="auto" w:fill="FFFFFF"/>
        </w:rPr>
        <w:t xml:space="preserve"> по специальности «Документационное обеспечение управления и архивоведения» в части популяризации профессии делопроизводителя и архивиста, в период прохождения производственной практики студентами осуществляется знакомство студентов с профессией архивиста, ролью, задачами архивного отдела и содержанием труда в каждом конкретном производственном процессе.</w:t>
      </w:r>
    </w:p>
    <w:p w:rsidR="00E20F18" w:rsidRPr="003B1524" w:rsidRDefault="00E20F18" w:rsidP="00E20F18">
      <w:pPr>
        <w:ind w:firstLine="709"/>
        <w:jc w:val="both"/>
        <w:rPr>
          <w:sz w:val="26"/>
          <w:szCs w:val="26"/>
          <w:shd w:val="clear" w:color="auto" w:fill="FFFFFF"/>
        </w:rPr>
      </w:pPr>
      <w:r w:rsidRPr="003B1524">
        <w:rPr>
          <w:sz w:val="26"/>
          <w:szCs w:val="26"/>
          <w:shd w:val="clear" w:color="auto" w:fill="FFFFFF"/>
        </w:rPr>
        <w:t>Начальник архивного отдела ежегодно принимает участие в сдаче экзаменов и государственной аттестации студентов колледжа, в качестве эксперта и председателя Государственной аттестационной комиссии.</w:t>
      </w:r>
    </w:p>
    <w:p w:rsidR="00E20F18" w:rsidRPr="003B1524" w:rsidRDefault="00E20F18" w:rsidP="00E20F18">
      <w:pPr>
        <w:ind w:firstLine="709"/>
        <w:jc w:val="both"/>
        <w:rPr>
          <w:sz w:val="26"/>
          <w:szCs w:val="26"/>
          <w:shd w:val="clear" w:color="auto" w:fill="FFFFFF"/>
        </w:rPr>
      </w:pPr>
      <w:r w:rsidRPr="003B1524">
        <w:rPr>
          <w:sz w:val="26"/>
          <w:szCs w:val="26"/>
          <w:shd w:val="clear" w:color="auto" w:fill="FFFFFF"/>
        </w:rPr>
        <w:lastRenderedPageBreak/>
        <w:t>В 2025 году для архивного отдела приобретены архивные короба, выделенные из бюджета автономного округа на сумму 74,0 тыс. рублей, для осуществления переданных архивному отделу государственных полномочий по хранению, комплектованию, учёту и использованию архивных документов, относящихся к государственной собственности Ханты-Мансийского автономного округа - Югры.</w:t>
      </w:r>
    </w:p>
    <w:p w:rsidR="00E20F18" w:rsidRPr="003B1524" w:rsidRDefault="00E20F18" w:rsidP="00E20F18">
      <w:pPr>
        <w:ind w:firstLine="709"/>
        <w:jc w:val="both"/>
        <w:rPr>
          <w:sz w:val="26"/>
          <w:szCs w:val="26"/>
        </w:rPr>
      </w:pPr>
      <w:r w:rsidRPr="003B1524">
        <w:rPr>
          <w:sz w:val="26"/>
          <w:szCs w:val="26"/>
        </w:rPr>
        <w:t>Еженедельно</w:t>
      </w:r>
      <w:r w:rsidRPr="003B1524">
        <w:rPr>
          <w:sz w:val="26"/>
          <w:szCs w:val="26"/>
          <w:shd w:val="clear" w:color="auto" w:fill="FFFFFF"/>
        </w:rPr>
        <w:t xml:space="preserve"> размещается информация на интернет-страничке </w:t>
      </w:r>
      <w:r w:rsidRPr="003B1524">
        <w:rPr>
          <w:sz w:val="26"/>
          <w:szCs w:val="26"/>
        </w:rPr>
        <w:t>социальной сети «ВКонтакте», р</w:t>
      </w:r>
      <w:r w:rsidRPr="003B1524">
        <w:rPr>
          <w:sz w:val="26"/>
          <w:szCs w:val="26"/>
          <w:shd w:val="clear" w:color="auto" w:fill="FFFFFF"/>
        </w:rPr>
        <w:t xml:space="preserve">азмещение материала ведется по нескольким основным направлениям: «История города в архивных документах», «Великая Отечественная война в архивных документах», «Виртуальные выставки архивных документов», «История культуры Югры в архивных документах», «Календарь памятных и знаменательных дат», «Будни архивного отдела» и др. Количество посещений </w:t>
      </w:r>
      <w:r w:rsidRPr="003B1524">
        <w:rPr>
          <w:sz w:val="26"/>
          <w:szCs w:val="26"/>
          <w:shd w:val="clear" w:color="auto" w:fill="FFFFFF"/>
          <w:lang w:val="en-US"/>
        </w:rPr>
        <w:t>web</w:t>
      </w:r>
      <w:r w:rsidRPr="003B1524">
        <w:rPr>
          <w:sz w:val="26"/>
          <w:szCs w:val="26"/>
          <w:shd w:val="clear" w:color="auto" w:fill="FFFFFF"/>
        </w:rPr>
        <w:t xml:space="preserve"> сайта/страницы за отчётный период – 18 470 посещений/просмотров.</w:t>
      </w:r>
    </w:p>
    <w:p w:rsidR="007267F5" w:rsidRPr="003B1524" w:rsidRDefault="007267F5">
      <w:pPr>
        <w:ind w:firstLine="709"/>
        <w:jc w:val="both"/>
        <w:rPr>
          <w:sz w:val="26"/>
          <w:szCs w:val="26"/>
          <w:shd w:val="clear" w:color="auto" w:fill="FFFFFF"/>
        </w:rPr>
      </w:pPr>
    </w:p>
    <w:p w:rsidR="007267F5" w:rsidRPr="003B1524" w:rsidRDefault="00094509">
      <w:pPr>
        <w:keepNext/>
        <w:ind w:firstLine="709"/>
        <w:jc w:val="both"/>
        <w:outlineLvl w:val="0"/>
        <w:rPr>
          <w:sz w:val="26"/>
          <w:szCs w:val="26"/>
        </w:rPr>
      </w:pPr>
      <w:bookmarkStart w:id="71" w:name="_Toc220918759"/>
      <w:r w:rsidRPr="003B1524">
        <w:rPr>
          <w:sz w:val="26"/>
          <w:szCs w:val="26"/>
        </w:rPr>
        <w:t>24. Организация ритуальных услуг и содержание мест захоронения</w:t>
      </w:r>
      <w:bookmarkEnd w:id="70"/>
      <w:bookmarkEnd w:id="71"/>
    </w:p>
    <w:p w:rsidR="007267F5" w:rsidRPr="003B1524" w:rsidRDefault="007267F5">
      <w:pPr>
        <w:widowControl w:val="0"/>
        <w:autoSpaceDE w:val="0"/>
        <w:autoSpaceDN w:val="0"/>
        <w:adjustRightInd w:val="0"/>
        <w:ind w:firstLine="709"/>
        <w:jc w:val="both"/>
        <w:rPr>
          <w:sz w:val="26"/>
          <w:szCs w:val="26"/>
        </w:rPr>
      </w:pPr>
    </w:p>
    <w:p w:rsidR="007267F5" w:rsidRPr="003B1524" w:rsidRDefault="00094509">
      <w:pPr>
        <w:ind w:firstLine="709"/>
        <w:jc w:val="both"/>
        <w:rPr>
          <w:sz w:val="26"/>
          <w:szCs w:val="26"/>
        </w:rPr>
      </w:pPr>
      <w:bookmarkStart w:id="72" w:name="_Toc352163231"/>
      <w:r w:rsidRPr="003B1524">
        <w:rPr>
          <w:sz w:val="26"/>
          <w:szCs w:val="26"/>
        </w:rPr>
        <w:t>Оказание ритуальных услуг в городе Когалыме осуществляется на основании договора на предоставление субсидии, заключенного по результатам конкурсного отбора. По результатам конкурсного отбора оказание ритуальных услуг в 2025 году осуществляло общество с ограниченной ответственностью «Ритуал» (далее – ООО «Ритуал»).</w:t>
      </w:r>
    </w:p>
    <w:p w:rsidR="007267F5" w:rsidRPr="003B1524" w:rsidRDefault="00094509">
      <w:pPr>
        <w:tabs>
          <w:tab w:val="left" w:pos="1134"/>
        </w:tabs>
        <w:ind w:firstLine="709"/>
        <w:jc w:val="both"/>
        <w:rPr>
          <w:sz w:val="26"/>
          <w:szCs w:val="26"/>
        </w:rPr>
      </w:pPr>
      <w:r w:rsidRPr="003B1524">
        <w:rPr>
          <w:sz w:val="26"/>
          <w:szCs w:val="26"/>
        </w:rPr>
        <w:t xml:space="preserve">В ведении ООО «Ритуал» находится кладбище площадью 112 212 кв. м </w:t>
      </w:r>
      <w:r w:rsidRPr="003B1524">
        <w:rPr>
          <w:rFonts w:eastAsia="Calibri"/>
          <w:iCs/>
          <w:sz w:val="26"/>
          <w:szCs w:val="26"/>
          <w:lang w:eastAsia="en-US"/>
        </w:rPr>
        <w:t>(в том числе:</w:t>
      </w:r>
      <w:r w:rsidRPr="003B1524">
        <w:t xml:space="preserve"> </w:t>
      </w:r>
      <w:r w:rsidRPr="003B1524">
        <w:rPr>
          <w:rFonts w:eastAsia="Calibri"/>
          <w:iCs/>
          <w:sz w:val="26"/>
          <w:szCs w:val="26"/>
          <w:lang w:eastAsia="en-US"/>
        </w:rPr>
        <w:t>кладбище - 95 189 кв. м, стоянка - 2 442 кв. м и старое кладбище - 14 581 кв. м).</w:t>
      </w:r>
      <w:r w:rsidRPr="003B1524">
        <w:rPr>
          <w:sz w:val="26"/>
          <w:szCs w:val="26"/>
        </w:rPr>
        <w:t xml:space="preserve"> </w:t>
      </w:r>
    </w:p>
    <w:p w:rsidR="007267F5" w:rsidRPr="003B1524" w:rsidRDefault="00094509">
      <w:pPr>
        <w:tabs>
          <w:tab w:val="left" w:pos="1134"/>
        </w:tabs>
        <w:ind w:firstLine="709"/>
        <w:jc w:val="both"/>
        <w:rPr>
          <w:sz w:val="26"/>
          <w:szCs w:val="26"/>
        </w:rPr>
      </w:pPr>
      <w:r w:rsidRPr="003B1524">
        <w:rPr>
          <w:sz w:val="26"/>
          <w:szCs w:val="26"/>
        </w:rPr>
        <w:t xml:space="preserve">Территория кладбища ограждена и оборудована пешеходными дорожками и подъездными путями к местам захоронения. На центральной площадке установлен постамент и часовня для проведения церемонии прощания. Выделены сектора для захоронения мусульман и неопознанных лиц. </w:t>
      </w:r>
    </w:p>
    <w:p w:rsidR="007267F5" w:rsidRPr="003B1524" w:rsidRDefault="00094509">
      <w:pPr>
        <w:ind w:firstLine="709"/>
        <w:jc w:val="both"/>
        <w:rPr>
          <w:sz w:val="26"/>
          <w:szCs w:val="26"/>
        </w:rPr>
      </w:pPr>
      <w:r w:rsidRPr="003B1524">
        <w:rPr>
          <w:sz w:val="26"/>
          <w:szCs w:val="26"/>
        </w:rPr>
        <w:t xml:space="preserve">Состояние кладбища соответствует санитарным нормам. Содержание городского кладбища осуществляется в рамках муниципального контракта на оказание услуг по содержанию, заключенного по результатам электронного аукциона. </w:t>
      </w:r>
    </w:p>
    <w:p w:rsidR="007267F5" w:rsidRPr="003B1524" w:rsidRDefault="00094509">
      <w:pPr>
        <w:ind w:firstLine="709"/>
        <w:jc w:val="both"/>
        <w:rPr>
          <w:sz w:val="26"/>
          <w:szCs w:val="26"/>
        </w:rPr>
      </w:pPr>
      <w:r w:rsidRPr="003B1524">
        <w:rPr>
          <w:sz w:val="26"/>
          <w:szCs w:val="26"/>
        </w:rPr>
        <w:t>Затраты бюджета города Когалыма на содержание кладбища в 2025 году составили 3 778,9 тыс. рублей.</w:t>
      </w:r>
    </w:p>
    <w:p w:rsidR="007267F5" w:rsidRPr="003B1524" w:rsidRDefault="00094509">
      <w:pPr>
        <w:ind w:firstLine="709"/>
        <w:jc w:val="both"/>
        <w:rPr>
          <w:sz w:val="26"/>
          <w:szCs w:val="26"/>
        </w:rPr>
      </w:pPr>
      <w:r w:rsidRPr="003B1524">
        <w:rPr>
          <w:sz w:val="26"/>
          <w:szCs w:val="26"/>
        </w:rPr>
        <w:t>В рамках муниципального контракта выполняется следующее:</w:t>
      </w:r>
    </w:p>
    <w:p w:rsidR="007267F5" w:rsidRPr="003B1524" w:rsidRDefault="00094509">
      <w:pPr>
        <w:ind w:firstLine="709"/>
        <w:jc w:val="both"/>
        <w:rPr>
          <w:sz w:val="26"/>
          <w:szCs w:val="26"/>
        </w:rPr>
      </w:pPr>
      <w:r w:rsidRPr="003B1524">
        <w:rPr>
          <w:sz w:val="26"/>
          <w:szCs w:val="26"/>
        </w:rPr>
        <w:t>- очистка подъездной дороги, площадок, проездов внутри кладбища от снега;</w:t>
      </w:r>
    </w:p>
    <w:p w:rsidR="007267F5" w:rsidRPr="003B1524" w:rsidRDefault="00094509">
      <w:pPr>
        <w:ind w:firstLine="709"/>
        <w:jc w:val="both"/>
        <w:rPr>
          <w:sz w:val="26"/>
          <w:szCs w:val="26"/>
        </w:rPr>
      </w:pPr>
      <w:r w:rsidRPr="003B1524">
        <w:rPr>
          <w:sz w:val="26"/>
          <w:szCs w:val="26"/>
        </w:rPr>
        <w:t>- очистка территории кладбища от мусора, сбор и вывоз мусора;</w:t>
      </w:r>
    </w:p>
    <w:p w:rsidR="007267F5" w:rsidRPr="003B1524" w:rsidRDefault="00094509">
      <w:pPr>
        <w:ind w:firstLine="709"/>
        <w:jc w:val="both"/>
        <w:rPr>
          <w:sz w:val="26"/>
          <w:szCs w:val="26"/>
        </w:rPr>
      </w:pPr>
      <w:r w:rsidRPr="003B1524">
        <w:rPr>
          <w:sz w:val="26"/>
          <w:szCs w:val="26"/>
        </w:rPr>
        <w:t>- очистка территории старого кладбища от мусора, сбор и вывоз мусора;</w:t>
      </w:r>
    </w:p>
    <w:p w:rsidR="007267F5" w:rsidRPr="003B1524" w:rsidRDefault="00094509">
      <w:pPr>
        <w:ind w:firstLine="709"/>
        <w:jc w:val="both"/>
        <w:rPr>
          <w:sz w:val="26"/>
          <w:szCs w:val="26"/>
        </w:rPr>
      </w:pPr>
      <w:r w:rsidRPr="003B1524">
        <w:rPr>
          <w:sz w:val="26"/>
          <w:szCs w:val="26"/>
        </w:rPr>
        <w:t>- завоз питьевой воды, откачка септиков;</w:t>
      </w:r>
    </w:p>
    <w:p w:rsidR="007267F5" w:rsidRPr="003B1524" w:rsidRDefault="00094509">
      <w:pPr>
        <w:ind w:firstLine="709"/>
        <w:jc w:val="both"/>
        <w:rPr>
          <w:sz w:val="26"/>
          <w:szCs w:val="26"/>
        </w:rPr>
      </w:pPr>
      <w:r w:rsidRPr="003B1524">
        <w:rPr>
          <w:sz w:val="26"/>
          <w:szCs w:val="26"/>
        </w:rPr>
        <w:t>- работы по озеленению;</w:t>
      </w:r>
    </w:p>
    <w:p w:rsidR="007267F5" w:rsidRPr="003B1524" w:rsidRDefault="00094509">
      <w:pPr>
        <w:ind w:firstLine="709"/>
        <w:jc w:val="both"/>
        <w:rPr>
          <w:sz w:val="26"/>
          <w:szCs w:val="26"/>
        </w:rPr>
      </w:pPr>
      <w:r w:rsidRPr="003B1524">
        <w:rPr>
          <w:sz w:val="26"/>
          <w:szCs w:val="26"/>
        </w:rPr>
        <w:t xml:space="preserve">- текущий ремонт сооружений, находящийся на территории кладбища, малых архитектурных форм, ограждений. </w:t>
      </w:r>
    </w:p>
    <w:p w:rsidR="007267F5" w:rsidRPr="003B1524" w:rsidRDefault="00094509">
      <w:pPr>
        <w:ind w:firstLine="709"/>
        <w:jc w:val="both"/>
        <w:rPr>
          <w:sz w:val="26"/>
          <w:szCs w:val="26"/>
        </w:rPr>
      </w:pPr>
      <w:r w:rsidRPr="003B1524">
        <w:rPr>
          <w:sz w:val="26"/>
          <w:szCs w:val="26"/>
        </w:rPr>
        <w:t>Стоимость оказываемых услуг по погребению (согласно гарантийному перечню) имеет фиксированный размер, участок земли под могилу предоставляется бесплатно. Оказание ритуальных услуг проводится в соответствии с утвержденным комплексом гарантированных услуг.</w:t>
      </w:r>
    </w:p>
    <w:p w:rsidR="007267F5" w:rsidRPr="003B1524" w:rsidRDefault="00094509">
      <w:pPr>
        <w:ind w:firstLine="709"/>
        <w:jc w:val="both"/>
        <w:rPr>
          <w:sz w:val="26"/>
          <w:szCs w:val="26"/>
        </w:rPr>
      </w:pPr>
      <w:r w:rsidRPr="003B1524">
        <w:rPr>
          <w:sz w:val="26"/>
          <w:szCs w:val="26"/>
        </w:rPr>
        <w:lastRenderedPageBreak/>
        <w:t>Гарантированный перечень услуг по погребению включает в себя следующий перечень работ:</w:t>
      </w:r>
    </w:p>
    <w:p w:rsidR="007267F5" w:rsidRPr="003B1524" w:rsidRDefault="00094509">
      <w:pPr>
        <w:ind w:firstLine="709"/>
        <w:jc w:val="both"/>
        <w:rPr>
          <w:sz w:val="26"/>
          <w:szCs w:val="26"/>
        </w:rPr>
      </w:pPr>
      <w:r w:rsidRPr="003B1524">
        <w:rPr>
          <w:sz w:val="26"/>
          <w:szCs w:val="26"/>
        </w:rPr>
        <w:t>- оформление документов, необходимых для погребения;</w:t>
      </w:r>
    </w:p>
    <w:p w:rsidR="007267F5" w:rsidRPr="003B1524" w:rsidRDefault="00094509">
      <w:pPr>
        <w:ind w:firstLine="709"/>
        <w:jc w:val="both"/>
        <w:rPr>
          <w:sz w:val="26"/>
          <w:szCs w:val="26"/>
        </w:rPr>
      </w:pPr>
      <w:r w:rsidRPr="003B1524">
        <w:rPr>
          <w:sz w:val="26"/>
          <w:szCs w:val="26"/>
        </w:rPr>
        <w:t>- предоставление гроба, обитого хлопчатобумажной тканью;</w:t>
      </w:r>
    </w:p>
    <w:p w:rsidR="007267F5" w:rsidRPr="003B1524" w:rsidRDefault="00094509">
      <w:pPr>
        <w:ind w:firstLine="709"/>
        <w:jc w:val="both"/>
        <w:rPr>
          <w:sz w:val="26"/>
          <w:szCs w:val="26"/>
        </w:rPr>
      </w:pPr>
      <w:r w:rsidRPr="003B1524">
        <w:rPr>
          <w:sz w:val="26"/>
          <w:szCs w:val="26"/>
        </w:rPr>
        <w:t>- доставка гроба и других предметов, необходимых для погребения;</w:t>
      </w:r>
    </w:p>
    <w:p w:rsidR="007267F5" w:rsidRPr="003B1524" w:rsidRDefault="00094509">
      <w:pPr>
        <w:ind w:firstLine="709"/>
        <w:jc w:val="both"/>
        <w:rPr>
          <w:sz w:val="26"/>
          <w:szCs w:val="26"/>
        </w:rPr>
      </w:pPr>
      <w:r w:rsidRPr="003B1524">
        <w:rPr>
          <w:sz w:val="26"/>
          <w:szCs w:val="26"/>
        </w:rPr>
        <w:t>- перевозка тела умершего на кладбище;</w:t>
      </w:r>
    </w:p>
    <w:p w:rsidR="007267F5" w:rsidRPr="003B1524" w:rsidRDefault="00094509">
      <w:pPr>
        <w:ind w:firstLine="709"/>
        <w:jc w:val="both"/>
        <w:rPr>
          <w:sz w:val="26"/>
          <w:szCs w:val="26"/>
        </w:rPr>
      </w:pPr>
      <w:r w:rsidRPr="003B1524">
        <w:rPr>
          <w:sz w:val="26"/>
          <w:szCs w:val="26"/>
        </w:rPr>
        <w:t>- погребение.</w:t>
      </w:r>
    </w:p>
    <w:p w:rsidR="007267F5" w:rsidRPr="003B1524" w:rsidRDefault="00094509">
      <w:pPr>
        <w:ind w:firstLine="709"/>
        <w:jc w:val="both"/>
        <w:rPr>
          <w:sz w:val="26"/>
          <w:szCs w:val="26"/>
        </w:rPr>
      </w:pPr>
      <w:r w:rsidRPr="003B1524">
        <w:rPr>
          <w:sz w:val="26"/>
          <w:szCs w:val="26"/>
        </w:rPr>
        <w:t xml:space="preserve">Предельные тарифы в 2025 году на ритуальные услуги в городе Когалыме утверждены постановлением Администрации города Когалыма от 15.11.2022 №2662 «Об установлении стоимости услуг, предоставляемых согласно гарантированному перечню услуг по погребению». Стоимость оказываемых услуг по погребению (согласно гарантийному перечню), имеет фиксированный размер в сумме 20,3 тыс. рублей. </w:t>
      </w:r>
    </w:p>
    <w:p w:rsidR="007267F5" w:rsidRPr="003B1524" w:rsidRDefault="00094509">
      <w:pPr>
        <w:ind w:firstLine="709"/>
        <w:jc w:val="both"/>
        <w:rPr>
          <w:sz w:val="26"/>
          <w:szCs w:val="26"/>
        </w:rPr>
      </w:pPr>
      <w:r w:rsidRPr="003B1524">
        <w:rPr>
          <w:sz w:val="26"/>
          <w:szCs w:val="26"/>
        </w:rPr>
        <w:t>Затраты бюджета города Когалыма в 2025 году составили:</w:t>
      </w:r>
    </w:p>
    <w:p w:rsidR="007267F5" w:rsidRPr="003B1524" w:rsidRDefault="00094509">
      <w:pPr>
        <w:ind w:firstLine="709"/>
        <w:jc w:val="both"/>
        <w:rPr>
          <w:sz w:val="26"/>
          <w:szCs w:val="26"/>
        </w:rPr>
      </w:pPr>
      <w:r w:rsidRPr="003B1524">
        <w:rPr>
          <w:sz w:val="26"/>
          <w:szCs w:val="26"/>
        </w:rPr>
        <w:t>1.</w:t>
      </w:r>
      <w:r w:rsidRPr="003B1524">
        <w:rPr>
          <w:sz w:val="26"/>
          <w:szCs w:val="26"/>
        </w:rPr>
        <w:tab/>
        <w:t xml:space="preserve">на оказание ритуальных услуг – 1 213,0 тыс. рублей; </w:t>
      </w:r>
    </w:p>
    <w:p w:rsidR="007267F5" w:rsidRPr="003B1524" w:rsidRDefault="00094509">
      <w:pPr>
        <w:ind w:firstLine="709"/>
        <w:jc w:val="both"/>
        <w:rPr>
          <w:sz w:val="26"/>
          <w:szCs w:val="26"/>
        </w:rPr>
      </w:pPr>
      <w:r w:rsidRPr="003B1524">
        <w:rPr>
          <w:sz w:val="26"/>
          <w:szCs w:val="26"/>
        </w:rPr>
        <w:t>2.</w:t>
      </w:r>
      <w:r w:rsidRPr="003B1524">
        <w:rPr>
          <w:sz w:val="26"/>
          <w:szCs w:val="26"/>
        </w:rPr>
        <w:tab/>
        <w:t>на транспортировку умерших – 1 155,1 тыс. рублей.</w:t>
      </w:r>
    </w:p>
    <w:p w:rsidR="007267F5" w:rsidRPr="003B1524" w:rsidRDefault="00094509">
      <w:pPr>
        <w:ind w:firstLine="709"/>
        <w:jc w:val="both"/>
        <w:rPr>
          <w:sz w:val="26"/>
          <w:szCs w:val="26"/>
        </w:rPr>
      </w:pPr>
      <w:r w:rsidRPr="003B1524">
        <w:rPr>
          <w:sz w:val="26"/>
          <w:szCs w:val="26"/>
        </w:rPr>
        <w:t>За 2025 год доставлено в специализированные медицинские учреждения (морг, бюро судебно-медицинской экспертизы) 138 умерших, захоронено на городском кладбище 176 умерших.</w:t>
      </w:r>
    </w:p>
    <w:p w:rsidR="007267F5" w:rsidRPr="003B1524" w:rsidRDefault="007267F5">
      <w:pPr>
        <w:jc w:val="both"/>
        <w:rPr>
          <w:sz w:val="26"/>
          <w:szCs w:val="26"/>
        </w:rPr>
      </w:pPr>
    </w:p>
    <w:p w:rsidR="007267F5" w:rsidRPr="003B1524" w:rsidRDefault="00094509">
      <w:pPr>
        <w:keepNext/>
        <w:ind w:firstLine="709"/>
        <w:jc w:val="both"/>
        <w:outlineLvl w:val="0"/>
        <w:rPr>
          <w:sz w:val="26"/>
          <w:szCs w:val="26"/>
        </w:rPr>
      </w:pPr>
      <w:bookmarkStart w:id="73" w:name="_Toc220918760"/>
      <w:r w:rsidRPr="003B1524">
        <w:rPr>
          <w:sz w:val="26"/>
          <w:szCs w:val="26"/>
        </w:rPr>
        <w:t xml:space="preserve">25. </w:t>
      </w:r>
      <w:bookmarkStart w:id="74" w:name="_Toc352163232"/>
      <w:bookmarkEnd w:id="72"/>
      <w:r w:rsidRPr="003B1524">
        <w:rPr>
          <w:sz w:val="26"/>
          <w:szCs w:val="26"/>
        </w:rPr>
        <w:t>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bookmarkEnd w:id="73"/>
      <w:r w:rsidRPr="003B1524">
        <w:rPr>
          <w:sz w:val="26"/>
          <w:szCs w:val="26"/>
        </w:rPr>
        <w:t xml:space="preserve"> </w:t>
      </w:r>
    </w:p>
    <w:p w:rsidR="007267F5" w:rsidRPr="003B1524" w:rsidRDefault="007267F5">
      <w:pPr>
        <w:ind w:firstLine="709"/>
        <w:jc w:val="both"/>
        <w:rPr>
          <w:sz w:val="26"/>
          <w:szCs w:val="26"/>
        </w:rPr>
      </w:pPr>
    </w:p>
    <w:p w:rsidR="007267F5" w:rsidRPr="003B1524" w:rsidRDefault="00094509">
      <w:pPr>
        <w:ind w:firstLine="709"/>
        <w:jc w:val="both"/>
        <w:rPr>
          <w:sz w:val="26"/>
          <w:szCs w:val="26"/>
        </w:rPr>
      </w:pPr>
      <w:r w:rsidRPr="003B1524">
        <w:rPr>
          <w:sz w:val="26"/>
          <w:szCs w:val="26"/>
        </w:rPr>
        <w:t>В соответствии с требованиями действующего законодательства сбор и вывоз твёрдых коммунальных отходов (далее – ТКО) осуществляет региональный оператор – Акционерное общество «Югра-Экология».</w:t>
      </w:r>
    </w:p>
    <w:p w:rsidR="007267F5" w:rsidRPr="003B1524" w:rsidRDefault="00094509">
      <w:pPr>
        <w:ind w:firstLine="709"/>
        <w:jc w:val="both"/>
        <w:rPr>
          <w:sz w:val="26"/>
          <w:szCs w:val="26"/>
        </w:rPr>
      </w:pPr>
      <w:r w:rsidRPr="003B1524">
        <w:rPr>
          <w:sz w:val="26"/>
          <w:szCs w:val="26"/>
        </w:rPr>
        <w:t xml:space="preserve">Региональный оператор осуществляет сбор, транспортирование, обработку, утилизацию, обезвреживание и захоронение ТКО и несет ответственность за весь цикл обращения с ТКО. </w:t>
      </w:r>
    </w:p>
    <w:p w:rsidR="007267F5" w:rsidRPr="003B1524" w:rsidRDefault="00094509">
      <w:pPr>
        <w:ind w:firstLine="709"/>
        <w:jc w:val="both"/>
        <w:rPr>
          <w:sz w:val="26"/>
          <w:szCs w:val="26"/>
        </w:rPr>
      </w:pPr>
      <w:r w:rsidRPr="003B1524">
        <w:rPr>
          <w:sz w:val="26"/>
          <w:szCs w:val="26"/>
        </w:rPr>
        <w:t>Региональный оператор в свою очередь по результатам запроса предложений в электронной форме заключил договор на транспортировку ТКО на территории города Когалыма с обществом с ограниченной ответственностью «</w:t>
      </w:r>
      <w:proofErr w:type="spellStart"/>
      <w:r w:rsidRPr="003B1524">
        <w:rPr>
          <w:sz w:val="26"/>
          <w:szCs w:val="26"/>
        </w:rPr>
        <w:t>КомТрансАвто</w:t>
      </w:r>
      <w:proofErr w:type="spellEnd"/>
      <w:r w:rsidRPr="003B1524">
        <w:rPr>
          <w:sz w:val="26"/>
          <w:szCs w:val="26"/>
        </w:rPr>
        <w:t>».</w:t>
      </w:r>
    </w:p>
    <w:p w:rsidR="007267F5" w:rsidRPr="003B1524" w:rsidRDefault="00094509">
      <w:pPr>
        <w:ind w:firstLine="709"/>
        <w:jc w:val="both"/>
        <w:rPr>
          <w:sz w:val="26"/>
          <w:szCs w:val="26"/>
        </w:rPr>
      </w:pPr>
      <w:r w:rsidRPr="003B1524">
        <w:rPr>
          <w:sz w:val="26"/>
          <w:szCs w:val="26"/>
        </w:rPr>
        <w:t xml:space="preserve">Размещение и утилизация ТКО осуществляется на земельном участке городской свалки площадью 16,6 га. </w:t>
      </w:r>
    </w:p>
    <w:p w:rsidR="007267F5" w:rsidRPr="003B1524" w:rsidRDefault="00094509">
      <w:pPr>
        <w:ind w:firstLine="709"/>
        <w:jc w:val="both"/>
        <w:rPr>
          <w:sz w:val="26"/>
          <w:szCs w:val="26"/>
        </w:rPr>
      </w:pPr>
      <w:r w:rsidRPr="003B1524">
        <w:rPr>
          <w:sz w:val="26"/>
          <w:szCs w:val="26"/>
        </w:rPr>
        <w:t xml:space="preserve">За 2025 год вывезено на санкционированную свалку города Когалыма и размещено 17,584 тыс. тонн твердых коммунальных отходов. </w:t>
      </w:r>
    </w:p>
    <w:p w:rsidR="007267F5" w:rsidRPr="003B1524" w:rsidRDefault="00094509">
      <w:pPr>
        <w:ind w:firstLine="709"/>
        <w:jc w:val="both"/>
        <w:rPr>
          <w:sz w:val="26"/>
          <w:szCs w:val="26"/>
        </w:rPr>
      </w:pPr>
      <w:r w:rsidRPr="003B1524">
        <w:rPr>
          <w:sz w:val="26"/>
          <w:szCs w:val="26"/>
        </w:rPr>
        <w:t xml:space="preserve">В соответствии с Территориальной схемой обращения с отходами, в том числе с ТКО, в Ханты-Мансийском автономном округе – Югре, утвержденной распоряжением Правительства Ханты-Мансийского автономного округа - Югры от 30.10.2025 №486-рп «О Территориальной схеме обращения с отходами производства и потребления в Ханты-Мансийском автономном округе – Югре», с целью развития мощностей по обработке, утилизации, обезвреживанию, размещению ТКО осуществляется реализация инвестиционного проекта по созданию комплексного межмуниципального полигона твердых коммунальных отходов для городов Сургута, Когалыма, </w:t>
      </w:r>
      <w:r w:rsidRPr="003B1524">
        <w:rPr>
          <w:sz w:val="26"/>
          <w:szCs w:val="26"/>
        </w:rPr>
        <w:lastRenderedPageBreak/>
        <w:t>поселений Сургутского района Ханты-Мансийского автономного округа - Югры.</w:t>
      </w:r>
    </w:p>
    <w:p w:rsidR="007267F5" w:rsidRPr="003B1524" w:rsidRDefault="00094509">
      <w:pPr>
        <w:ind w:firstLine="709"/>
        <w:jc w:val="both"/>
        <w:rPr>
          <w:sz w:val="26"/>
          <w:szCs w:val="26"/>
        </w:rPr>
      </w:pPr>
      <w:r w:rsidRPr="003B1524">
        <w:rPr>
          <w:sz w:val="26"/>
          <w:szCs w:val="26"/>
        </w:rPr>
        <w:t>Между Департаментом промышленности Ханты-Мансийского автономного округа – Югры и обществом с ограниченной ответственностью «Сургутское экологическое объединение» подписано концессионное соглашение по строительству полигона твердых коммунальных отходов для городов Сургута, Когалыма и поселений Сургутского района, рассчитанного на 235 тыс. тонн отходов в год. Комплексный межмуниципальный полигон ТКО будет включать в себя мусороперегрузочную станцию в городе Когалыме. Её мощность составит 35 тыс. тонн в год.</w:t>
      </w:r>
    </w:p>
    <w:p w:rsidR="007267F5" w:rsidRPr="003B1524" w:rsidRDefault="00094509">
      <w:pPr>
        <w:ind w:firstLine="851"/>
        <w:jc w:val="both"/>
        <w:rPr>
          <w:sz w:val="26"/>
          <w:szCs w:val="26"/>
        </w:rPr>
      </w:pPr>
      <w:r w:rsidRPr="003B1524">
        <w:rPr>
          <w:sz w:val="26"/>
          <w:szCs w:val="26"/>
        </w:rPr>
        <w:t>Полигон будет соответствовать всем современным экологическим и санитарным требованиям, предъявляемым к такого рода объектам. Полигон будет оборудован современной автоматической линией сортировки, позволяющей обрабатывать весь объем ТКО, поступающий на объект. Завершение строительства планируется в конце 2028 года. Появится он в городе Сургуте неподалеку от действующей свалки в районе Восточной объездной дороги.</w:t>
      </w:r>
    </w:p>
    <w:p w:rsidR="007267F5" w:rsidRPr="003B1524" w:rsidRDefault="007267F5">
      <w:pPr>
        <w:ind w:firstLine="851"/>
        <w:jc w:val="center"/>
        <w:rPr>
          <w:sz w:val="26"/>
          <w:szCs w:val="26"/>
          <w:lang w:bidi="ru-RU"/>
        </w:rPr>
      </w:pPr>
    </w:p>
    <w:p w:rsidR="007267F5" w:rsidRPr="003B1524" w:rsidRDefault="00094509">
      <w:pPr>
        <w:keepNext/>
        <w:ind w:firstLine="709"/>
        <w:jc w:val="both"/>
        <w:outlineLvl w:val="0"/>
        <w:rPr>
          <w:sz w:val="26"/>
          <w:szCs w:val="26"/>
        </w:rPr>
      </w:pPr>
      <w:bookmarkStart w:id="75" w:name="_Toc220918761"/>
      <w:r w:rsidRPr="003B1524">
        <w:rPr>
          <w:sz w:val="26"/>
          <w:szCs w:val="26"/>
        </w:rPr>
        <w:t>26. Утверждение правил благоустройства территории городского округа, осуществление муниципального контроля в сфере благоустройства, предметом которого является соблюдение правил благоустройства территории городского округа, в том числе требований к обеспечению доступности для инвалидов объектов социальной, инженерной и транспортной инфраструктур и предоставляемых услуг (при осуществлении муниципального контроля в сфере благоустройства может выдаваться предписание об устранении выявленных нарушений обязательных требований, выявленных в ходе наблюдения за соблюдением обязательных требований (мониторинга безопасности), организация благоустройства территории городского округа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bookmarkEnd w:id="75"/>
    </w:p>
    <w:p w:rsidR="007267F5" w:rsidRPr="003B1524" w:rsidRDefault="007267F5">
      <w:pPr>
        <w:ind w:firstLine="709"/>
        <w:jc w:val="both"/>
        <w:rPr>
          <w:sz w:val="26"/>
          <w:szCs w:val="26"/>
        </w:rPr>
      </w:pPr>
      <w:bookmarkStart w:id="76" w:name="_Toc352163233"/>
      <w:bookmarkEnd w:id="74"/>
    </w:p>
    <w:p w:rsidR="007267F5" w:rsidRPr="003B1524" w:rsidRDefault="00094509">
      <w:pPr>
        <w:ind w:firstLine="709"/>
        <w:jc w:val="both"/>
        <w:rPr>
          <w:sz w:val="26"/>
          <w:szCs w:val="26"/>
        </w:rPr>
      </w:pPr>
      <w:r w:rsidRPr="003B1524">
        <w:rPr>
          <w:sz w:val="26"/>
          <w:szCs w:val="26"/>
        </w:rPr>
        <w:t xml:space="preserve">Правила благоустройства города Когалыма утверждены решением Думы города Когалыма от 20.06.2018 №204-ГД «Об утверждении Правил благоустройства города Когалыма» (далее – Правила благоустройства города Когалыма). </w:t>
      </w:r>
    </w:p>
    <w:p w:rsidR="007267F5" w:rsidRPr="003B1524" w:rsidRDefault="00094509">
      <w:pPr>
        <w:ind w:firstLine="709"/>
        <w:jc w:val="both"/>
        <w:rPr>
          <w:sz w:val="26"/>
          <w:szCs w:val="26"/>
        </w:rPr>
      </w:pPr>
      <w:r w:rsidRPr="003B1524">
        <w:rPr>
          <w:sz w:val="26"/>
          <w:szCs w:val="26"/>
        </w:rPr>
        <w:t xml:space="preserve">В 2025 году, </w:t>
      </w:r>
      <w:r w:rsidR="00777B8F" w:rsidRPr="003B1524">
        <w:rPr>
          <w:sz w:val="26"/>
          <w:szCs w:val="26"/>
        </w:rPr>
        <w:t xml:space="preserve">также, </w:t>
      </w:r>
      <w:r w:rsidRPr="003B1524">
        <w:rPr>
          <w:sz w:val="26"/>
          <w:szCs w:val="26"/>
        </w:rPr>
        <w:t>как и в 2024 году работы по санитарной очистке, благоустройству и озеленению города Когалыма выполняло МБУ «КСАТ» в рамках муниципального задания.</w:t>
      </w:r>
    </w:p>
    <w:p w:rsidR="007267F5" w:rsidRPr="003B1524" w:rsidRDefault="00094509">
      <w:pPr>
        <w:ind w:firstLine="709"/>
        <w:jc w:val="both"/>
        <w:rPr>
          <w:sz w:val="26"/>
          <w:szCs w:val="26"/>
        </w:rPr>
      </w:pPr>
      <w:r w:rsidRPr="003B1524">
        <w:rPr>
          <w:sz w:val="26"/>
          <w:szCs w:val="26"/>
        </w:rPr>
        <w:t xml:space="preserve">Одним из направлений деятельности является организация работ по озеленению и благоустройству городских территорий: посадка деревьев и кустарников, их санитарная обрезка, устройство и ремонт газонов, цветников, полив зеленых насаждений, обработка деревьев и кустарников от насекомых и вредителей, покос газонов. Текущее содержание объектов благоустройства включает работы по очистке от снега и наледи внутриквартальных проездов, придомовой территории, гостевых площадок и территорий мест массового отдыха. </w:t>
      </w:r>
    </w:p>
    <w:p w:rsidR="007267F5" w:rsidRPr="003B1524" w:rsidRDefault="00094509">
      <w:pPr>
        <w:ind w:firstLine="709"/>
        <w:jc w:val="both"/>
        <w:rPr>
          <w:sz w:val="26"/>
          <w:szCs w:val="26"/>
        </w:rPr>
      </w:pPr>
      <w:r w:rsidRPr="003B1524">
        <w:rPr>
          <w:sz w:val="26"/>
          <w:szCs w:val="26"/>
        </w:rPr>
        <w:lastRenderedPageBreak/>
        <w:t>В целях улучшения эстетического состояния города Когалыма ежегодно приобретается рассада цветов. В 2025 году было высажено 117 369 единиц на объектах озеленения: сквер «</w:t>
      </w:r>
      <w:proofErr w:type="spellStart"/>
      <w:r w:rsidRPr="003B1524">
        <w:rPr>
          <w:sz w:val="26"/>
          <w:szCs w:val="26"/>
        </w:rPr>
        <w:t>Югорочка</w:t>
      </w:r>
      <w:proofErr w:type="spellEnd"/>
      <w:r w:rsidRPr="003B1524">
        <w:rPr>
          <w:sz w:val="26"/>
          <w:szCs w:val="26"/>
        </w:rPr>
        <w:t xml:space="preserve">», сквер «Дружбы Народов», сквер Шмидта, сквер у здания Администрации города Когалыма, цветник в районе общества с ограниченной ответственностью «ЕРИЦ», Парк военной техники, Храм святой мученицы </w:t>
      </w:r>
      <w:proofErr w:type="spellStart"/>
      <w:r w:rsidRPr="003B1524">
        <w:rPr>
          <w:sz w:val="26"/>
          <w:szCs w:val="26"/>
        </w:rPr>
        <w:t>Татианы</w:t>
      </w:r>
      <w:proofErr w:type="spellEnd"/>
      <w:r w:rsidRPr="003B1524">
        <w:rPr>
          <w:sz w:val="26"/>
          <w:szCs w:val="26"/>
        </w:rPr>
        <w:t>, кольцевые развязки на улице Прибалтийская, улице Молодежная, территориально-производственное предприятие «</w:t>
      </w:r>
      <w:proofErr w:type="spellStart"/>
      <w:r w:rsidRPr="003B1524">
        <w:rPr>
          <w:sz w:val="26"/>
          <w:szCs w:val="26"/>
        </w:rPr>
        <w:t>Когалымнефтегаз</w:t>
      </w:r>
      <w:proofErr w:type="spellEnd"/>
      <w:r w:rsidRPr="003B1524">
        <w:rPr>
          <w:sz w:val="26"/>
          <w:szCs w:val="26"/>
        </w:rPr>
        <w:t xml:space="preserve">», площадь вдоль улицы Мира, композиция «Часы», сквер на улице Мира. Все лето жителей города Когалыма радует красочное цветочное оформление города. </w:t>
      </w:r>
    </w:p>
    <w:p w:rsidR="007267F5" w:rsidRPr="003B1524" w:rsidRDefault="00094509">
      <w:pPr>
        <w:ind w:firstLine="709"/>
        <w:jc w:val="both"/>
        <w:rPr>
          <w:sz w:val="26"/>
          <w:szCs w:val="26"/>
        </w:rPr>
      </w:pPr>
      <w:r w:rsidRPr="003B1524">
        <w:rPr>
          <w:sz w:val="26"/>
          <w:szCs w:val="26"/>
        </w:rPr>
        <w:t xml:space="preserve">Количество благоустроенных парков, скверов, площадей, бульваров и зеленых зон в городе Когалыме составляет 42 объекта. Количество действующих фонтанов – 8 штук. </w:t>
      </w:r>
    </w:p>
    <w:p w:rsidR="007267F5" w:rsidRPr="003B1524" w:rsidRDefault="00094509">
      <w:pPr>
        <w:ind w:firstLine="709"/>
        <w:jc w:val="both"/>
        <w:rPr>
          <w:sz w:val="26"/>
          <w:szCs w:val="26"/>
        </w:rPr>
      </w:pPr>
      <w:r w:rsidRPr="003B1524">
        <w:rPr>
          <w:sz w:val="26"/>
          <w:szCs w:val="26"/>
        </w:rPr>
        <w:t>В рамках муниципальной программы «Содержание объектов городского хозяйства в городе Когалыме» утвержденной постановлением Администрации города Когалыма от 20.12.2024 №2529 в 2025 году на территории города Когалыма выполнены следующие мероприятия:</w:t>
      </w:r>
    </w:p>
    <w:p w:rsidR="007267F5" w:rsidRPr="003B1524" w:rsidRDefault="00094509">
      <w:pPr>
        <w:ind w:firstLine="709"/>
        <w:jc w:val="both"/>
        <w:rPr>
          <w:sz w:val="26"/>
          <w:szCs w:val="26"/>
        </w:rPr>
      </w:pPr>
      <w:r w:rsidRPr="003B1524">
        <w:rPr>
          <w:sz w:val="26"/>
          <w:szCs w:val="26"/>
        </w:rPr>
        <w:t xml:space="preserve">1. Обустройство ливневой канализации на дворовых территориях: </w:t>
      </w:r>
    </w:p>
    <w:p w:rsidR="007267F5" w:rsidRPr="003B1524" w:rsidRDefault="00777B8F">
      <w:pPr>
        <w:ind w:firstLine="709"/>
        <w:jc w:val="both"/>
        <w:rPr>
          <w:sz w:val="26"/>
          <w:szCs w:val="26"/>
        </w:rPr>
      </w:pPr>
      <w:r w:rsidRPr="003B1524">
        <w:rPr>
          <w:sz w:val="26"/>
          <w:szCs w:val="26"/>
        </w:rPr>
        <w:t xml:space="preserve">- </w:t>
      </w:r>
      <w:r w:rsidR="00094509" w:rsidRPr="003B1524">
        <w:rPr>
          <w:sz w:val="26"/>
          <w:szCs w:val="26"/>
        </w:rPr>
        <w:t xml:space="preserve">улица Молодежная дом 14, улица Мира дом 16; </w:t>
      </w:r>
    </w:p>
    <w:p w:rsidR="007267F5" w:rsidRPr="003B1524" w:rsidRDefault="00094509">
      <w:pPr>
        <w:ind w:firstLine="709"/>
        <w:jc w:val="both"/>
        <w:rPr>
          <w:sz w:val="26"/>
          <w:szCs w:val="26"/>
        </w:rPr>
      </w:pPr>
      <w:r w:rsidRPr="003B1524">
        <w:rPr>
          <w:sz w:val="26"/>
          <w:szCs w:val="26"/>
        </w:rPr>
        <w:t>- улица Дружбы народов, дом 25;</w:t>
      </w:r>
    </w:p>
    <w:p w:rsidR="007267F5" w:rsidRPr="003B1524" w:rsidRDefault="00094509">
      <w:pPr>
        <w:ind w:firstLine="709"/>
        <w:jc w:val="both"/>
        <w:rPr>
          <w:sz w:val="26"/>
          <w:szCs w:val="26"/>
        </w:rPr>
      </w:pPr>
      <w:r w:rsidRPr="003B1524">
        <w:rPr>
          <w:sz w:val="26"/>
          <w:szCs w:val="26"/>
        </w:rPr>
        <w:t>- улица Прибалтийская, дом 31.</w:t>
      </w:r>
    </w:p>
    <w:p w:rsidR="007267F5" w:rsidRPr="003B1524" w:rsidRDefault="00094509">
      <w:pPr>
        <w:ind w:firstLine="709"/>
        <w:jc w:val="both"/>
        <w:rPr>
          <w:sz w:val="26"/>
          <w:szCs w:val="26"/>
        </w:rPr>
      </w:pPr>
      <w:r w:rsidRPr="003B1524">
        <w:rPr>
          <w:sz w:val="26"/>
          <w:szCs w:val="26"/>
        </w:rPr>
        <w:t xml:space="preserve">2. Очистка </w:t>
      </w:r>
      <w:proofErr w:type="spellStart"/>
      <w:r w:rsidRPr="003B1524">
        <w:rPr>
          <w:sz w:val="26"/>
          <w:szCs w:val="26"/>
        </w:rPr>
        <w:t>дождеприемных</w:t>
      </w:r>
      <w:proofErr w:type="spellEnd"/>
      <w:r w:rsidRPr="003B1524">
        <w:rPr>
          <w:sz w:val="26"/>
          <w:szCs w:val="26"/>
        </w:rPr>
        <w:t xml:space="preserve"> колодцев и промывка ливневой канализации вдоль автомобильной дороги по улице Дружбы Народов (от улицы Прибалтийская до улицы Степана Повха).</w:t>
      </w:r>
    </w:p>
    <w:p w:rsidR="007267F5" w:rsidRPr="003B1524" w:rsidRDefault="00094509">
      <w:pPr>
        <w:ind w:firstLine="709"/>
        <w:jc w:val="both"/>
        <w:rPr>
          <w:sz w:val="26"/>
          <w:szCs w:val="26"/>
        </w:rPr>
      </w:pPr>
      <w:r w:rsidRPr="003B1524">
        <w:rPr>
          <w:sz w:val="26"/>
          <w:szCs w:val="26"/>
        </w:rPr>
        <w:t>3. Выполнено обустройство 810 квадратных метров тротуаров.</w:t>
      </w:r>
    </w:p>
    <w:p w:rsidR="007267F5" w:rsidRPr="003B1524" w:rsidRDefault="00777B8F">
      <w:pPr>
        <w:ind w:firstLine="709"/>
        <w:jc w:val="both"/>
        <w:rPr>
          <w:sz w:val="26"/>
          <w:szCs w:val="26"/>
        </w:rPr>
      </w:pPr>
      <w:r w:rsidRPr="003B1524">
        <w:rPr>
          <w:sz w:val="26"/>
          <w:szCs w:val="26"/>
        </w:rPr>
        <w:t xml:space="preserve">4. </w:t>
      </w:r>
      <w:r w:rsidR="00094509" w:rsidRPr="003B1524">
        <w:rPr>
          <w:sz w:val="26"/>
          <w:szCs w:val="26"/>
        </w:rPr>
        <w:t xml:space="preserve">Выполнен ремонт пешеходных дорожек общей площадью 1 780 квадратных метров. </w:t>
      </w:r>
    </w:p>
    <w:p w:rsidR="007267F5" w:rsidRPr="003B1524" w:rsidRDefault="00094509">
      <w:pPr>
        <w:ind w:firstLine="709"/>
        <w:jc w:val="both"/>
        <w:rPr>
          <w:sz w:val="26"/>
          <w:szCs w:val="26"/>
        </w:rPr>
      </w:pPr>
      <w:r w:rsidRPr="003B1524">
        <w:rPr>
          <w:sz w:val="26"/>
          <w:szCs w:val="26"/>
        </w:rPr>
        <w:t>Освещенность улиц и дворовых территорий в городе соответствует «Инструкции по проектированию наружного освещения городов, поселков и сельских населенных пунктов».</w:t>
      </w:r>
    </w:p>
    <w:p w:rsidR="007267F5" w:rsidRPr="003B1524" w:rsidRDefault="00094509">
      <w:pPr>
        <w:ind w:firstLine="709"/>
        <w:jc w:val="both"/>
        <w:rPr>
          <w:sz w:val="26"/>
          <w:szCs w:val="26"/>
        </w:rPr>
      </w:pPr>
      <w:r w:rsidRPr="003B1524">
        <w:rPr>
          <w:sz w:val="26"/>
          <w:szCs w:val="26"/>
        </w:rPr>
        <w:t>Работы по текущему содержанию благоустройства города Когалыма выполнены в полном объеме и в установленные сроки. Затраты бюджета города Когалыма на содержание объектов благоустройства территории города Когалыма, включая озеленение территории и содержание малых архитектурных форм за 2025 год составили 49 046,5 тыс. рублей.</w:t>
      </w:r>
    </w:p>
    <w:p w:rsidR="007267F5" w:rsidRPr="003B1524" w:rsidRDefault="00094509">
      <w:pPr>
        <w:ind w:firstLine="709"/>
        <w:jc w:val="both"/>
        <w:rPr>
          <w:rFonts w:eastAsia="Calibri"/>
          <w:sz w:val="26"/>
          <w:szCs w:val="26"/>
        </w:rPr>
      </w:pPr>
      <w:r w:rsidRPr="003B1524">
        <w:rPr>
          <w:sz w:val="26"/>
          <w:szCs w:val="26"/>
        </w:rPr>
        <w:t>Осуществление муниципального контроля в сфере благоустройства организовано посредством проведения контрольных мероприятий без взаимодействия с контролируемыми лицами в виде выездных обследований объектов муниципального контроля и профилактических мероприятий.</w:t>
      </w:r>
      <w:r w:rsidRPr="003B1524">
        <w:rPr>
          <w:rFonts w:eastAsia="Calibri"/>
          <w:sz w:val="26"/>
          <w:szCs w:val="26"/>
        </w:rPr>
        <w:t xml:space="preserve"> </w:t>
      </w:r>
    </w:p>
    <w:p w:rsidR="007267F5" w:rsidRPr="003B1524" w:rsidRDefault="00094509">
      <w:pPr>
        <w:ind w:firstLine="709"/>
        <w:jc w:val="both"/>
        <w:rPr>
          <w:rFonts w:eastAsia="Calibri"/>
          <w:sz w:val="26"/>
          <w:szCs w:val="26"/>
        </w:rPr>
      </w:pPr>
      <w:r w:rsidRPr="003B1524">
        <w:rPr>
          <w:sz w:val="26"/>
          <w:szCs w:val="26"/>
        </w:rPr>
        <w:t>В 2025 году проведено 24 контрольных мероприятия (выездных обследований) без взаимодействия с контролируемыми лицами в результате которых, установлены следующие признаки нарушений требований Правил благоустройства города Когалыма:</w:t>
      </w:r>
      <w:r w:rsidRPr="003B1524">
        <w:rPr>
          <w:rFonts w:eastAsia="Calibri"/>
          <w:sz w:val="26"/>
          <w:szCs w:val="26"/>
        </w:rPr>
        <w:t xml:space="preserve"> </w:t>
      </w:r>
    </w:p>
    <w:p w:rsidR="007267F5" w:rsidRPr="003B1524" w:rsidRDefault="00094509">
      <w:pPr>
        <w:ind w:firstLine="709"/>
        <w:jc w:val="both"/>
        <w:rPr>
          <w:sz w:val="26"/>
          <w:szCs w:val="26"/>
        </w:rPr>
      </w:pPr>
      <w:r w:rsidRPr="003B1524">
        <w:rPr>
          <w:sz w:val="26"/>
          <w:szCs w:val="26"/>
        </w:rPr>
        <w:t>- несоблюдение требований к складированию счищаемых снежных масс;</w:t>
      </w:r>
    </w:p>
    <w:p w:rsidR="007267F5" w:rsidRPr="003B1524" w:rsidRDefault="00094509">
      <w:pPr>
        <w:ind w:firstLine="709"/>
        <w:jc w:val="both"/>
        <w:rPr>
          <w:sz w:val="26"/>
          <w:szCs w:val="26"/>
        </w:rPr>
      </w:pPr>
      <w:r w:rsidRPr="003B1524">
        <w:rPr>
          <w:sz w:val="26"/>
          <w:szCs w:val="26"/>
        </w:rPr>
        <w:t>- несоблюдение требований к запрету загромождения транспортными средствами подъездов к контейнерным площадкам;</w:t>
      </w:r>
    </w:p>
    <w:p w:rsidR="007267F5" w:rsidRPr="003B1524" w:rsidRDefault="00094509">
      <w:pPr>
        <w:ind w:firstLine="709"/>
        <w:jc w:val="both"/>
        <w:rPr>
          <w:sz w:val="26"/>
          <w:szCs w:val="26"/>
        </w:rPr>
      </w:pPr>
      <w:r w:rsidRPr="003B1524">
        <w:rPr>
          <w:sz w:val="26"/>
          <w:szCs w:val="26"/>
        </w:rPr>
        <w:t>- загрязнение или засорение мест общего пользования;</w:t>
      </w:r>
    </w:p>
    <w:p w:rsidR="007267F5" w:rsidRPr="003B1524" w:rsidRDefault="00094509">
      <w:pPr>
        <w:ind w:firstLine="709"/>
        <w:jc w:val="both"/>
        <w:rPr>
          <w:sz w:val="26"/>
          <w:szCs w:val="26"/>
        </w:rPr>
      </w:pPr>
      <w:r w:rsidRPr="003B1524">
        <w:rPr>
          <w:sz w:val="26"/>
          <w:szCs w:val="26"/>
        </w:rPr>
        <w:t xml:space="preserve">- </w:t>
      </w:r>
      <w:proofErr w:type="spellStart"/>
      <w:r w:rsidRPr="003B1524">
        <w:rPr>
          <w:sz w:val="26"/>
          <w:szCs w:val="26"/>
        </w:rPr>
        <w:t>самовыгул</w:t>
      </w:r>
      <w:proofErr w:type="spellEnd"/>
      <w:r w:rsidRPr="003B1524">
        <w:rPr>
          <w:sz w:val="26"/>
          <w:szCs w:val="26"/>
        </w:rPr>
        <w:t xml:space="preserve"> животных;</w:t>
      </w:r>
    </w:p>
    <w:p w:rsidR="007267F5" w:rsidRPr="003B1524" w:rsidRDefault="00094509">
      <w:pPr>
        <w:ind w:firstLine="709"/>
        <w:jc w:val="both"/>
        <w:rPr>
          <w:sz w:val="26"/>
          <w:szCs w:val="26"/>
        </w:rPr>
      </w:pPr>
      <w:r w:rsidRPr="003B1524">
        <w:rPr>
          <w:sz w:val="26"/>
          <w:szCs w:val="26"/>
        </w:rPr>
        <w:lastRenderedPageBreak/>
        <w:t>- складирование строительных материалов, мусора, грунта, отходов строительного производства и оборудования вне специально отведенных для этих целей мест;</w:t>
      </w:r>
    </w:p>
    <w:p w:rsidR="007267F5" w:rsidRPr="003B1524" w:rsidRDefault="00094509">
      <w:pPr>
        <w:ind w:firstLine="709"/>
        <w:jc w:val="both"/>
        <w:rPr>
          <w:sz w:val="26"/>
          <w:szCs w:val="26"/>
        </w:rPr>
      </w:pPr>
      <w:r w:rsidRPr="003B1524">
        <w:rPr>
          <w:sz w:val="26"/>
          <w:szCs w:val="26"/>
        </w:rPr>
        <w:t>-</w:t>
      </w:r>
      <w:r w:rsidR="00DD781F" w:rsidRPr="003B1524">
        <w:rPr>
          <w:sz w:val="26"/>
          <w:szCs w:val="26"/>
        </w:rPr>
        <w:t xml:space="preserve"> </w:t>
      </w:r>
      <w:r w:rsidRPr="003B1524">
        <w:rPr>
          <w:sz w:val="26"/>
          <w:szCs w:val="26"/>
        </w:rPr>
        <w:t>складирование разукомплектованных средств на объектах благоустройства;</w:t>
      </w:r>
    </w:p>
    <w:p w:rsidR="007267F5" w:rsidRPr="003B1524" w:rsidRDefault="00094509">
      <w:pPr>
        <w:ind w:firstLine="709"/>
        <w:jc w:val="both"/>
        <w:rPr>
          <w:sz w:val="26"/>
          <w:szCs w:val="26"/>
        </w:rPr>
      </w:pPr>
      <w:r w:rsidRPr="003B1524">
        <w:rPr>
          <w:sz w:val="26"/>
          <w:szCs w:val="26"/>
        </w:rPr>
        <w:t>- несоблюдение требований к содержанию контейнерных площадок;</w:t>
      </w:r>
    </w:p>
    <w:p w:rsidR="007267F5" w:rsidRPr="003B1524" w:rsidRDefault="00094509">
      <w:pPr>
        <w:ind w:firstLine="709"/>
        <w:jc w:val="both"/>
        <w:rPr>
          <w:sz w:val="26"/>
          <w:szCs w:val="26"/>
        </w:rPr>
      </w:pPr>
      <w:r w:rsidRPr="003B1524">
        <w:rPr>
          <w:sz w:val="26"/>
          <w:szCs w:val="26"/>
        </w:rPr>
        <w:t>-</w:t>
      </w:r>
      <w:r w:rsidR="00DD781F" w:rsidRPr="003B1524">
        <w:rPr>
          <w:sz w:val="26"/>
          <w:szCs w:val="26"/>
        </w:rPr>
        <w:t xml:space="preserve"> </w:t>
      </w:r>
      <w:r w:rsidRPr="003B1524">
        <w:rPr>
          <w:sz w:val="26"/>
          <w:szCs w:val="26"/>
        </w:rPr>
        <w:t>размещение транспортных средств на озелененных территориях.</w:t>
      </w:r>
    </w:p>
    <w:p w:rsidR="007267F5" w:rsidRPr="003B1524" w:rsidRDefault="00094509">
      <w:pPr>
        <w:ind w:firstLine="709"/>
        <w:jc w:val="both"/>
        <w:rPr>
          <w:sz w:val="26"/>
          <w:szCs w:val="26"/>
        </w:rPr>
      </w:pPr>
      <w:r w:rsidRPr="003B1524">
        <w:rPr>
          <w:sz w:val="26"/>
          <w:szCs w:val="26"/>
        </w:rPr>
        <w:t>По результатам проведенных мероприятий, в отношении контролируемых лиц объявлено 46 предостережений о недопустимости нарушения обязательных требований, выдано 12 предписаний об устранении нарушений обязательных требований.</w:t>
      </w:r>
    </w:p>
    <w:p w:rsidR="007267F5" w:rsidRPr="003B1524" w:rsidRDefault="00094509">
      <w:pPr>
        <w:ind w:firstLine="709"/>
        <w:jc w:val="right"/>
        <w:rPr>
          <w:sz w:val="26"/>
          <w:szCs w:val="26"/>
        </w:rPr>
      </w:pPr>
      <w:r w:rsidRPr="003B1524">
        <w:rPr>
          <w:sz w:val="26"/>
          <w:szCs w:val="26"/>
        </w:rPr>
        <w:t>Таблица 9</w:t>
      </w:r>
    </w:p>
    <w:tbl>
      <w:tblPr>
        <w:tblStyle w:val="3a"/>
        <w:tblW w:w="5000" w:type="pct"/>
        <w:jc w:val="center"/>
        <w:tblLayout w:type="fixed"/>
        <w:tblCellMar>
          <w:left w:w="28" w:type="dxa"/>
          <w:right w:w="28" w:type="dxa"/>
        </w:tblCellMar>
        <w:tblLook w:val="04A0" w:firstRow="1" w:lastRow="0" w:firstColumn="1" w:lastColumn="0" w:noHBand="0" w:noVBand="1"/>
      </w:tblPr>
      <w:tblGrid>
        <w:gridCol w:w="813"/>
        <w:gridCol w:w="2726"/>
        <w:gridCol w:w="2731"/>
        <w:gridCol w:w="2507"/>
      </w:tblGrid>
      <w:tr w:rsidR="00DD781F" w:rsidRPr="003B1524">
        <w:trPr>
          <w:jc w:val="center"/>
        </w:trPr>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hAnsi="Times New Roman"/>
                <w:sz w:val="20"/>
                <w:szCs w:val="20"/>
              </w:rPr>
              <w:t xml:space="preserve">Общее количество проведенных контрольных мероприятий  (в том числе, без взаимодействия с контролируемыми лицами) в рамках осуществления муниципального контроля  </w:t>
            </w:r>
            <w:r w:rsidRPr="003B1524">
              <w:rPr>
                <w:rFonts w:ascii="Times New Roman" w:eastAsia="Calibri" w:hAnsi="Times New Roman"/>
                <w:sz w:val="20"/>
                <w:szCs w:val="20"/>
              </w:rPr>
              <w:t>в сфере благоустройства территории города Когалыма</w:t>
            </w:r>
          </w:p>
        </w:tc>
      </w:tr>
      <w:tr w:rsidR="00DD781F" w:rsidRPr="003B1524">
        <w:trPr>
          <w:jc w:val="center"/>
        </w:trPr>
        <w:tc>
          <w:tcPr>
            <w:tcW w:w="4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Год</w:t>
            </w:r>
          </w:p>
        </w:tc>
        <w:tc>
          <w:tcPr>
            <w:tcW w:w="155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 xml:space="preserve">Плановые </w:t>
            </w:r>
          </w:p>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контрольные мероприятия</w:t>
            </w:r>
          </w:p>
        </w:tc>
        <w:tc>
          <w:tcPr>
            <w:tcW w:w="155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 xml:space="preserve">Внеплановые </w:t>
            </w:r>
          </w:p>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контрольные мероприятия</w:t>
            </w:r>
          </w:p>
        </w:tc>
        <w:tc>
          <w:tcPr>
            <w:tcW w:w="142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Всего</w:t>
            </w:r>
          </w:p>
        </w:tc>
      </w:tr>
      <w:tr w:rsidR="00DD781F" w:rsidRPr="003B1524">
        <w:trPr>
          <w:jc w:val="center"/>
        </w:trPr>
        <w:tc>
          <w:tcPr>
            <w:tcW w:w="4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2023</w:t>
            </w:r>
          </w:p>
        </w:tc>
        <w:tc>
          <w:tcPr>
            <w:tcW w:w="155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5</w:t>
            </w:r>
          </w:p>
        </w:tc>
        <w:tc>
          <w:tcPr>
            <w:tcW w:w="155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11</w:t>
            </w:r>
          </w:p>
        </w:tc>
        <w:tc>
          <w:tcPr>
            <w:tcW w:w="142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16</w:t>
            </w:r>
          </w:p>
        </w:tc>
      </w:tr>
      <w:tr w:rsidR="00DD781F" w:rsidRPr="003B1524">
        <w:trPr>
          <w:jc w:val="center"/>
        </w:trPr>
        <w:tc>
          <w:tcPr>
            <w:tcW w:w="4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2024</w:t>
            </w:r>
          </w:p>
        </w:tc>
        <w:tc>
          <w:tcPr>
            <w:tcW w:w="155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4</w:t>
            </w:r>
          </w:p>
        </w:tc>
        <w:tc>
          <w:tcPr>
            <w:tcW w:w="155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20</w:t>
            </w:r>
          </w:p>
        </w:tc>
        <w:tc>
          <w:tcPr>
            <w:tcW w:w="142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24</w:t>
            </w:r>
          </w:p>
        </w:tc>
      </w:tr>
      <w:tr w:rsidR="00DD781F" w:rsidRPr="003B1524">
        <w:trPr>
          <w:jc w:val="center"/>
        </w:trPr>
        <w:tc>
          <w:tcPr>
            <w:tcW w:w="4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2025</w:t>
            </w:r>
          </w:p>
        </w:tc>
        <w:tc>
          <w:tcPr>
            <w:tcW w:w="155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0</w:t>
            </w:r>
          </w:p>
        </w:tc>
        <w:tc>
          <w:tcPr>
            <w:tcW w:w="155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24</w:t>
            </w:r>
          </w:p>
        </w:tc>
        <w:tc>
          <w:tcPr>
            <w:tcW w:w="142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267F5" w:rsidRPr="003B1524" w:rsidRDefault="00094509">
            <w:pPr>
              <w:jc w:val="center"/>
              <w:rPr>
                <w:rFonts w:ascii="Times New Roman" w:eastAsia="Calibri" w:hAnsi="Times New Roman"/>
                <w:sz w:val="20"/>
                <w:szCs w:val="20"/>
              </w:rPr>
            </w:pPr>
            <w:r w:rsidRPr="003B1524">
              <w:rPr>
                <w:rFonts w:ascii="Times New Roman" w:eastAsia="Calibri" w:hAnsi="Times New Roman"/>
                <w:sz w:val="20"/>
                <w:szCs w:val="20"/>
              </w:rPr>
              <w:t>24</w:t>
            </w:r>
          </w:p>
        </w:tc>
      </w:tr>
    </w:tbl>
    <w:p w:rsidR="007267F5" w:rsidRPr="003B1524" w:rsidRDefault="00094509">
      <w:pPr>
        <w:ind w:firstLine="709"/>
        <w:jc w:val="both"/>
        <w:rPr>
          <w:sz w:val="26"/>
          <w:szCs w:val="26"/>
        </w:rPr>
      </w:pPr>
      <w:r w:rsidRPr="003B1524">
        <w:rPr>
          <w:sz w:val="26"/>
          <w:szCs w:val="26"/>
        </w:rPr>
        <w:t>Основным направлением деятельности при осуществлении муниципального контроля в сфере благоустройства в 2024 году являлась профилактика нарушений обязательных требований.</w:t>
      </w:r>
    </w:p>
    <w:p w:rsidR="007267F5" w:rsidRPr="003B1524" w:rsidRDefault="00094509">
      <w:pPr>
        <w:ind w:firstLine="709"/>
        <w:jc w:val="both"/>
        <w:rPr>
          <w:sz w:val="26"/>
          <w:szCs w:val="26"/>
        </w:rPr>
      </w:pPr>
      <w:r w:rsidRPr="003B1524">
        <w:rPr>
          <w:sz w:val="26"/>
          <w:szCs w:val="26"/>
        </w:rPr>
        <w:t xml:space="preserve">В рамках исполнения программы профилактики рисков причинения вреда (ущерба) охраняемым законом ценностям при осуществлении муниципального контроля в сфере благоустройства территории города Когалыма на 2025 год, утвержденной постановлением Администрации города Когалыма от 08.11.2024 №2150 «Об утверждении программы профилактики рисков причинения вреда (ущерба) охраняемым законом ценностям при осуществлении муниципального контроля в сфере благоустройства территории города Когалыма на 2025 год» проведены следующие профилактические мероприятия: </w:t>
      </w:r>
    </w:p>
    <w:p w:rsidR="007267F5" w:rsidRPr="003B1524" w:rsidRDefault="00094509">
      <w:pPr>
        <w:ind w:firstLine="709"/>
        <w:jc w:val="both"/>
        <w:rPr>
          <w:bCs/>
          <w:sz w:val="26"/>
          <w:szCs w:val="26"/>
        </w:rPr>
      </w:pPr>
      <w:r w:rsidRPr="003B1524">
        <w:rPr>
          <w:sz w:val="26"/>
          <w:szCs w:val="26"/>
        </w:rPr>
        <w:t xml:space="preserve">- 102 профилактических мероприятия путем размещения сведений на официальном сайте органов местного самоуправления города Когалыма в сети «Интернет», а также в государственных информационных системах, используемых контрольным органом </w:t>
      </w:r>
      <w:r w:rsidRPr="003B1524">
        <w:rPr>
          <w:bCs/>
          <w:sz w:val="26"/>
          <w:szCs w:val="26"/>
        </w:rPr>
        <w:t xml:space="preserve">по вопросам нормативного правового регулирования контрольно-надзорной сферы законодательства Российской Федерации; </w:t>
      </w:r>
    </w:p>
    <w:p w:rsidR="007267F5" w:rsidRPr="003B1524" w:rsidRDefault="00094509">
      <w:pPr>
        <w:ind w:firstLine="709"/>
        <w:jc w:val="both"/>
        <w:rPr>
          <w:bCs/>
          <w:sz w:val="26"/>
          <w:szCs w:val="26"/>
        </w:rPr>
      </w:pPr>
      <w:r w:rsidRPr="003B1524">
        <w:rPr>
          <w:bCs/>
          <w:sz w:val="26"/>
          <w:szCs w:val="26"/>
        </w:rPr>
        <w:t>-</w:t>
      </w:r>
      <w:r w:rsidR="00DD781F" w:rsidRPr="003B1524">
        <w:rPr>
          <w:bCs/>
          <w:sz w:val="26"/>
          <w:szCs w:val="26"/>
        </w:rPr>
        <w:t xml:space="preserve"> </w:t>
      </w:r>
      <w:r w:rsidRPr="003B1524">
        <w:rPr>
          <w:bCs/>
          <w:sz w:val="26"/>
          <w:szCs w:val="26"/>
        </w:rPr>
        <w:t>объявлено 46 предостережений о недопустимости нарушения обязательных требований (в отношении 3 объявленных предостережений контролируемыми лицами в контрольный орган направлены возражения, по результатам рассмотрения которых контрольный орган не согласился с возражениями, ввиду отсутствия у контролируемых лиц обоснованных доводов);</w:t>
      </w:r>
    </w:p>
    <w:p w:rsidR="007267F5" w:rsidRPr="003B1524" w:rsidRDefault="00094509">
      <w:pPr>
        <w:ind w:firstLine="709"/>
        <w:jc w:val="both"/>
        <w:rPr>
          <w:bCs/>
          <w:sz w:val="26"/>
          <w:szCs w:val="26"/>
        </w:rPr>
      </w:pPr>
      <w:r w:rsidRPr="003B1524">
        <w:rPr>
          <w:bCs/>
          <w:sz w:val="26"/>
          <w:szCs w:val="26"/>
        </w:rPr>
        <w:t>-</w:t>
      </w:r>
      <w:r w:rsidR="00DD781F" w:rsidRPr="003B1524">
        <w:rPr>
          <w:bCs/>
          <w:sz w:val="26"/>
          <w:szCs w:val="26"/>
        </w:rPr>
        <w:t xml:space="preserve"> </w:t>
      </w:r>
      <w:r w:rsidRPr="003B1524">
        <w:rPr>
          <w:bCs/>
          <w:sz w:val="26"/>
          <w:szCs w:val="26"/>
        </w:rPr>
        <w:t>предоставлено 193 консультации по вопросам соблюдения обязательных требований для контрольных органов муниципальных образований Ханты-Мансийского автономного округа – Югры и контролируемых лиц;</w:t>
      </w:r>
    </w:p>
    <w:p w:rsidR="007267F5" w:rsidRPr="003B1524" w:rsidRDefault="00094509">
      <w:pPr>
        <w:ind w:firstLine="709"/>
        <w:jc w:val="both"/>
        <w:rPr>
          <w:bCs/>
          <w:sz w:val="26"/>
          <w:szCs w:val="26"/>
        </w:rPr>
      </w:pPr>
      <w:r w:rsidRPr="003B1524">
        <w:rPr>
          <w:bCs/>
          <w:sz w:val="26"/>
          <w:szCs w:val="26"/>
        </w:rPr>
        <w:t>- проведено 8 профилактических мероприятий (визитов) в отношении контролируемых лиц.</w:t>
      </w:r>
    </w:p>
    <w:p w:rsidR="007267F5" w:rsidRPr="003B1524" w:rsidRDefault="00094509">
      <w:pPr>
        <w:ind w:firstLine="709"/>
        <w:jc w:val="both"/>
        <w:rPr>
          <w:bCs/>
          <w:color w:val="7030A0"/>
          <w:sz w:val="26"/>
          <w:szCs w:val="26"/>
        </w:rPr>
      </w:pPr>
      <w:r w:rsidRPr="003B1524">
        <w:rPr>
          <w:bCs/>
          <w:sz w:val="26"/>
          <w:szCs w:val="26"/>
        </w:rPr>
        <w:lastRenderedPageBreak/>
        <w:t xml:space="preserve">По поручению главы города еженедельно осуществлялись выезды по установлению собак без владельцев. Так, в 2025 году проведен 91 выезд, установлено 30 собак без владельцев. </w:t>
      </w:r>
    </w:p>
    <w:p w:rsidR="007267F5" w:rsidRPr="003B1524" w:rsidRDefault="00094509">
      <w:pPr>
        <w:ind w:firstLine="709"/>
        <w:jc w:val="both"/>
        <w:rPr>
          <w:bCs/>
          <w:sz w:val="26"/>
          <w:szCs w:val="26"/>
        </w:rPr>
      </w:pPr>
      <w:r w:rsidRPr="003B1524">
        <w:rPr>
          <w:bCs/>
          <w:sz w:val="26"/>
          <w:szCs w:val="26"/>
        </w:rPr>
        <w:t>В рамках деятельности отдела муниципального контроля Администрации города Когалыма по основаниям, предусмотренным Законом Ханты-Мансийского автономного округа – Югры от 11.06.2010 №102-оз «Об административных правонарушениях» (далее - Закон №102-оз), в результате рассмотрения материалов, поступивших от правоохранительных органов и иных учреждений и организаций города Когалыма возбуждено 135 административных производств, по факту нарушения требований Правил благоустройства города Когалыма. По 80 материалам вынесены определения об отказе в возбуждении административного производства.</w:t>
      </w:r>
    </w:p>
    <w:p w:rsidR="007267F5" w:rsidRPr="003B1524" w:rsidRDefault="00094509">
      <w:pPr>
        <w:ind w:firstLine="709"/>
        <w:jc w:val="both"/>
        <w:rPr>
          <w:bCs/>
          <w:sz w:val="26"/>
          <w:szCs w:val="26"/>
        </w:rPr>
      </w:pPr>
      <w:r w:rsidRPr="003B1524">
        <w:rPr>
          <w:bCs/>
          <w:sz w:val="26"/>
          <w:szCs w:val="26"/>
        </w:rPr>
        <w:t>Виновные лица привлечены к административной ответственности в соответствии с требованиями Закона №102-оз.</w:t>
      </w:r>
    </w:p>
    <w:p w:rsidR="007267F5" w:rsidRPr="003B1524" w:rsidRDefault="00094509">
      <w:pPr>
        <w:ind w:firstLine="709"/>
        <w:contextualSpacing/>
        <w:jc w:val="both"/>
        <w:rPr>
          <w:sz w:val="26"/>
          <w:szCs w:val="26"/>
          <w:lang w:eastAsia="en-US"/>
        </w:rPr>
      </w:pPr>
      <w:r w:rsidRPr="003B1524">
        <w:rPr>
          <w:bCs/>
          <w:sz w:val="26"/>
          <w:szCs w:val="26"/>
        </w:rPr>
        <w:t>Общая сумма наложенных административных штрафов в 2025 году составила 66,8 тыс. рублей (в 2024 году – 76,5 тыс. рублей).</w:t>
      </w:r>
    </w:p>
    <w:p w:rsidR="007267F5" w:rsidRPr="003B1524" w:rsidRDefault="007267F5">
      <w:pPr>
        <w:ind w:firstLine="709"/>
        <w:contextualSpacing/>
        <w:jc w:val="both"/>
        <w:rPr>
          <w:sz w:val="26"/>
          <w:szCs w:val="26"/>
          <w:lang w:eastAsia="en-US"/>
        </w:rPr>
      </w:pPr>
    </w:p>
    <w:p w:rsidR="007267F5" w:rsidRPr="003B1524" w:rsidRDefault="00094509">
      <w:pPr>
        <w:keepNext/>
        <w:ind w:firstLine="709"/>
        <w:jc w:val="both"/>
        <w:outlineLvl w:val="0"/>
        <w:rPr>
          <w:sz w:val="26"/>
          <w:szCs w:val="26"/>
        </w:rPr>
      </w:pPr>
      <w:bookmarkStart w:id="77" w:name="_Toc220918762"/>
      <w:r w:rsidRPr="003B1524">
        <w:rPr>
          <w:sz w:val="26"/>
          <w:szCs w:val="26"/>
        </w:rPr>
        <w:t xml:space="preserve">27. </w:t>
      </w:r>
      <w:bookmarkStart w:id="78" w:name="_Toc352163234"/>
      <w:bookmarkEnd w:id="76"/>
      <w:r w:rsidRPr="003B1524">
        <w:rPr>
          <w:sz w:val="26"/>
          <w:szCs w:val="26"/>
        </w:rPr>
        <w:t xml:space="preserve">Утверждение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градостроительного плана земельного участка, расположенного в границах городского округа,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w:t>
      </w:r>
      <w:r w:rsidRPr="003B1524">
        <w:rPr>
          <w:sz w:val="26"/>
          <w:szCs w:val="26"/>
        </w:rPr>
        <w:lastRenderedPageBreak/>
        <w:t>жилищного строительства или садовых домов на земельных участках, расположенных на территориях городских округов,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bookmarkEnd w:id="77"/>
    </w:p>
    <w:p w:rsidR="007267F5" w:rsidRPr="003B1524" w:rsidRDefault="007267F5">
      <w:pPr>
        <w:rPr>
          <w:sz w:val="26"/>
          <w:szCs w:val="26"/>
        </w:rPr>
      </w:pPr>
    </w:p>
    <w:p w:rsidR="001B642A" w:rsidRPr="003B1524" w:rsidRDefault="001B642A" w:rsidP="001B642A">
      <w:pPr>
        <w:autoSpaceDE w:val="0"/>
        <w:autoSpaceDN w:val="0"/>
        <w:adjustRightInd w:val="0"/>
        <w:ind w:firstLine="709"/>
        <w:jc w:val="both"/>
        <w:rPr>
          <w:sz w:val="26"/>
          <w:szCs w:val="26"/>
        </w:rPr>
      </w:pPr>
      <w:r w:rsidRPr="003B1524">
        <w:rPr>
          <w:sz w:val="26"/>
          <w:szCs w:val="26"/>
        </w:rPr>
        <w:t>В 2025 году отделом архитектуры и градостроительства Администрации города Когалыма выдано 16 разрешений на строительство объектов капитального строительства, внесено изменений в 31 разрешение на строительство, 8 отказов в выдаче разрешений на строительство (в 2024 году – 19 разрешений выдано, внесены изменения в 22 разрешения, 11 отказов).</w:t>
      </w:r>
    </w:p>
    <w:p w:rsidR="001B642A" w:rsidRPr="003B1524" w:rsidRDefault="001B642A" w:rsidP="001B642A">
      <w:pPr>
        <w:autoSpaceDE w:val="0"/>
        <w:autoSpaceDN w:val="0"/>
        <w:adjustRightInd w:val="0"/>
        <w:ind w:firstLine="709"/>
        <w:jc w:val="both"/>
        <w:rPr>
          <w:sz w:val="26"/>
          <w:szCs w:val="26"/>
        </w:rPr>
      </w:pPr>
      <w:r w:rsidRPr="003B1524">
        <w:rPr>
          <w:sz w:val="26"/>
          <w:szCs w:val="26"/>
        </w:rPr>
        <w:t>Выдано 10 разрешений на ввод объектов в эксплуатацию (в 2024 году – 9 разрешений), в том числе:</w:t>
      </w:r>
    </w:p>
    <w:p w:rsidR="001B642A" w:rsidRPr="003B1524" w:rsidRDefault="001B642A" w:rsidP="001B642A">
      <w:pPr>
        <w:autoSpaceDE w:val="0"/>
        <w:autoSpaceDN w:val="0"/>
        <w:adjustRightInd w:val="0"/>
        <w:ind w:firstLine="709"/>
        <w:jc w:val="both"/>
        <w:rPr>
          <w:sz w:val="26"/>
          <w:szCs w:val="26"/>
        </w:rPr>
      </w:pPr>
      <w:r w:rsidRPr="003B1524">
        <w:rPr>
          <w:sz w:val="26"/>
          <w:szCs w:val="26"/>
        </w:rPr>
        <w:t>объекты жилья:</w:t>
      </w:r>
    </w:p>
    <w:p w:rsidR="001B642A" w:rsidRPr="003B1524" w:rsidRDefault="001B642A" w:rsidP="001B642A">
      <w:pPr>
        <w:pStyle w:val="Default"/>
        <w:ind w:firstLine="708"/>
        <w:jc w:val="both"/>
        <w:rPr>
          <w:rFonts w:eastAsia="Times New Roman"/>
          <w:color w:val="auto"/>
          <w:sz w:val="26"/>
          <w:szCs w:val="26"/>
        </w:rPr>
      </w:pPr>
      <w:r w:rsidRPr="003B1524">
        <w:rPr>
          <w:rFonts w:eastAsia="Times New Roman"/>
          <w:color w:val="auto"/>
          <w:sz w:val="26"/>
          <w:szCs w:val="26"/>
        </w:rPr>
        <w:t>- Жилой дом по ул. Нефтяников, д. №21;</w:t>
      </w:r>
    </w:p>
    <w:p w:rsidR="001B642A" w:rsidRPr="003B1524" w:rsidRDefault="001B642A" w:rsidP="001B642A">
      <w:pPr>
        <w:pStyle w:val="Default"/>
        <w:ind w:firstLine="708"/>
        <w:jc w:val="both"/>
        <w:rPr>
          <w:rFonts w:eastAsia="Times New Roman"/>
          <w:color w:val="auto"/>
          <w:sz w:val="26"/>
          <w:szCs w:val="26"/>
        </w:rPr>
      </w:pPr>
      <w:r w:rsidRPr="003B1524">
        <w:rPr>
          <w:rFonts w:eastAsia="Times New Roman"/>
          <w:color w:val="auto"/>
          <w:sz w:val="26"/>
          <w:szCs w:val="26"/>
        </w:rPr>
        <w:t>Социально-значимые объекты:</w:t>
      </w:r>
    </w:p>
    <w:p w:rsidR="001B642A" w:rsidRPr="003B1524" w:rsidRDefault="001B642A" w:rsidP="001B642A">
      <w:pPr>
        <w:pStyle w:val="Default"/>
        <w:ind w:firstLine="708"/>
        <w:jc w:val="both"/>
        <w:rPr>
          <w:rFonts w:eastAsia="Times New Roman"/>
          <w:color w:val="auto"/>
          <w:sz w:val="26"/>
          <w:szCs w:val="26"/>
        </w:rPr>
      </w:pPr>
      <w:r w:rsidRPr="003B1524">
        <w:rPr>
          <w:rFonts w:eastAsia="Times New Roman"/>
          <w:color w:val="auto"/>
          <w:sz w:val="26"/>
          <w:szCs w:val="26"/>
        </w:rPr>
        <w:t>- «Региональный центр спортивной подготовки в городе Когалыме»;</w:t>
      </w:r>
    </w:p>
    <w:p w:rsidR="001B642A" w:rsidRPr="003B1524" w:rsidRDefault="001B642A" w:rsidP="001B642A">
      <w:pPr>
        <w:pStyle w:val="Default"/>
        <w:ind w:firstLine="708"/>
        <w:jc w:val="both"/>
        <w:rPr>
          <w:rFonts w:eastAsia="Times New Roman"/>
          <w:color w:val="auto"/>
          <w:sz w:val="26"/>
          <w:szCs w:val="26"/>
        </w:rPr>
      </w:pPr>
      <w:r w:rsidRPr="003B1524">
        <w:rPr>
          <w:rFonts w:eastAsia="Times New Roman"/>
          <w:color w:val="auto"/>
          <w:sz w:val="26"/>
          <w:szCs w:val="26"/>
        </w:rPr>
        <w:t>- «Технический центр в городе Когалыме».</w:t>
      </w:r>
    </w:p>
    <w:p w:rsidR="001B642A" w:rsidRPr="003B1524" w:rsidRDefault="001B642A" w:rsidP="001B642A">
      <w:pPr>
        <w:pStyle w:val="Default"/>
        <w:ind w:firstLine="708"/>
        <w:jc w:val="both"/>
        <w:rPr>
          <w:rFonts w:eastAsia="Times New Roman"/>
          <w:color w:val="auto"/>
          <w:sz w:val="26"/>
          <w:szCs w:val="26"/>
        </w:rPr>
      </w:pPr>
      <w:r w:rsidRPr="003B1524">
        <w:rPr>
          <w:rFonts w:eastAsia="Times New Roman"/>
          <w:color w:val="auto"/>
          <w:sz w:val="26"/>
          <w:szCs w:val="26"/>
        </w:rPr>
        <w:t>Всего в отчетном периоде введено в эксплуатацию 18 000,6 кв. м. жилья (в том числе: 2 851,64 кв. м. – многоквартирный дом, 15 149,00 кв. м. – индивидуальные жилые дома).</w:t>
      </w:r>
    </w:p>
    <w:p w:rsidR="001B642A" w:rsidRPr="003B1524" w:rsidRDefault="001B642A" w:rsidP="001B642A">
      <w:pPr>
        <w:pStyle w:val="Default"/>
        <w:ind w:firstLine="708"/>
        <w:jc w:val="both"/>
        <w:rPr>
          <w:rFonts w:eastAsia="Times New Roman"/>
          <w:color w:val="auto"/>
          <w:sz w:val="26"/>
          <w:szCs w:val="26"/>
        </w:rPr>
      </w:pPr>
      <w:r w:rsidRPr="003B1524">
        <w:rPr>
          <w:rFonts w:eastAsia="Times New Roman"/>
          <w:color w:val="auto"/>
          <w:sz w:val="26"/>
          <w:szCs w:val="26"/>
        </w:rPr>
        <w:t>Прием и рассмотрение документов, представленных для получения разрешений на строительство и на ввод в эксплуатацию объектов капитального строительства, осмотр вводимых объектов, а также выдача самих разрешений осуществлялись в соответствии с Градостроительным кодексом Российской Федерации в пятидневный срок.</w:t>
      </w:r>
    </w:p>
    <w:p w:rsidR="001B642A" w:rsidRPr="003B1524" w:rsidRDefault="001B642A" w:rsidP="001B642A">
      <w:pPr>
        <w:pStyle w:val="Default"/>
        <w:ind w:firstLine="708"/>
        <w:jc w:val="both"/>
        <w:rPr>
          <w:color w:val="auto"/>
          <w:sz w:val="26"/>
          <w:szCs w:val="26"/>
        </w:rPr>
      </w:pPr>
      <w:r w:rsidRPr="003B1524">
        <w:rPr>
          <w:color w:val="auto"/>
          <w:sz w:val="26"/>
          <w:szCs w:val="26"/>
        </w:rPr>
        <w:t xml:space="preserve">Разработаны и выданы 53 градостроительных плана на земельные участки, предназначенные под строительство объектов капитального строительства в городе Когалыме, принято 23 решения об отказе в выдаче градостроительных планов (75 градостроительных планов в 2024 году). </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Выдано 21 решение о согласовании переустройства и (или) перепланировки жилых помещений в жилых многоквартирных домах в городе Когалыме, выдано 1 решение об отказе в перепланировке и (или) переустройстве жилых помещений. В 2024 году – 28 решений о согласовании.</w:t>
      </w:r>
    </w:p>
    <w:p w:rsidR="001B642A" w:rsidRPr="003B1524" w:rsidRDefault="001B642A" w:rsidP="001B642A">
      <w:pPr>
        <w:pStyle w:val="Default"/>
        <w:ind w:firstLine="708"/>
        <w:jc w:val="both"/>
        <w:rPr>
          <w:color w:val="auto"/>
          <w:sz w:val="26"/>
          <w:szCs w:val="26"/>
        </w:rPr>
      </w:pPr>
      <w:r w:rsidRPr="003B1524">
        <w:rPr>
          <w:color w:val="auto"/>
          <w:sz w:val="26"/>
          <w:szCs w:val="26"/>
        </w:rPr>
        <w:t xml:space="preserve">В городе Когалыме действуют следующие нормативно-правовые документы в сфере градостроительства: </w:t>
      </w:r>
    </w:p>
    <w:p w:rsidR="001B642A" w:rsidRPr="003B1524" w:rsidRDefault="001B642A" w:rsidP="001B642A">
      <w:pPr>
        <w:pStyle w:val="aff3"/>
        <w:ind w:left="0" w:firstLine="709"/>
        <w:rPr>
          <w:rFonts w:ascii="Times New Roman" w:hAnsi="Times New Roman"/>
          <w:sz w:val="26"/>
          <w:szCs w:val="26"/>
          <w:lang w:eastAsia="ru-RU"/>
        </w:rPr>
      </w:pPr>
      <w:r w:rsidRPr="003B1524">
        <w:rPr>
          <w:rFonts w:ascii="Times New Roman" w:hAnsi="Times New Roman"/>
          <w:sz w:val="26"/>
          <w:szCs w:val="26"/>
          <w:lang w:eastAsia="ru-RU"/>
        </w:rPr>
        <w:t xml:space="preserve">- генеральный план города Когалыма, утвержденный решением Думы города Когалыма от 25.07.2008 №275-ГД (с изменениями от 16.12.2024 №495-ГД); </w:t>
      </w:r>
    </w:p>
    <w:p w:rsidR="001B642A" w:rsidRPr="003B1524" w:rsidRDefault="001B642A" w:rsidP="001B642A">
      <w:pPr>
        <w:pStyle w:val="aff3"/>
        <w:ind w:left="0" w:firstLine="709"/>
        <w:rPr>
          <w:rFonts w:ascii="Times New Roman" w:hAnsi="Times New Roman"/>
          <w:sz w:val="26"/>
          <w:szCs w:val="26"/>
          <w:lang w:eastAsia="ru-RU"/>
        </w:rPr>
      </w:pPr>
      <w:r w:rsidRPr="003B1524">
        <w:rPr>
          <w:rFonts w:ascii="Times New Roman" w:hAnsi="Times New Roman"/>
          <w:sz w:val="26"/>
          <w:szCs w:val="26"/>
          <w:lang w:eastAsia="ru-RU"/>
        </w:rPr>
        <w:t xml:space="preserve">- правила землепользования и застройки территории города Когалыма, утвержденные постановлением Администрации города Когалыма от 26.05.2022 №1200 (с изменениями от 05.12.2025 №2706); </w:t>
      </w:r>
    </w:p>
    <w:p w:rsidR="001B642A" w:rsidRPr="003B1524" w:rsidRDefault="001B642A" w:rsidP="001B642A">
      <w:pPr>
        <w:pStyle w:val="Default"/>
        <w:ind w:firstLine="709"/>
        <w:jc w:val="both"/>
        <w:rPr>
          <w:color w:val="auto"/>
          <w:sz w:val="26"/>
          <w:szCs w:val="26"/>
        </w:rPr>
      </w:pPr>
      <w:r w:rsidRPr="003B1524">
        <w:rPr>
          <w:color w:val="auto"/>
          <w:sz w:val="26"/>
          <w:szCs w:val="26"/>
        </w:rPr>
        <w:lastRenderedPageBreak/>
        <w:t>- местные нормативы градостроительного проектирования города Когалыма, утвержденные постановлением Администрации города Когалыма от 08.08.2022 №1774 (с изменениями от 21.04.2025 №913).</w:t>
      </w:r>
    </w:p>
    <w:p w:rsidR="001B642A" w:rsidRPr="003B1524" w:rsidRDefault="001B642A" w:rsidP="001B642A">
      <w:pPr>
        <w:pStyle w:val="ConsPlusTitle"/>
        <w:widowControl/>
        <w:ind w:firstLine="709"/>
        <w:jc w:val="both"/>
        <w:rPr>
          <w:rFonts w:ascii="Times New Roman" w:eastAsia="Calibri" w:hAnsi="Times New Roman" w:cs="Times New Roman"/>
          <w:b w:val="0"/>
          <w:bCs w:val="0"/>
          <w:sz w:val="26"/>
          <w:szCs w:val="26"/>
        </w:rPr>
      </w:pPr>
      <w:r w:rsidRPr="003B1524">
        <w:rPr>
          <w:rFonts w:ascii="Times New Roman" w:eastAsia="Calibri" w:hAnsi="Times New Roman" w:cs="Times New Roman"/>
          <w:b w:val="0"/>
          <w:bCs w:val="0"/>
          <w:sz w:val="26"/>
          <w:szCs w:val="26"/>
        </w:rPr>
        <w:t xml:space="preserve">В 2025 году отделом архитектуры и градостроительства Администрации города Когалыма проводились работы по организации публичных слушаний в количестве 11 слушаний, по вопросам, связанным с градостроительной деятельностью. По результатам публичных слушаний было принято 9 нормативно – правовых актов об утверждении проектов планировки и межевания на территории города Когалыма, 2 нормативно-правовых акта об утверждении внесения изменений в правила землепользования и застройки города Когалыма. </w:t>
      </w:r>
    </w:p>
    <w:p w:rsidR="001B642A" w:rsidRPr="003B1524" w:rsidRDefault="001B642A" w:rsidP="001B642A">
      <w:pPr>
        <w:autoSpaceDE w:val="0"/>
        <w:autoSpaceDN w:val="0"/>
        <w:adjustRightInd w:val="0"/>
        <w:ind w:firstLine="709"/>
        <w:jc w:val="both"/>
        <w:rPr>
          <w:sz w:val="26"/>
          <w:szCs w:val="26"/>
        </w:rPr>
      </w:pPr>
      <w:r w:rsidRPr="003B1524">
        <w:rPr>
          <w:sz w:val="26"/>
          <w:szCs w:val="26"/>
        </w:rPr>
        <w:t xml:space="preserve">В рамках ведения государственной информационной системы обеспечения градостроительной деятельности (далее – ГИСОГД) специалисты отдела архитектуры и градостроительства Администрации города Когалыма ведут адресный реестр и адресный план города Когалыма, архив разрешений на строительство и на ввод в эксплуатацию объектов, а также, предоставляют различную информацию по запросам организаций и граждан. </w:t>
      </w:r>
    </w:p>
    <w:p w:rsidR="001B642A" w:rsidRPr="003B1524" w:rsidRDefault="001B642A" w:rsidP="001B642A">
      <w:pPr>
        <w:autoSpaceDE w:val="0"/>
        <w:autoSpaceDN w:val="0"/>
        <w:adjustRightInd w:val="0"/>
        <w:ind w:firstLine="709"/>
        <w:jc w:val="both"/>
        <w:rPr>
          <w:sz w:val="26"/>
          <w:szCs w:val="26"/>
        </w:rPr>
      </w:pPr>
      <w:r w:rsidRPr="003B1524">
        <w:rPr>
          <w:sz w:val="26"/>
          <w:szCs w:val="26"/>
        </w:rPr>
        <w:t>В настоящее время специалистами отдела архитектуры и градостроительства Администрации города Когалыма разрешения на ввод в эксплуатацию, разрешения на строительство и градостроительные планы, нанесение на карту введенных объектов выполняются в ГИСОГД, таким образом, обеспечивается заполнение базы ГИСОГД.</w:t>
      </w:r>
    </w:p>
    <w:p w:rsidR="001B642A" w:rsidRPr="003B1524" w:rsidRDefault="001B642A" w:rsidP="001B642A">
      <w:pPr>
        <w:pStyle w:val="aff3"/>
        <w:spacing w:line="240" w:lineRule="auto"/>
        <w:ind w:left="0" w:firstLine="709"/>
        <w:rPr>
          <w:rFonts w:ascii="Times New Roman" w:hAnsi="Times New Roman"/>
          <w:sz w:val="26"/>
          <w:szCs w:val="26"/>
          <w:lang w:eastAsia="ru-RU"/>
        </w:rPr>
      </w:pPr>
      <w:r w:rsidRPr="003B1524">
        <w:rPr>
          <w:rFonts w:ascii="Times New Roman" w:hAnsi="Times New Roman"/>
          <w:sz w:val="26"/>
          <w:szCs w:val="26"/>
          <w:lang w:eastAsia="ru-RU"/>
        </w:rPr>
        <w:t>В рамках исполнения полномочий отделом архитектуры и градостроительства Администрации города Когалыма в 2025 году были выданы:</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1) в отношении планируемых к строительству или реконструкции объектов индивидуального жилищного строительства или садовых домов:</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 уведомления о соответствии требованиям законодательства – 17;</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 уведомления о несоответствии требованиям законодательства – 2;</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 xml:space="preserve">2) в отношении построенных или реконструированных объектов индивидуального жилищного строительства или садовых домов: </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 уведомления о соответствии требованиям законодательства – 8;</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 уведомления о несоответствии требованиям законодательства – 0.</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 xml:space="preserve">3) решений о присвоении, изменении и аннулировании адресов объектов недвижимости </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В 2025 поступило 124 заявления о присвоении адреса объектам адресации, 95 нормативно правовых актов принято Администраций города Когалыма, 28 отказов.</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4) разрешений на установку рекламных конструкций – 3, 0 - отказ;</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5) решений о переводе или об отказе в переводе жилых помещений в нежилые или нежилые помещения в жилые помещения – 0;</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6) актов освидетельствования, проведения основных работ по строительству объектов индивидуального жилищного строительства – 3;</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7) согласования уведомления о планируемом сносе объекта капитального строительства и уведомления о завершении сноса объекта капитального строительства – 12;</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8) разрешения на установку информационной вывески, согласование дизайн-проекта размещения вывески – 50, 16 - отказов;</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lastRenderedPageBreak/>
        <w:t>9) предоставление разрешения на осуществление земляных работ – 34;</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10) установление сервитута (публичного сервитута) в отношении земельного участка, находящегося в государственной или муниципальной собственности – 57.</w:t>
      </w:r>
    </w:p>
    <w:p w:rsidR="001B642A" w:rsidRPr="003B1524" w:rsidRDefault="001B642A" w:rsidP="001B642A">
      <w:pPr>
        <w:autoSpaceDE w:val="0"/>
        <w:autoSpaceDN w:val="0"/>
        <w:adjustRightInd w:val="0"/>
        <w:ind w:firstLine="709"/>
        <w:jc w:val="both"/>
        <w:rPr>
          <w:rFonts w:eastAsia="Calibri"/>
          <w:sz w:val="26"/>
          <w:szCs w:val="26"/>
        </w:rPr>
      </w:pPr>
      <w:r w:rsidRPr="003B1524">
        <w:rPr>
          <w:rFonts w:eastAsia="Calibri"/>
          <w:sz w:val="26"/>
          <w:szCs w:val="26"/>
        </w:rPr>
        <w:t xml:space="preserve">В 2025 году в целях приведения в соответствии с действующим законодательством были внесены изменения в </w:t>
      </w:r>
      <w:r w:rsidR="00670806" w:rsidRPr="003B1524">
        <w:rPr>
          <w:rFonts w:eastAsia="Calibri"/>
          <w:sz w:val="26"/>
          <w:szCs w:val="26"/>
        </w:rPr>
        <w:t xml:space="preserve">соответствующие </w:t>
      </w:r>
      <w:r w:rsidRPr="003B1524">
        <w:rPr>
          <w:rFonts w:eastAsia="Calibri"/>
          <w:sz w:val="26"/>
          <w:szCs w:val="26"/>
        </w:rPr>
        <w:t>административные регламенты пред</w:t>
      </w:r>
      <w:r w:rsidR="00670806" w:rsidRPr="003B1524">
        <w:rPr>
          <w:rFonts w:eastAsia="Calibri"/>
          <w:sz w:val="26"/>
          <w:szCs w:val="26"/>
        </w:rPr>
        <w:t>оставления муниципальных услуг.</w:t>
      </w:r>
    </w:p>
    <w:p w:rsidR="001B642A" w:rsidRPr="003B1524" w:rsidRDefault="001B642A" w:rsidP="001B642A">
      <w:pPr>
        <w:ind w:firstLine="709"/>
        <w:jc w:val="both"/>
        <w:rPr>
          <w:rFonts w:eastAsia="Calibri"/>
          <w:sz w:val="26"/>
          <w:szCs w:val="26"/>
          <w:lang w:eastAsia="en-US"/>
        </w:rPr>
      </w:pPr>
      <w:r w:rsidRPr="003B1524">
        <w:rPr>
          <w:rFonts w:eastAsia="Calibri"/>
          <w:sz w:val="26"/>
          <w:szCs w:val="26"/>
          <w:lang w:eastAsia="en-US"/>
        </w:rPr>
        <w:t>В 2025 году осуществление муниципального земельного контроля организовано посредством проведения: контрольных мероприятий без взаимодействия с контролируемыми лицами, в виде выездных обследований и наблюдения за соблюдением обязательных требований, в отношении объектов муниципального контроля, а также посредством проведения профилактических мероприятий.</w:t>
      </w:r>
    </w:p>
    <w:p w:rsidR="001B642A" w:rsidRPr="003B1524" w:rsidRDefault="001B642A" w:rsidP="001B642A">
      <w:pPr>
        <w:ind w:firstLine="709"/>
        <w:jc w:val="both"/>
        <w:rPr>
          <w:rFonts w:eastAsia="Calibri"/>
          <w:sz w:val="26"/>
          <w:szCs w:val="26"/>
          <w:lang w:eastAsia="en-US"/>
        </w:rPr>
      </w:pPr>
      <w:r w:rsidRPr="003B1524">
        <w:rPr>
          <w:rFonts w:eastAsia="Calibri"/>
          <w:sz w:val="26"/>
          <w:szCs w:val="26"/>
          <w:lang w:eastAsia="en-US"/>
        </w:rPr>
        <w:t>В 2025 году проведено контрольных мероприятий без взаимодействия с контролируемыми лицами:</w:t>
      </w:r>
    </w:p>
    <w:p w:rsidR="001B642A" w:rsidRPr="003B1524" w:rsidRDefault="001B642A" w:rsidP="001B642A">
      <w:pPr>
        <w:ind w:firstLine="709"/>
        <w:jc w:val="both"/>
        <w:rPr>
          <w:rFonts w:eastAsia="Calibri"/>
          <w:sz w:val="26"/>
          <w:szCs w:val="26"/>
          <w:lang w:eastAsia="en-US"/>
        </w:rPr>
      </w:pPr>
      <w:r w:rsidRPr="003B1524">
        <w:rPr>
          <w:rFonts w:eastAsia="Calibri"/>
          <w:sz w:val="26"/>
          <w:szCs w:val="26"/>
          <w:lang w:eastAsia="en-US"/>
        </w:rPr>
        <w:t xml:space="preserve">1) выездные обследования - 20 (2024 - 17), </w:t>
      </w:r>
    </w:p>
    <w:p w:rsidR="001B642A" w:rsidRPr="003B1524" w:rsidRDefault="001B642A" w:rsidP="001B642A">
      <w:pPr>
        <w:ind w:firstLine="709"/>
        <w:jc w:val="both"/>
        <w:rPr>
          <w:rFonts w:eastAsia="Calibri"/>
          <w:sz w:val="26"/>
          <w:szCs w:val="26"/>
          <w:lang w:eastAsia="en-US"/>
        </w:rPr>
      </w:pPr>
      <w:r w:rsidRPr="003B1524">
        <w:rPr>
          <w:rFonts w:eastAsia="Calibri"/>
          <w:sz w:val="26"/>
          <w:szCs w:val="26"/>
          <w:lang w:eastAsia="en-US"/>
        </w:rPr>
        <w:t>2) наблюдение за соблюдением обязательных требований - 4 (2024 - 0).</w:t>
      </w:r>
    </w:p>
    <w:p w:rsidR="001B642A" w:rsidRPr="003B1524" w:rsidRDefault="001B642A" w:rsidP="001B642A">
      <w:pPr>
        <w:ind w:firstLine="709"/>
        <w:jc w:val="both"/>
        <w:rPr>
          <w:rFonts w:eastAsia="Calibri"/>
          <w:sz w:val="26"/>
          <w:szCs w:val="26"/>
          <w:lang w:eastAsia="en-US"/>
        </w:rPr>
      </w:pPr>
      <w:r w:rsidRPr="003B1524">
        <w:rPr>
          <w:rFonts w:eastAsia="Calibri"/>
          <w:sz w:val="26"/>
          <w:szCs w:val="26"/>
          <w:lang w:eastAsia="en-US"/>
        </w:rPr>
        <w:t>В рамках проведения контрольных мероприятий без взаимодействия с контролируемыми лицами, установлены признаки нарушения требований земельного законодательства Российской Федерации, в том числе:</w:t>
      </w:r>
    </w:p>
    <w:p w:rsidR="001B642A" w:rsidRPr="003B1524" w:rsidRDefault="001B642A" w:rsidP="001B642A">
      <w:pPr>
        <w:ind w:firstLine="709"/>
        <w:jc w:val="both"/>
        <w:rPr>
          <w:sz w:val="26"/>
          <w:szCs w:val="26"/>
          <w:lang w:eastAsia="en-US"/>
        </w:rPr>
      </w:pPr>
      <w:r w:rsidRPr="003B1524">
        <w:rPr>
          <w:sz w:val="26"/>
          <w:szCs w:val="26"/>
          <w:lang w:eastAsia="en-US"/>
        </w:rPr>
        <w:t xml:space="preserve">- несоблюдение требований </w:t>
      </w:r>
      <w:r w:rsidRPr="003B1524">
        <w:rPr>
          <w:sz w:val="26"/>
          <w:szCs w:val="26"/>
        </w:rPr>
        <w:t>использования земельных участков на законных основаниях</w:t>
      </w:r>
      <w:r w:rsidRPr="003B1524">
        <w:rPr>
          <w:sz w:val="26"/>
          <w:szCs w:val="26"/>
          <w:lang w:eastAsia="en-US"/>
        </w:rPr>
        <w:t xml:space="preserve"> (ч. 1 </w:t>
      </w:r>
      <w:r w:rsidRPr="003B1524">
        <w:rPr>
          <w:sz w:val="26"/>
          <w:szCs w:val="26"/>
        </w:rPr>
        <w:t>ст. 25 ЗК РФ);</w:t>
      </w:r>
    </w:p>
    <w:p w:rsidR="001B642A" w:rsidRPr="003B1524" w:rsidRDefault="001B642A" w:rsidP="001B642A">
      <w:pPr>
        <w:ind w:firstLine="709"/>
        <w:jc w:val="both"/>
        <w:rPr>
          <w:sz w:val="26"/>
          <w:szCs w:val="26"/>
        </w:rPr>
      </w:pPr>
      <w:r w:rsidRPr="003B1524">
        <w:rPr>
          <w:sz w:val="26"/>
          <w:szCs w:val="26"/>
        </w:rPr>
        <w:t xml:space="preserve">- несоблюдение требований использования земельных участков с правоустанавливающими и </w:t>
      </w:r>
      <w:proofErr w:type="spellStart"/>
      <w:r w:rsidRPr="003B1524">
        <w:rPr>
          <w:sz w:val="26"/>
          <w:szCs w:val="26"/>
        </w:rPr>
        <w:t>правоудостоверяющими</w:t>
      </w:r>
      <w:proofErr w:type="spellEnd"/>
      <w:r w:rsidRPr="003B1524">
        <w:rPr>
          <w:sz w:val="26"/>
          <w:szCs w:val="26"/>
        </w:rPr>
        <w:t xml:space="preserve"> документами </w:t>
      </w:r>
      <w:r w:rsidRPr="003B1524">
        <w:rPr>
          <w:sz w:val="26"/>
          <w:szCs w:val="26"/>
          <w:lang w:eastAsia="en-US"/>
        </w:rPr>
        <w:t xml:space="preserve">(ч. 1 </w:t>
      </w:r>
      <w:r w:rsidRPr="003B1524">
        <w:rPr>
          <w:sz w:val="26"/>
          <w:szCs w:val="26"/>
        </w:rPr>
        <w:t>ст. 26 ЗК РФ);</w:t>
      </w:r>
    </w:p>
    <w:p w:rsidR="001B642A" w:rsidRPr="003B1524" w:rsidRDefault="001B642A" w:rsidP="001B642A">
      <w:pPr>
        <w:ind w:firstLine="709"/>
        <w:jc w:val="both"/>
        <w:rPr>
          <w:sz w:val="26"/>
          <w:szCs w:val="26"/>
        </w:rPr>
      </w:pPr>
      <w:r w:rsidRPr="003B1524">
        <w:rPr>
          <w:sz w:val="26"/>
          <w:szCs w:val="26"/>
        </w:rPr>
        <w:t>- несоблюдение требований обязанности собственников земельных участков использовать земельные участки в соответствии с их целевым назначением способами, которые не должны наносить вред окружающей среде, в том числе земле как природному объекту</w:t>
      </w:r>
      <w:r w:rsidRPr="003B1524">
        <w:t xml:space="preserve"> (</w:t>
      </w:r>
      <w:r w:rsidRPr="003B1524">
        <w:rPr>
          <w:sz w:val="26"/>
          <w:szCs w:val="26"/>
        </w:rPr>
        <w:t xml:space="preserve">ч. 2 ст. 7, </w:t>
      </w:r>
      <w:proofErr w:type="spellStart"/>
      <w:r w:rsidRPr="003B1524">
        <w:rPr>
          <w:sz w:val="26"/>
          <w:szCs w:val="26"/>
        </w:rPr>
        <w:t>абз</w:t>
      </w:r>
      <w:proofErr w:type="spellEnd"/>
      <w:r w:rsidRPr="003B1524">
        <w:rPr>
          <w:sz w:val="26"/>
          <w:szCs w:val="26"/>
        </w:rPr>
        <w:t>. 3 ст. 42</w:t>
      </w:r>
      <w:r w:rsidRPr="003B1524">
        <w:t xml:space="preserve"> </w:t>
      </w:r>
      <w:r w:rsidRPr="003B1524">
        <w:rPr>
          <w:sz w:val="26"/>
          <w:szCs w:val="26"/>
        </w:rPr>
        <w:t>ЗК РФ);</w:t>
      </w:r>
    </w:p>
    <w:p w:rsidR="001B642A" w:rsidRPr="003B1524" w:rsidRDefault="001B642A" w:rsidP="001B642A">
      <w:pPr>
        <w:ind w:firstLine="709"/>
        <w:jc w:val="both"/>
        <w:rPr>
          <w:sz w:val="26"/>
          <w:szCs w:val="26"/>
        </w:rPr>
      </w:pPr>
      <w:r w:rsidRPr="003B1524">
        <w:rPr>
          <w:sz w:val="26"/>
          <w:szCs w:val="26"/>
        </w:rPr>
        <w:t xml:space="preserve">- несоблюдение при осуществлении на земельных участках строительства сооружений требований законодательства о градостроительной деятельности </w:t>
      </w:r>
      <w:r w:rsidRPr="003B1524">
        <w:t>(</w:t>
      </w:r>
      <w:proofErr w:type="spellStart"/>
      <w:r w:rsidRPr="003B1524">
        <w:rPr>
          <w:sz w:val="26"/>
          <w:szCs w:val="26"/>
        </w:rPr>
        <w:t>абз</w:t>
      </w:r>
      <w:proofErr w:type="spellEnd"/>
      <w:r w:rsidRPr="003B1524">
        <w:rPr>
          <w:sz w:val="26"/>
          <w:szCs w:val="26"/>
        </w:rPr>
        <w:t>. 8 ст. 42</w:t>
      </w:r>
      <w:r w:rsidRPr="003B1524">
        <w:t xml:space="preserve"> </w:t>
      </w:r>
      <w:r w:rsidRPr="003B1524">
        <w:rPr>
          <w:sz w:val="26"/>
          <w:szCs w:val="26"/>
        </w:rPr>
        <w:t>ЗК РФ);</w:t>
      </w:r>
    </w:p>
    <w:p w:rsidR="001B642A" w:rsidRPr="003B1524" w:rsidRDefault="001B642A" w:rsidP="001B642A">
      <w:pPr>
        <w:ind w:firstLine="709"/>
        <w:jc w:val="both"/>
        <w:rPr>
          <w:sz w:val="26"/>
          <w:szCs w:val="26"/>
        </w:rPr>
      </w:pPr>
      <w:r w:rsidRPr="003B1524">
        <w:rPr>
          <w:sz w:val="26"/>
          <w:szCs w:val="26"/>
        </w:rPr>
        <w:t>- захламление и загрязнение земельных участков отходами производства и потребления (</w:t>
      </w:r>
      <w:proofErr w:type="spellStart"/>
      <w:r w:rsidRPr="003B1524">
        <w:rPr>
          <w:sz w:val="26"/>
          <w:szCs w:val="26"/>
        </w:rPr>
        <w:t>абз</w:t>
      </w:r>
      <w:proofErr w:type="spellEnd"/>
      <w:r w:rsidRPr="003B1524">
        <w:rPr>
          <w:sz w:val="26"/>
          <w:szCs w:val="26"/>
        </w:rPr>
        <w:t>. 9 ст. 42 ЗК РФ);</w:t>
      </w:r>
    </w:p>
    <w:p w:rsidR="001B642A" w:rsidRPr="003B1524" w:rsidRDefault="001B642A" w:rsidP="001B642A">
      <w:pPr>
        <w:ind w:firstLine="709"/>
        <w:jc w:val="both"/>
        <w:rPr>
          <w:sz w:val="26"/>
          <w:szCs w:val="26"/>
        </w:rPr>
      </w:pPr>
      <w:r w:rsidRPr="003B1524">
        <w:rPr>
          <w:sz w:val="26"/>
          <w:szCs w:val="26"/>
        </w:rPr>
        <w:t>- несоблюдение требований к</w:t>
      </w:r>
      <w:r w:rsidRPr="003B1524">
        <w:t xml:space="preserve"> </w:t>
      </w:r>
      <w:r w:rsidRPr="003B1524">
        <w:rPr>
          <w:sz w:val="26"/>
          <w:szCs w:val="26"/>
        </w:rPr>
        <w:t>запрету сброса отходов производства и потребления на почву (ч. 2 ст. 51 Федерального закона от 10.01.2002 №7-ФЗ «Об охране окружающей среды»);</w:t>
      </w:r>
    </w:p>
    <w:p w:rsidR="001B642A" w:rsidRPr="003B1524" w:rsidRDefault="001B642A" w:rsidP="001B642A">
      <w:pPr>
        <w:ind w:firstLine="709"/>
        <w:jc w:val="both"/>
        <w:rPr>
          <w:sz w:val="26"/>
          <w:szCs w:val="26"/>
        </w:rPr>
      </w:pPr>
      <w:r w:rsidRPr="003B1524">
        <w:rPr>
          <w:sz w:val="26"/>
          <w:szCs w:val="26"/>
        </w:rPr>
        <w:t>- несоблюдение требований к</w:t>
      </w:r>
      <w:r w:rsidRPr="003B1524">
        <w:t xml:space="preserve"> </w:t>
      </w:r>
      <w:r w:rsidRPr="003B1524">
        <w:rPr>
          <w:sz w:val="26"/>
          <w:szCs w:val="26"/>
        </w:rPr>
        <w:t xml:space="preserve">использованию земельных участков садово-огороднических и гаражных кооперативов, а также земельных участков индивидуального жилищного строительства по целевому назначению и в соответствии с их разрешенным использованием </w:t>
      </w:r>
      <w:r w:rsidRPr="003B1524">
        <w:rPr>
          <w:rFonts w:eastAsia="Calibri"/>
          <w:sz w:val="26"/>
          <w:szCs w:val="26"/>
          <w:lang w:eastAsia="en-US"/>
        </w:rPr>
        <w:t>(ч. 3 ст. 23 Федерального закона от 29.07.2017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rsidR="001B642A" w:rsidRPr="003B1524" w:rsidRDefault="001B642A" w:rsidP="001B642A">
      <w:pPr>
        <w:ind w:firstLine="709"/>
        <w:jc w:val="both"/>
        <w:outlineLvl w:val="1"/>
        <w:rPr>
          <w:rFonts w:eastAsia="Calibri"/>
          <w:sz w:val="26"/>
          <w:szCs w:val="26"/>
          <w:lang w:eastAsia="en-US"/>
        </w:rPr>
      </w:pPr>
      <w:r w:rsidRPr="003B1524">
        <w:rPr>
          <w:rFonts w:eastAsia="Calibri"/>
          <w:sz w:val="26"/>
          <w:szCs w:val="26"/>
          <w:lang w:eastAsia="en-US"/>
        </w:rPr>
        <w:t>По результатам проведенных мероприятий, в отношении контролируемых лиц:</w:t>
      </w:r>
    </w:p>
    <w:p w:rsidR="001B642A" w:rsidRPr="003B1524" w:rsidRDefault="001B642A" w:rsidP="001B642A">
      <w:pPr>
        <w:ind w:firstLine="709"/>
        <w:jc w:val="both"/>
        <w:outlineLvl w:val="1"/>
        <w:rPr>
          <w:rFonts w:eastAsia="Calibri"/>
          <w:sz w:val="26"/>
          <w:szCs w:val="26"/>
          <w:lang w:eastAsia="en-US"/>
        </w:rPr>
      </w:pPr>
      <w:r w:rsidRPr="003B1524">
        <w:rPr>
          <w:rFonts w:eastAsia="Calibri"/>
          <w:sz w:val="26"/>
          <w:szCs w:val="26"/>
          <w:lang w:eastAsia="en-US"/>
        </w:rPr>
        <w:t>- объявлено 17 предостережений о недопустимости нарушения обязательных требований;</w:t>
      </w:r>
    </w:p>
    <w:p w:rsidR="001B642A" w:rsidRPr="003B1524" w:rsidRDefault="001B642A" w:rsidP="001B642A">
      <w:pPr>
        <w:ind w:firstLine="709"/>
        <w:jc w:val="both"/>
        <w:outlineLvl w:val="1"/>
        <w:rPr>
          <w:rFonts w:eastAsia="Calibri"/>
          <w:sz w:val="26"/>
          <w:szCs w:val="26"/>
          <w:lang w:eastAsia="en-US"/>
        </w:rPr>
      </w:pPr>
      <w:r w:rsidRPr="003B1524">
        <w:rPr>
          <w:rFonts w:eastAsia="Calibri"/>
          <w:sz w:val="26"/>
          <w:szCs w:val="26"/>
          <w:lang w:eastAsia="en-US"/>
        </w:rPr>
        <w:lastRenderedPageBreak/>
        <w:t>- выдано 2 предписания об устранении нарушений обязательных требований.</w:t>
      </w:r>
    </w:p>
    <w:p w:rsidR="001B642A" w:rsidRPr="003B1524" w:rsidRDefault="001B642A" w:rsidP="001B642A">
      <w:pPr>
        <w:tabs>
          <w:tab w:val="left" w:pos="720"/>
        </w:tabs>
        <w:autoSpaceDE w:val="0"/>
        <w:autoSpaceDN w:val="0"/>
        <w:adjustRightInd w:val="0"/>
        <w:ind w:firstLine="709"/>
        <w:contextualSpacing/>
        <w:jc w:val="both"/>
        <w:rPr>
          <w:sz w:val="26"/>
          <w:szCs w:val="26"/>
        </w:rPr>
      </w:pPr>
      <w:r w:rsidRPr="003B1524">
        <w:rPr>
          <w:sz w:val="26"/>
          <w:szCs w:val="26"/>
        </w:rPr>
        <w:t xml:space="preserve">Соотношение количества контрольных мероприятий </w:t>
      </w:r>
      <w:r w:rsidRPr="003B1524">
        <w:rPr>
          <w:sz w:val="26"/>
          <w:szCs w:val="26"/>
          <w:lang w:eastAsia="en-US"/>
        </w:rPr>
        <w:t>в рамках осуществления муниципального земельного контроля</w:t>
      </w:r>
      <w:r w:rsidRPr="003B1524">
        <w:rPr>
          <w:sz w:val="26"/>
          <w:szCs w:val="26"/>
        </w:rPr>
        <w:t xml:space="preserve"> в период с 2023 по 2025 годы приведено в таблице №</w:t>
      </w:r>
      <w:r w:rsidR="004F2761" w:rsidRPr="003B1524">
        <w:rPr>
          <w:sz w:val="26"/>
          <w:szCs w:val="26"/>
        </w:rPr>
        <w:t>10</w:t>
      </w:r>
      <w:r w:rsidRPr="003B1524">
        <w:rPr>
          <w:sz w:val="26"/>
          <w:szCs w:val="26"/>
        </w:rPr>
        <w:t>.</w:t>
      </w:r>
    </w:p>
    <w:p w:rsidR="001B642A" w:rsidRPr="003B1524" w:rsidRDefault="001B642A" w:rsidP="001B642A">
      <w:pPr>
        <w:ind w:firstLine="708"/>
        <w:contextualSpacing/>
        <w:jc w:val="right"/>
        <w:rPr>
          <w:rFonts w:eastAsia="Calibri"/>
          <w:sz w:val="26"/>
          <w:szCs w:val="26"/>
          <w:shd w:val="clear" w:color="auto" w:fill="FFFFFF"/>
        </w:rPr>
      </w:pPr>
      <w:r w:rsidRPr="003B1524">
        <w:rPr>
          <w:rFonts w:eastAsia="Calibri"/>
          <w:sz w:val="26"/>
          <w:szCs w:val="26"/>
          <w:shd w:val="clear" w:color="auto" w:fill="FFFFFF"/>
        </w:rPr>
        <w:t>Таблица №</w:t>
      </w:r>
      <w:r w:rsidR="004F2761" w:rsidRPr="003B1524">
        <w:rPr>
          <w:rFonts w:eastAsia="Calibri"/>
          <w:sz w:val="26"/>
          <w:szCs w:val="26"/>
          <w:shd w:val="clear" w:color="auto" w:fill="FFFFFF"/>
        </w:rPr>
        <w:t>10</w:t>
      </w:r>
    </w:p>
    <w:tbl>
      <w:tblPr>
        <w:tblStyle w:val="aff0"/>
        <w:tblW w:w="5000" w:type="pct"/>
        <w:tblLook w:val="04A0" w:firstRow="1" w:lastRow="0" w:firstColumn="1" w:lastColumn="0" w:noHBand="0" w:noVBand="1"/>
      </w:tblPr>
      <w:tblGrid>
        <w:gridCol w:w="656"/>
        <w:gridCol w:w="2061"/>
        <w:gridCol w:w="2062"/>
        <w:gridCol w:w="1934"/>
        <w:gridCol w:w="2064"/>
      </w:tblGrid>
      <w:tr w:rsidR="00C1450E" w:rsidRPr="003B1524" w:rsidTr="00E62758">
        <w:trPr>
          <w:trHeight w:val="766"/>
        </w:trPr>
        <w:tc>
          <w:tcPr>
            <w:tcW w:w="5000" w:type="pct"/>
            <w:gridSpan w:val="5"/>
            <w:vAlign w:val="center"/>
          </w:tcPr>
          <w:p w:rsidR="001B642A" w:rsidRPr="003B1524" w:rsidRDefault="001B642A" w:rsidP="00E62758">
            <w:pPr>
              <w:tabs>
                <w:tab w:val="left" w:pos="720"/>
              </w:tabs>
              <w:autoSpaceDE w:val="0"/>
              <w:autoSpaceDN w:val="0"/>
              <w:adjustRightInd w:val="0"/>
              <w:contextualSpacing/>
              <w:jc w:val="center"/>
              <w:rPr>
                <w:rFonts w:eastAsia="Calibri"/>
                <w:sz w:val="22"/>
                <w:szCs w:val="22"/>
                <w:lang w:eastAsia="en-US"/>
              </w:rPr>
            </w:pPr>
            <w:r w:rsidRPr="003B1524">
              <w:rPr>
                <w:sz w:val="22"/>
                <w:szCs w:val="22"/>
                <w:lang w:eastAsia="en-US"/>
              </w:rPr>
              <w:t>Общее количество проведенных контрольных мероприятий (в том числе, без взаимодействия с контролируемыми лицами) в рамках осуществления муниципального земельного контроля в городе Когалыме</w:t>
            </w:r>
          </w:p>
        </w:tc>
      </w:tr>
      <w:tr w:rsidR="00C1450E" w:rsidRPr="003B1524" w:rsidTr="00E62758">
        <w:trPr>
          <w:trHeight w:val="516"/>
        </w:trPr>
        <w:tc>
          <w:tcPr>
            <w:tcW w:w="368" w:type="pct"/>
            <w:vAlign w:val="center"/>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Год</w:t>
            </w:r>
          </w:p>
        </w:tc>
        <w:tc>
          <w:tcPr>
            <w:tcW w:w="1176" w:type="pct"/>
            <w:vAlign w:val="center"/>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Плановые</w:t>
            </w:r>
          </w:p>
        </w:tc>
        <w:tc>
          <w:tcPr>
            <w:tcW w:w="1176" w:type="pct"/>
            <w:vAlign w:val="center"/>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 xml:space="preserve">Внеплановые </w:t>
            </w:r>
          </w:p>
        </w:tc>
        <w:tc>
          <w:tcPr>
            <w:tcW w:w="1103" w:type="pct"/>
            <w:vAlign w:val="center"/>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Всего</w:t>
            </w:r>
          </w:p>
        </w:tc>
        <w:tc>
          <w:tcPr>
            <w:tcW w:w="1176" w:type="pct"/>
            <w:vAlign w:val="center"/>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Выявлено нарушений</w:t>
            </w:r>
          </w:p>
        </w:tc>
      </w:tr>
      <w:tr w:rsidR="00C1450E" w:rsidRPr="003B1524" w:rsidTr="00E62758">
        <w:tc>
          <w:tcPr>
            <w:tcW w:w="368"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2023</w:t>
            </w:r>
          </w:p>
        </w:tc>
        <w:tc>
          <w:tcPr>
            <w:tcW w:w="1176"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3</w:t>
            </w:r>
          </w:p>
        </w:tc>
        <w:tc>
          <w:tcPr>
            <w:tcW w:w="1176"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20</w:t>
            </w:r>
          </w:p>
        </w:tc>
        <w:tc>
          <w:tcPr>
            <w:tcW w:w="1103"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23</w:t>
            </w:r>
          </w:p>
        </w:tc>
        <w:tc>
          <w:tcPr>
            <w:tcW w:w="1176"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23</w:t>
            </w:r>
          </w:p>
        </w:tc>
      </w:tr>
      <w:tr w:rsidR="00C1450E" w:rsidRPr="003B1524" w:rsidTr="00E62758">
        <w:tc>
          <w:tcPr>
            <w:tcW w:w="368"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2024</w:t>
            </w:r>
          </w:p>
        </w:tc>
        <w:tc>
          <w:tcPr>
            <w:tcW w:w="1176"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1</w:t>
            </w:r>
          </w:p>
        </w:tc>
        <w:tc>
          <w:tcPr>
            <w:tcW w:w="1176"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16</w:t>
            </w:r>
          </w:p>
        </w:tc>
        <w:tc>
          <w:tcPr>
            <w:tcW w:w="1103"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17</w:t>
            </w:r>
          </w:p>
        </w:tc>
        <w:tc>
          <w:tcPr>
            <w:tcW w:w="1176" w:type="pct"/>
          </w:tcPr>
          <w:p w:rsidR="001B642A" w:rsidRPr="003B1524" w:rsidRDefault="001B642A" w:rsidP="00E62758">
            <w:pPr>
              <w:autoSpaceDE w:val="0"/>
              <w:autoSpaceDN w:val="0"/>
              <w:adjustRightInd w:val="0"/>
              <w:ind w:hanging="27"/>
              <w:contextualSpacing/>
              <w:jc w:val="center"/>
              <w:rPr>
                <w:sz w:val="22"/>
                <w:szCs w:val="22"/>
              </w:rPr>
            </w:pPr>
            <w:r w:rsidRPr="003B1524">
              <w:rPr>
                <w:sz w:val="22"/>
                <w:szCs w:val="22"/>
              </w:rPr>
              <w:t>12</w:t>
            </w:r>
          </w:p>
        </w:tc>
      </w:tr>
      <w:tr w:rsidR="00C1450E" w:rsidRPr="003B1524" w:rsidTr="00E62758">
        <w:tc>
          <w:tcPr>
            <w:tcW w:w="368"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2025</w:t>
            </w:r>
          </w:p>
        </w:tc>
        <w:tc>
          <w:tcPr>
            <w:tcW w:w="1176"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0</w:t>
            </w:r>
          </w:p>
        </w:tc>
        <w:tc>
          <w:tcPr>
            <w:tcW w:w="1176"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24</w:t>
            </w:r>
          </w:p>
        </w:tc>
        <w:tc>
          <w:tcPr>
            <w:tcW w:w="1103"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24</w:t>
            </w:r>
          </w:p>
        </w:tc>
        <w:tc>
          <w:tcPr>
            <w:tcW w:w="1176" w:type="pct"/>
          </w:tcPr>
          <w:p w:rsidR="001B642A" w:rsidRPr="003B1524" w:rsidRDefault="001B642A" w:rsidP="00E62758">
            <w:pPr>
              <w:autoSpaceDE w:val="0"/>
              <w:autoSpaceDN w:val="0"/>
              <w:adjustRightInd w:val="0"/>
              <w:ind w:hanging="27"/>
              <w:contextualSpacing/>
              <w:jc w:val="center"/>
              <w:rPr>
                <w:sz w:val="22"/>
                <w:szCs w:val="22"/>
              </w:rPr>
            </w:pPr>
            <w:r w:rsidRPr="003B1524">
              <w:rPr>
                <w:sz w:val="22"/>
                <w:szCs w:val="22"/>
              </w:rPr>
              <w:t>34</w:t>
            </w:r>
          </w:p>
        </w:tc>
      </w:tr>
    </w:tbl>
    <w:p w:rsidR="001B642A" w:rsidRPr="003B1524" w:rsidRDefault="001B642A" w:rsidP="001B642A">
      <w:pPr>
        <w:pStyle w:val="afc"/>
        <w:ind w:firstLine="709"/>
        <w:contextualSpacing/>
        <w:jc w:val="both"/>
        <w:rPr>
          <w:sz w:val="26"/>
          <w:szCs w:val="26"/>
          <w:lang w:eastAsia="en-US"/>
        </w:rPr>
      </w:pPr>
      <w:r w:rsidRPr="003B1524">
        <w:rPr>
          <w:sz w:val="26"/>
          <w:szCs w:val="26"/>
          <w:lang w:eastAsia="en-US"/>
        </w:rPr>
        <w:t xml:space="preserve">Основным направлением деятельности при осуществлении муниципального земельного контроля в 2025 году являлась профилактика нарушений обязательных требований земельного законодательства РФ. </w:t>
      </w:r>
    </w:p>
    <w:p w:rsidR="001B642A" w:rsidRPr="003B1524" w:rsidRDefault="001B642A" w:rsidP="001B642A">
      <w:pPr>
        <w:pStyle w:val="afc"/>
        <w:ind w:firstLine="709"/>
        <w:contextualSpacing/>
        <w:jc w:val="both"/>
        <w:rPr>
          <w:rFonts w:eastAsia="Calibri"/>
          <w:sz w:val="26"/>
          <w:szCs w:val="26"/>
          <w:lang w:eastAsia="en-US"/>
        </w:rPr>
      </w:pPr>
      <w:r w:rsidRPr="003B1524">
        <w:rPr>
          <w:rFonts w:eastAsia="Calibri"/>
          <w:sz w:val="26"/>
          <w:szCs w:val="26"/>
          <w:lang w:eastAsia="en-US"/>
        </w:rPr>
        <w:t xml:space="preserve">В рамках исполнения программы профилактики </w:t>
      </w:r>
      <w:r w:rsidRPr="003B1524">
        <w:rPr>
          <w:sz w:val="26"/>
          <w:szCs w:val="26"/>
        </w:rPr>
        <w:t xml:space="preserve">рисков причинения вреда (ущерба) охраняемым законом ценностям при осуществлении муниципального земельного контроля в городе Когалыме на 2025 год, утвержденной постановлением Администрации города Когалыма от 08.11.2024 №2152 </w:t>
      </w:r>
      <w:r w:rsidRPr="003B1524">
        <w:rPr>
          <w:rFonts w:eastAsia="Calibri"/>
          <w:sz w:val="26"/>
          <w:szCs w:val="26"/>
          <w:lang w:eastAsia="en-US"/>
        </w:rPr>
        <w:t>проведены следующие профилактические мероприятия:</w:t>
      </w:r>
    </w:p>
    <w:p w:rsidR="001B642A" w:rsidRPr="003B1524" w:rsidRDefault="001B642A" w:rsidP="001B642A">
      <w:pPr>
        <w:pStyle w:val="afc"/>
        <w:ind w:firstLine="709"/>
        <w:contextualSpacing/>
        <w:jc w:val="both"/>
        <w:rPr>
          <w:rFonts w:eastAsia="Calibri"/>
          <w:sz w:val="26"/>
          <w:szCs w:val="26"/>
          <w:lang w:eastAsia="en-US"/>
        </w:rPr>
      </w:pPr>
      <w:r w:rsidRPr="003B1524">
        <w:rPr>
          <w:rFonts w:eastAsia="Calibri"/>
          <w:sz w:val="26"/>
          <w:szCs w:val="26"/>
          <w:lang w:eastAsia="en-US"/>
        </w:rPr>
        <w:t xml:space="preserve">1. Информирование – проведено 66 профилактических мероприятий путем размещения </w:t>
      </w:r>
      <w:r w:rsidRPr="003B1524">
        <w:rPr>
          <w:rFonts w:eastAsiaTheme="minorHAnsi"/>
          <w:sz w:val="26"/>
          <w:szCs w:val="26"/>
          <w:lang w:eastAsia="en-US"/>
        </w:rPr>
        <w:t>сведений на официальном сайте органов местного самоуправления города Когалыма в сети «Интернет», а также в государственных информационных системах, используемых контрольным органом по вопросам нормативного правового регулирования контрольно-надзорной сферы законодательства Российской Федерации (2024 – 22)</w:t>
      </w:r>
      <w:r w:rsidR="00B5383E" w:rsidRPr="003B1524">
        <w:rPr>
          <w:rFonts w:eastAsia="Calibri"/>
          <w:sz w:val="26"/>
          <w:szCs w:val="26"/>
          <w:lang w:eastAsia="en-US"/>
        </w:rPr>
        <w:t>.</w:t>
      </w:r>
    </w:p>
    <w:p w:rsidR="001B642A" w:rsidRPr="003B1524" w:rsidRDefault="001B642A" w:rsidP="001B642A">
      <w:pPr>
        <w:pStyle w:val="afc"/>
        <w:ind w:firstLine="709"/>
        <w:contextualSpacing/>
        <w:jc w:val="both"/>
        <w:rPr>
          <w:bCs/>
          <w:sz w:val="26"/>
          <w:szCs w:val="26"/>
        </w:rPr>
      </w:pPr>
      <w:r w:rsidRPr="003B1524">
        <w:rPr>
          <w:rFonts w:eastAsia="Calibri"/>
          <w:sz w:val="26"/>
          <w:szCs w:val="26"/>
          <w:lang w:eastAsia="en-US"/>
        </w:rPr>
        <w:t>2. Объявление предостережений о недопустимости нарушения обязательных требований – объявлено 17 предостережений</w:t>
      </w:r>
      <w:r w:rsidRPr="003B1524">
        <w:rPr>
          <w:bCs/>
          <w:sz w:val="26"/>
          <w:szCs w:val="26"/>
        </w:rPr>
        <w:t xml:space="preserve">. </w:t>
      </w:r>
    </w:p>
    <w:p w:rsidR="001B642A" w:rsidRPr="003B1524" w:rsidRDefault="001B642A" w:rsidP="001B642A">
      <w:pPr>
        <w:pStyle w:val="afc"/>
        <w:ind w:firstLine="709"/>
        <w:contextualSpacing/>
        <w:jc w:val="both"/>
        <w:rPr>
          <w:bCs/>
          <w:sz w:val="26"/>
          <w:szCs w:val="26"/>
        </w:rPr>
      </w:pPr>
      <w:r w:rsidRPr="003B1524">
        <w:rPr>
          <w:bCs/>
          <w:sz w:val="26"/>
          <w:szCs w:val="26"/>
        </w:rPr>
        <w:t>В адрес контрольного органа поступило 1 возражение на объявленное предостережение, по результатам рассмотрения которого, контрольный орган признал доводы контролируемого лица необоснованными.</w:t>
      </w:r>
    </w:p>
    <w:p w:rsidR="001B642A" w:rsidRPr="003B1524" w:rsidRDefault="001B642A" w:rsidP="001B642A">
      <w:pPr>
        <w:pStyle w:val="afc"/>
        <w:ind w:firstLine="709"/>
        <w:contextualSpacing/>
        <w:jc w:val="both"/>
        <w:rPr>
          <w:rFonts w:eastAsia="Calibri"/>
          <w:sz w:val="26"/>
          <w:szCs w:val="26"/>
          <w:lang w:eastAsia="en-US"/>
        </w:rPr>
      </w:pPr>
      <w:r w:rsidRPr="003B1524">
        <w:rPr>
          <w:rFonts w:eastAsia="Calibri"/>
          <w:sz w:val="26"/>
          <w:szCs w:val="26"/>
          <w:lang w:eastAsia="en-US"/>
        </w:rPr>
        <w:t xml:space="preserve">3. Консультирование – предоставлено 80 консультаций по вопросам соблюдения обязательных требований для контрольных органов муниципальных образований </w:t>
      </w:r>
      <w:r w:rsidR="00B5383E" w:rsidRPr="003B1524">
        <w:rPr>
          <w:rFonts w:eastAsia="Calibri"/>
          <w:sz w:val="26"/>
          <w:szCs w:val="26"/>
          <w:lang w:eastAsia="en-US"/>
        </w:rPr>
        <w:t>Ханты-Мансийского автономного округа – Югры и контролируемых лиц.</w:t>
      </w:r>
    </w:p>
    <w:p w:rsidR="001B642A" w:rsidRPr="003B1524" w:rsidRDefault="001B642A" w:rsidP="001B642A">
      <w:pPr>
        <w:pStyle w:val="afc"/>
        <w:ind w:firstLine="709"/>
        <w:contextualSpacing/>
        <w:jc w:val="both"/>
        <w:rPr>
          <w:sz w:val="26"/>
          <w:szCs w:val="26"/>
        </w:rPr>
      </w:pPr>
      <w:r w:rsidRPr="003B1524">
        <w:rPr>
          <w:rFonts w:eastAsia="Calibri"/>
          <w:sz w:val="26"/>
          <w:szCs w:val="26"/>
          <w:lang w:eastAsia="en-US"/>
        </w:rPr>
        <w:t>4. Профилактический визит – в отношении контролируемых лиц проведено 8 мероприятий</w:t>
      </w:r>
      <w:r w:rsidRPr="003B1524">
        <w:rPr>
          <w:sz w:val="26"/>
          <w:szCs w:val="26"/>
        </w:rPr>
        <w:t>.</w:t>
      </w:r>
    </w:p>
    <w:p w:rsidR="001B642A" w:rsidRPr="003B1524" w:rsidRDefault="001B642A" w:rsidP="001B642A">
      <w:pPr>
        <w:pStyle w:val="afc"/>
        <w:ind w:firstLine="709"/>
        <w:contextualSpacing/>
        <w:jc w:val="both"/>
        <w:rPr>
          <w:sz w:val="26"/>
          <w:szCs w:val="26"/>
        </w:rPr>
      </w:pPr>
      <w:r w:rsidRPr="003B1524">
        <w:rPr>
          <w:sz w:val="26"/>
          <w:szCs w:val="26"/>
        </w:rPr>
        <w:t>Соотношение количества профилактических мероприятий в рамках осуществления муниципального земельного контроля в период с 2023 по 2025 годы приведено в таблице №</w:t>
      </w:r>
      <w:r w:rsidR="004F2761" w:rsidRPr="003B1524">
        <w:rPr>
          <w:sz w:val="26"/>
          <w:szCs w:val="26"/>
        </w:rPr>
        <w:t>11</w:t>
      </w:r>
      <w:r w:rsidRPr="003B1524">
        <w:rPr>
          <w:sz w:val="26"/>
          <w:szCs w:val="26"/>
        </w:rPr>
        <w:t>.</w:t>
      </w:r>
    </w:p>
    <w:p w:rsidR="001B642A" w:rsidRPr="003B1524" w:rsidRDefault="001B642A" w:rsidP="001B642A">
      <w:pPr>
        <w:ind w:firstLine="708"/>
        <w:contextualSpacing/>
        <w:jc w:val="right"/>
        <w:rPr>
          <w:rFonts w:eastAsia="Calibri"/>
          <w:sz w:val="26"/>
          <w:szCs w:val="26"/>
          <w:shd w:val="clear" w:color="auto" w:fill="FFFFFF"/>
        </w:rPr>
      </w:pPr>
      <w:r w:rsidRPr="003B1524">
        <w:rPr>
          <w:rFonts w:eastAsia="Calibri"/>
          <w:sz w:val="26"/>
          <w:szCs w:val="26"/>
          <w:shd w:val="clear" w:color="auto" w:fill="FFFFFF"/>
        </w:rPr>
        <w:t>Таблица №</w:t>
      </w:r>
      <w:r w:rsidR="004F2761" w:rsidRPr="003B1524">
        <w:rPr>
          <w:rFonts w:eastAsia="Calibri"/>
          <w:sz w:val="26"/>
          <w:szCs w:val="26"/>
          <w:shd w:val="clear" w:color="auto" w:fill="FFFFFF"/>
        </w:rPr>
        <w:t>11</w:t>
      </w:r>
    </w:p>
    <w:tbl>
      <w:tblPr>
        <w:tblStyle w:val="aff0"/>
        <w:tblW w:w="5000" w:type="pct"/>
        <w:tblLook w:val="04A0" w:firstRow="1" w:lastRow="0" w:firstColumn="1" w:lastColumn="0" w:noHBand="0" w:noVBand="1"/>
      </w:tblPr>
      <w:tblGrid>
        <w:gridCol w:w="656"/>
        <w:gridCol w:w="1867"/>
        <w:gridCol w:w="1977"/>
        <w:gridCol w:w="1849"/>
        <w:gridCol w:w="2428"/>
      </w:tblGrid>
      <w:tr w:rsidR="00E513F0" w:rsidRPr="003B1524" w:rsidTr="00E62758">
        <w:trPr>
          <w:trHeight w:val="766"/>
        </w:trPr>
        <w:tc>
          <w:tcPr>
            <w:tcW w:w="5000" w:type="pct"/>
            <w:gridSpan w:val="5"/>
            <w:vAlign w:val="center"/>
          </w:tcPr>
          <w:p w:rsidR="001B642A" w:rsidRPr="003B1524" w:rsidRDefault="001B642A" w:rsidP="00E62758">
            <w:pPr>
              <w:tabs>
                <w:tab w:val="left" w:pos="720"/>
              </w:tabs>
              <w:autoSpaceDE w:val="0"/>
              <w:autoSpaceDN w:val="0"/>
              <w:adjustRightInd w:val="0"/>
              <w:contextualSpacing/>
              <w:jc w:val="center"/>
              <w:rPr>
                <w:rFonts w:eastAsia="Calibri"/>
                <w:sz w:val="22"/>
                <w:szCs w:val="22"/>
                <w:lang w:eastAsia="en-US"/>
              </w:rPr>
            </w:pPr>
            <w:r w:rsidRPr="003B1524">
              <w:rPr>
                <w:sz w:val="22"/>
                <w:szCs w:val="22"/>
                <w:lang w:eastAsia="en-US"/>
              </w:rPr>
              <w:t xml:space="preserve">Общее количество проведенных профилактических мероприятий в рамках осуществления муниципального земельного контроля </w:t>
            </w:r>
            <w:r w:rsidRPr="003B1524">
              <w:rPr>
                <w:rFonts w:eastAsia="Calibri"/>
                <w:sz w:val="22"/>
                <w:szCs w:val="22"/>
                <w:lang w:eastAsia="en-US"/>
              </w:rPr>
              <w:t>в городе Когалыме</w:t>
            </w:r>
          </w:p>
        </w:tc>
      </w:tr>
      <w:tr w:rsidR="00E513F0" w:rsidRPr="003B1524" w:rsidTr="00E62758">
        <w:trPr>
          <w:trHeight w:val="516"/>
        </w:trPr>
        <w:tc>
          <w:tcPr>
            <w:tcW w:w="368" w:type="pct"/>
            <w:vAlign w:val="center"/>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Год</w:t>
            </w:r>
          </w:p>
        </w:tc>
        <w:tc>
          <w:tcPr>
            <w:tcW w:w="1030" w:type="pct"/>
            <w:vAlign w:val="center"/>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Информирование</w:t>
            </w:r>
          </w:p>
        </w:tc>
        <w:tc>
          <w:tcPr>
            <w:tcW w:w="1029" w:type="pct"/>
            <w:vAlign w:val="center"/>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Консультирование</w:t>
            </w:r>
          </w:p>
        </w:tc>
        <w:tc>
          <w:tcPr>
            <w:tcW w:w="1103" w:type="pct"/>
            <w:vAlign w:val="center"/>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Объявление предостережения</w:t>
            </w:r>
          </w:p>
        </w:tc>
        <w:tc>
          <w:tcPr>
            <w:tcW w:w="1471" w:type="pct"/>
            <w:vAlign w:val="center"/>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Профилактический визит</w:t>
            </w:r>
          </w:p>
        </w:tc>
      </w:tr>
      <w:tr w:rsidR="00E513F0" w:rsidRPr="003B1524" w:rsidTr="00E62758">
        <w:tc>
          <w:tcPr>
            <w:tcW w:w="368"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lastRenderedPageBreak/>
              <w:t>2023</w:t>
            </w:r>
          </w:p>
        </w:tc>
        <w:tc>
          <w:tcPr>
            <w:tcW w:w="1030"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33</w:t>
            </w:r>
          </w:p>
        </w:tc>
        <w:tc>
          <w:tcPr>
            <w:tcW w:w="1029"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35</w:t>
            </w:r>
          </w:p>
        </w:tc>
        <w:tc>
          <w:tcPr>
            <w:tcW w:w="1103"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27</w:t>
            </w:r>
          </w:p>
        </w:tc>
        <w:tc>
          <w:tcPr>
            <w:tcW w:w="1471"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3</w:t>
            </w:r>
          </w:p>
        </w:tc>
      </w:tr>
      <w:tr w:rsidR="00E513F0" w:rsidRPr="003B1524" w:rsidTr="00E62758">
        <w:tc>
          <w:tcPr>
            <w:tcW w:w="368"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2024</w:t>
            </w:r>
          </w:p>
        </w:tc>
        <w:tc>
          <w:tcPr>
            <w:tcW w:w="1030"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22</w:t>
            </w:r>
          </w:p>
        </w:tc>
        <w:tc>
          <w:tcPr>
            <w:tcW w:w="1029"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34</w:t>
            </w:r>
          </w:p>
        </w:tc>
        <w:tc>
          <w:tcPr>
            <w:tcW w:w="1103"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14</w:t>
            </w:r>
          </w:p>
        </w:tc>
        <w:tc>
          <w:tcPr>
            <w:tcW w:w="1471" w:type="pct"/>
          </w:tcPr>
          <w:p w:rsidR="001B642A" w:rsidRPr="003B1524" w:rsidRDefault="001B642A" w:rsidP="00E62758">
            <w:pPr>
              <w:autoSpaceDE w:val="0"/>
              <w:autoSpaceDN w:val="0"/>
              <w:adjustRightInd w:val="0"/>
              <w:ind w:hanging="27"/>
              <w:contextualSpacing/>
              <w:jc w:val="center"/>
              <w:rPr>
                <w:sz w:val="22"/>
                <w:szCs w:val="22"/>
              </w:rPr>
            </w:pPr>
            <w:r w:rsidRPr="003B1524">
              <w:rPr>
                <w:sz w:val="22"/>
                <w:szCs w:val="22"/>
              </w:rPr>
              <w:t>5</w:t>
            </w:r>
          </w:p>
        </w:tc>
      </w:tr>
      <w:tr w:rsidR="00E513F0" w:rsidRPr="003B1524" w:rsidTr="00E62758">
        <w:tc>
          <w:tcPr>
            <w:tcW w:w="368"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2025</w:t>
            </w:r>
          </w:p>
        </w:tc>
        <w:tc>
          <w:tcPr>
            <w:tcW w:w="1030"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66</w:t>
            </w:r>
          </w:p>
        </w:tc>
        <w:tc>
          <w:tcPr>
            <w:tcW w:w="1029"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80</w:t>
            </w:r>
          </w:p>
        </w:tc>
        <w:tc>
          <w:tcPr>
            <w:tcW w:w="1103" w:type="pct"/>
          </w:tcPr>
          <w:p w:rsidR="001B642A" w:rsidRPr="003B1524" w:rsidRDefault="001B642A" w:rsidP="00E62758">
            <w:pPr>
              <w:tabs>
                <w:tab w:val="left" w:pos="720"/>
              </w:tabs>
              <w:autoSpaceDE w:val="0"/>
              <w:autoSpaceDN w:val="0"/>
              <w:adjustRightInd w:val="0"/>
              <w:contextualSpacing/>
              <w:jc w:val="center"/>
              <w:rPr>
                <w:sz w:val="22"/>
                <w:szCs w:val="22"/>
              </w:rPr>
            </w:pPr>
            <w:r w:rsidRPr="003B1524">
              <w:rPr>
                <w:sz w:val="22"/>
                <w:szCs w:val="22"/>
              </w:rPr>
              <w:t>17</w:t>
            </w:r>
          </w:p>
        </w:tc>
        <w:tc>
          <w:tcPr>
            <w:tcW w:w="1471" w:type="pct"/>
          </w:tcPr>
          <w:p w:rsidR="001B642A" w:rsidRPr="003B1524" w:rsidRDefault="001B642A" w:rsidP="00E62758">
            <w:pPr>
              <w:autoSpaceDE w:val="0"/>
              <w:autoSpaceDN w:val="0"/>
              <w:adjustRightInd w:val="0"/>
              <w:ind w:hanging="27"/>
              <w:contextualSpacing/>
              <w:jc w:val="center"/>
              <w:rPr>
                <w:sz w:val="22"/>
                <w:szCs w:val="22"/>
              </w:rPr>
            </w:pPr>
            <w:r w:rsidRPr="003B1524">
              <w:rPr>
                <w:sz w:val="22"/>
                <w:szCs w:val="22"/>
              </w:rPr>
              <w:t>8</w:t>
            </w:r>
          </w:p>
        </w:tc>
      </w:tr>
    </w:tbl>
    <w:p w:rsidR="001B642A" w:rsidRPr="003B1524" w:rsidRDefault="001B642A" w:rsidP="001B642A">
      <w:pPr>
        <w:keepNext/>
        <w:ind w:firstLine="709"/>
        <w:jc w:val="both"/>
        <w:outlineLvl w:val="0"/>
        <w:rPr>
          <w:color w:val="0070C0"/>
          <w:sz w:val="26"/>
          <w:szCs w:val="26"/>
        </w:rPr>
      </w:pPr>
    </w:p>
    <w:p w:rsidR="001B642A" w:rsidRPr="003B1524" w:rsidRDefault="001B642A" w:rsidP="001B642A">
      <w:pPr>
        <w:keepNext/>
        <w:ind w:firstLine="709"/>
        <w:jc w:val="both"/>
        <w:outlineLvl w:val="0"/>
        <w:rPr>
          <w:sz w:val="26"/>
          <w:szCs w:val="26"/>
        </w:rPr>
      </w:pPr>
      <w:bookmarkStart w:id="79" w:name="_Toc220918763"/>
      <w:r w:rsidRPr="003B1524">
        <w:rPr>
          <w:sz w:val="26"/>
          <w:szCs w:val="26"/>
        </w:rPr>
        <w:t>28.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наименований элементам планировочной структуры в границах городского округа, изменение, аннулирование таких наименований, размещение информации в государственном адресном реестре</w:t>
      </w:r>
      <w:bookmarkEnd w:id="79"/>
    </w:p>
    <w:p w:rsidR="001B642A" w:rsidRPr="003B1524" w:rsidRDefault="001B642A" w:rsidP="001B642A">
      <w:pPr>
        <w:keepNext/>
        <w:ind w:firstLine="709"/>
        <w:jc w:val="both"/>
      </w:pPr>
    </w:p>
    <w:p w:rsidR="001B642A" w:rsidRPr="003B1524" w:rsidRDefault="001B642A" w:rsidP="001B642A">
      <w:pPr>
        <w:ind w:firstLine="709"/>
        <w:jc w:val="both"/>
        <w:rPr>
          <w:sz w:val="26"/>
          <w:szCs w:val="26"/>
        </w:rPr>
      </w:pPr>
      <w:r w:rsidRPr="003B1524">
        <w:rPr>
          <w:sz w:val="26"/>
          <w:szCs w:val="26"/>
        </w:rPr>
        <w:t>В 2025 году поступило 124 заявления о присвоении адреса объектам адресации, 85 нормативно правовых актов принято Администраций города Когалыма. Присвоены адреса следующим объектам адресации: 844 земельных участка, 114 объектов капитального строительства, 579 помещений.</w:t>
      </w:r>
    </w:p>
    <w:p w:rsidR="001B642A" w:rsidRPr="003B1524" w:rsidRDefault="001B642A" w:rsidP="001B642A">
      <w:pPr>
        <w:ind w:firstLine="709"/>
        <w:jc w:val="both"/>
        <w:rPr>
          <w:sz w:val="26"/>
          <w:szCs w:val="26"/>
        </w:rPr>
      </w:pPr>
      <w:r w:rsidRPr="003B1524">
        <w:rPr>
          <w:sz w:val="26"/>
          <w:szCs w:val="26"/>
        </w:rPr>
        <w:t>Все постановления Администрации города Когалыма о присвоении адреса объектам недвижимости размещены в федеральной информационной адресной системе.</w:t>
      </w:r>
    </w:p>
    <w:p w:rsidR="001B642A" w:rsidRPr="003B1524" w:rsidRDefault="001B642A" w:rsidP="001B642A">
      <w:pPr>
        <w:ind w:firstLine="709"/>
        <w:jc w:val="both"/>
        <w:rPr>
          <w:sz w:val="26"/>
          <w:szCs w:val="26"/>
        </w:rPr>
      </w:pPr>
      <w:r w:rsidRPr="003B1524">
        <w:rPr>
          <w:sz w:val="26"/>
          <w:szCs w:val="26"/>
        </w:rPr>
        <w:t>Также в 2025 году постановлениями Администрации города Когалыма присвоено 25 наименований элементов планировочной структуры, 1 элемент улично-дорожной сети улица «Сосновая».</w:t>
      </w:r>
    </w:p>
    <w:p w:rsidR="007267F5" w:rsidRPr="003B1524" w:rsidRDefault="007267F5">
      <w:pPr>
        <w:autoSpaceDE w:val="0"/>
        <w:autoSpaceDN w:val="0"/>
        <w:adjustRightInd w:val="0"/>
        <w:ind w:firstLine="709"/>
        <w:jc w:val="both"/>
        <w:rPr>
          <w:sz w:val="26"/>
          <w:szCs w:val="26"/>
        </w:rPr>
      </w:pPr>
    </w:p>
    <w:p w:rsidR="007267F5" w:rsidRPr="003B1524" w:rsidRDefault="00094509">
      <w:pPr>
        <w:keepNext/>
        <w:ind w:firstLine="709"/>
        <w:jc w:val="both"/>
        <w:outlineLvl w:val="0"/>
        <w:rPr>
          <w:sz w:val="26"/>
          <w:szCs w:val="26"/>
        </w:rPr>
      </w:pPr>
      <w:bookmarkStart w:id="80" w:name="_Toc220918764"/>
      <w:bookmarkStart w:id="81" w:name="_Toc352163240"/>
      <w:bookmarkEnd w:id="78"/>
      <w:r w:rsidRPr="003B1524">
        <w:rPr>
          <w:sz w:val="26"/>
          <w:szCs w:val="26"/>
        </w:rPr>
        <w:t>29. Организация и осуществление мероприятий по территориальной обороне и гражданской обороне, защите населения и 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bookmarkEnd w:id="80"/>
    </w:p>
    <w:p w:rsidR="007267F5" w:rsidRPr="003B1524" w:rsidRDefault="007267F5">
      <w:pPr>
        <w:widowControl w:val="0"/>
        <w:autoSpaceDE w:val="0"/>
        <w:autoSpaceDN w:val="0"/>
        <w:adjustRightInd w:val="0"/>
        <w:ind w:firstLine="709"/>
        <w:jc w:val="both"/>
        <w:rPr>
          <w:sz w:val="26"/>
          <w:szCs w:val="26"/>
        </w:rPr>
      </w:pPr>
    </w:p>
    <w:p w:rsidR="00094509" w:rsidRPr="003B1524" w:rsidRDefault="00094509" w:rsidP="00094509">
      <w:pPr>
        <w:ind w:firstLine="709"/>
        <w:jc w:val="both"/>
        <w:rPr>
          <w:sz w:val="26"/>
          <w:szCs w:val="26"/>
        </w:rPr>
      </w:pPr>
      <w:bookmarkStart w:id="82" w:name="_Toc352163236"/>
      <w:bookmarkStart w:id="83" w:name="_Toc352163237"/>
      <w:r w:rsidRPr="003B1524">
        <w:rPr>
          <w:sz w:val="26"/>
          <w:szCs w:val="26"/>
        </w:rPr>
        <w:t>Организация гражданской обороны и защиты населения и территории города Когалыма от чрезвычайных ситуаций природного и техногенного характера осуществляется на основании действующего законодательства, нормативных правовых актов Ханты-Мансийского автономного округа - Югры и муниципального образования.</w:t>
      </w:r>
    </w:p>
    <w:p w:rsidR="00094509" w:rsidRPr="003B1524" w:rsidRDefault="00094509" w:rsidP="00094509">
      <w:pPr>
        <w:ind w:firstLine="709"/>
        <w:jc w:val="both"/>
        <w:rPr>
          <w:sz w:val="26"/>
          <w:szCs w:val="26"/>
        </w:rPr>
      </w:pPr>
      <w:r w:rsidRPr="003B1524">
        <w:rPr>
          <w:sz w:val="26"/>
          <w:szCs w:val="26"/>
        </w:rPr>
        <w:t>В городе Когалыме создан штаб гражданской обороны, имеется пункт управления мероприятиями гражданской обороны города. Созданные штабы служб гражданской обороны города, объектов экономики и штаба гражданской обороны города Когалыма к выполнению возложенных на них задач готовы. На предприятиях, осуществляющих деятельность на территории города Когалыма созданы нештатные формирования по обеспечению выполнения мероприятий по гражданской обороне в количестве 30 человек, 10 единиц техники, 1 нештатное аварийно-спасательное формирование численностью 65 человек.</w:t>
      </w:r>
    </w:p>
    <w:p w:rsidR="00094509" w:rsidRPr="003B1524" w:rsidRDefault="00094509" w:rsidP="00094509">
      <w:pPr>
        <w:ind w:firstLine="709"/>
        <w:jc w:val="both"/>
        <w:rPr>
          <w:sz w:val="26"/>
          <w:szCs w:val="26"/>
        </w:rPr>
      </w:pPr>
      <w:r w:rsidRPr="003B1524">
        <w:rPr>
          <w:sz w:val="26"/>
          <w:szCs w:val="26"/>
        </w:rPr>
        <w:t xml:space="preserve">Мероприятия по оповещению населения об опасностях военного и мирного времени проводятся в соответствии с действующим законодательством. В 2025 году проведено две проверки работоспособности муниципальной системы оповещения населения, техническое состояние муниципальной системы оповещения оценивается, как готова к применению. </w:t>
      </w:r>
      <w:r w:rsidRPr="003B1524">
        <w:rPr>
          <w:sz w:val="26"/>
          <w:szCs w:val="26"/>
        </w:rPr>
        <w:lastRenderedPageBreak/>
        <w:t>Обязанности по созданию службы гражданской обороны оповещения и связи возложены на МКУ «ЕДДС города Когалыма», в том числе по функционированию пульта управления муниципальной системой оповещения.</w:t>
      </w:r>
    </w:p>
    <w:p w:rsidR="007267F5" w:rsidRPr="003B1524" w:rsidRDefault="00094509" w:rsidP="00094509">
      <w:pPr>
        <w:ind w:firstLine="709"/>
        <w:jc w:val="both"/>
        <w:rPr>
          <w:sz w:val="26"/>
          <w:szCs w:val="26"/>
        </w:rPr>
      </w:pPr>
      <w:r w:rsidRPr="003B1524">
        <w:rPr>
          <w:sz w:val="26"/>
          <w:szCs w:val="26"/>
        </w:rPr>
        <w:t>Резервы материальных и финансовых средств для предупреждения, ликвидации чрезвычайных ситуаций и в целях гражданской обороны созданы в соответствии с действующим законодательством и в достаточном количестве. Объем резервов определён нормативными правовыми актами муниципального образования и составляет: резерв финансовых средств - в объеме 18 000,0 тыс. рублей, резерв материальных ресурсов - в объеме 2 534,0 тыс. рублей.</w:t>
      </w:r>
    </w:p>
    <w:p w:rsidR="007267F5" w:rsidRPr="003B1524" w:rsidRDefault="007267F5">
      <w:pPr>
        <w:suppressAutoHyphens/>
        <w:ind w:firstLine="709"/>
        <w:rPr>
          <w:sz w:val="26"/>
          <w:szCs w:val="26"/>
        </w:rPr>
      </w:pPr>
    </w:p>
    <w:p w:rsidR="00094509" w:rsidRPr="003B1524" w:rsidRDefault="00094509" w:rsidP="00094509">
      <w:pPr>
        <w:keepNext/>
        <w:ind w:firstLine="709"/>
        <w:jc w:val="both"/>
        <w:outlineLvl w:val="0"/>
        <w:rPr>
          <w:sz w:val="26"/>
          <w:szCs w:val="26"/>
        </w:rPr>
      </w:pPr>
      <w:bookmarkStart w:id="84" w:name="_Toc220918765"/>
      <w:bookmarkEnd w:id="82"/>
      <w:r w:rsidRPr="003B1524">
        <w:rPr>
          <w:sz w:val="26"/>
          <w:szCs w:val="26"/>
        </w:rPr>
        <w:t>30. 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bookmarkEnd w:id="84"/>
    </w:p>
    <w:p w:rsidR="007267F5" w:rsidRPr="003B1524" w:rsidRDefault="007267F5">
      <w:pPr>
        <w:widowControl w:val="0"/>
        <w:autoSpaceDE w:val="0"/>
        <w:autoSpaceDN w:val="0"/>
        <w:adjustRightInd w:val="0"/>
        <w:ind w:firstLine="709"/>
        <w:jc w:val="both"/>
        <w:rPr>
          <w:sz w:val="26"/>
          <w:szCs w:val="26"/>
        </w:rPr>
      </w:pPr>
    </w:p>
    <w:p w:rsidR="00094509" w:rsidRPr="003B1524" w:rsidRDefault="00094509" w:rsidP="00094509">
      <w:pPr>
        <w:ind w:firstLine="709"/>
        <w:jc w:val="both"/>
        <w:rPr>
          <w:sz w:val="26"/>
          <w:szCs w:val="26"/>
        </w:rPr>
      </w:pPr>
      <w:r w:rsidRPr="003B1524">
        <w:rPr>
          <w:sz w:val="26"/>
          <w:szCs w:val="26"/>
        </w:rPr>
        <w:t>Порядок создания, содержания и организации деятельности аварийно-спасательных служб и аварийно-спасательных формирований на территории города Когалыма определён муниципальным нормативным правовым актом.</w:t>
      </w:r>
    </w:p>
    <w:p w:rsidR="00094509" w:rsidRPr="003B1524" w:rsidRDefault="00094509" w:rsidP="00094509">
      <w:pPr>
        <w:ind w:firstLine="709"/>
        <w:jc w:val="both"/>
        <w:rPr>
          <w:sz w:val="26"/>
          <w:szCs w:val="26"/>
        </w:rPr>
      </w:pPr>
      <w:r w:rsidRPr="003B1524">
        <w:rPr>
          <w:sz w:val="26"/>
          <w:szCs w:val="26"/>
        </w:rPr>
        <w:t>В городское звено ТП РСЧС входят силы постоянной готовности, в обязанности которых входит немедленное реагирование на все виды чрезвычайных ситуаций.</w:t>
      </w:r>
    </w:p>
    <w:p w:rsidR="00094509" w:rsidRPr="003B1524" w:rsidRDefault="00094509" w:rsidP="00094509">
      <w:pPr>
        <w:ind w:firstLine="709"/>
        <w:jc w:val="both"/>
        <w:rPr>
          <w:sz w:val="26"/>
          <w:szCs w:val="26"/>
        </w:rPr>
      </w:pPr>
      <w:r w:rsidRPr="003B1524">
        <w:rPr>
          <w:sz w:val="26"/>
          <w:szCs w:val="26"/>
        </w:rPr>
        <w:t>Штатные аварийно-спасательные службы и аварийно-спасательные формирования на территории города, органами местного самоуправления не создавались.</w:t>
      </w:r>
    </w:p>
    <w:p w:rsidR="00094509" w:rsidRPr="003B1524" w:rsidRDefault="00094509" w:rsidP="00094509">
      <w:pPr>
        <w:ind w:firstLine="709"/>
        <w:jc w:val="both"/>
        <w:rPr>
          <w:sz w:val="26"/>
          <w:szCs w:val="26"/>
        </w:rPr>
      </w:pPr>
      <w:r w:rsidRPr="003B1524">
        <w:rPr>
          <w:sz w:val="26"/>
          <w:szCs w:val="26"/>
        </w:rPr>
        <w:t>В целях организации взаимодействия сил постоянной готовности предприятий и организаций различных форм собственности в режимах повседневной деятельности, повышенной готовности и чрезвычайных ситуаций, в круглосуточном режиме функционирует МКУ «ЕДДС города Когалыма», а также обеспечен вызов экстренных оперативных служб города по единому телефону 112.</w:t>
      </w:r>
    </w:p>
    <w:p w:rsidR="00094509" w:rsidRPr="003B1524" w:rsidRDefault="00094509" w:rsidP="00094509">
      <w:pPr>
        <w:ind w:firstLine="709"/>
        <w:jc w:val="both"/>
        <w:rPr>
          <w:sz w:val="26"/>
          <w:szCs w:val="26"/>
        </w:rPr>
      </w:pPr>
      <w:r w:rsidRPr="003B1524">
        <w:rPr>
          <w:sz w:val="26"/>
          <w:szCs w:val="26"/>
        </w:rPr>
        <w:t>По результатам первого этапа смотра конкурса на звание «Лучшая единая дежурно-диспетчерская служба муниципального образования Ханты-Мансийского автономного округа - Югры» в 2025 году, проводимой Главным управлением МЧС России по Ханты-Мансийскому автономному округу - Югре, МКУ «ЕДДС города Когалыма» заняло шестое место.</w:t>
      </w:r>
    </w:p>
    <w:p w:rsidR="007267F5" w:rsidRPr="003B1524" w:rsidRDefault="007267F5">
      <w:pPr>
        <w:ind w:firstLine="709"/>
        <w:jc w:val="both"/>
        <w:rPr>
          <w:sz w:val="26"/>
          <w:szCs w:val="26"/>
        </w:rPr>
      </w:pPr>
    </w:p>
    <w:p w:rsidR="007267F5" w:rsidRPr="003B1524" w:rsidRDefault="00094509">
      <w:pPr>
        <w:keepNext/>
        <w:ind w:firstLine="709"/>
        <w:jc w:val="both"/>
        <w:outlineLvl w:val="0"/>
        <w:rPr>
          <w:spacing w:val="-6"/>
          <w:sz w:val="26"/>
          <w:szCs w:val="26"/>
        </w:rPr>
      </w:pPr>
      <w:bookmarkStart w:id="85" w:name="_Toc220918766"/>
      <w:r w:rsidRPr="003B1524">
        <w:rPr>
          <w:sz w:val="26"/>
          <w:szCs w:val="26"/>
        </w:rPr>
        <w:t xml:space="preserve">31. </w:t>
      </w:r>
      <w:bookmarkEnd w:id="83"/>
      <w:r w:rsidRPr="003B1524">
        <w:rPr>
          <w:sz w:val="26"/>
          <w:szCs w:val="26"/>
        </w:rPr>
        <w:t>О</w:t>
      </w:r>
      <w:r w:rsidRPr="003B1524">
        <w:rPr>
          <w:spacing w:val="-6"/>
          <w:sz w:val="26"/>
          <w:szCs w:val="26"/>
        </w:rPr>
        <w:t>существление муниципального контроля в области охраны и использования особо охраняемых природных территорий местного значения</w:t>
      </w:r>
      <w:bookmarkEnd w:id="85"/>
    </w:p>
    <w:p w:rsidR="007267F5" w:rsidRPr="003B1524" w:rsidRDefault="007267F5">
      <w:pPr>
        <w:ind w:firstLine="709"/>
        <w:jc w:val="both"/>
        <w:rPr>
          <w:sz w:val="26"/>
          <w:szCs w:val="26"/>
        </w:rPr>
      </w:pPr>
    </w:p>
    <w:p w:rsidR="007267F5" w:rsidRPr="003B1524" w:rsidRDefault="00094509">
      <w:pPr>
        <w:ind w:firstLine="709"/>
        <w:jc w:val="both"/>
        <w:rPr>
          <w:sz w:val="26"/>
          <w:szCs w:val="26"/>
        </w:rPr>
      </w:pPr>
      <w:r w:rsidRPr="003B1524">
        <w:rPr>
          <w:sz w:val="26"/>
          <w:szCs w:val="26"/>
        </w:rPr>
        <w:t>Лечебно-оздоровительные местности и курорты местного значения, а также особо охраняемые природные территории местного значения на территории города Когалыма отсутствуют.</w:t>
      </w:r>
      <w:bookmarkStart w:id="86" w:name="_Toc352163238"/>
    </w:p>
    <w:p w:rsidR="007267F5" w:rsidRPr="003B1524" w:rsidRDefault="007267F5">
      <w:pPr>
        <w:ind w:firstLine="709"/>
        <w:jc w:val="both"/>
        <w:rPr>
          <w:sz w:val="26"/>
          <w:szCs w:val="26"/>
        </w:rPr>
      </w:pPr>
    </w:p>
    <w:p w:rsidR="007267F5" w:rsidRPr="003B1524" w:rsidRDefault="00094509">
      <w:pPr>
        <w:keepNext/>
        <w:ind w:firstLine="709"/>
        <w:jc w:val="both"/>
        <w:outlineLvl w:val="0"/>
        <w:rPr>
          <w:spacing w:val="-6"/>
          <w:sz w:val="26"/>
          <w:szCs w:val="26"/>
        </w:rPr>
      </w:pPr>
      <w:bookmarkStart w:id="87" w:name="_Toc220918767"/>
      <w:r w:rsidRPr="003B1524">
        <w:rPr>
          <w:spacing w:val="-6"/>
          <w:sz w:val="26"/>
          <w:szCs w:val="26"/>
        </w:rPr>
        <w:t xml:space="preserve">32. </w:t>
      </w:r>
      <w:bookmarkEnd w:id="86"/>
      <w:r w:rsidRPr="003B1524">
        <w:rPr>
          <w:spacing w:val="-6"/>
          <w:sz w:val="26"/>
          <w:szCs w:val="26"/>
        </w:rPr>
        <w:t>Организация и осуществление мероприятий по мобилизационной подготовке муниципальных предприятий и учреждений, находящихся на территории городского округа</w:t>
      </w:r>
      <w:bookmarkEnd w:id="87"/>
    </w:p>
    <w:p w:rsidR="007267F5" w:rsidRPr="003B1524" w:rsidRDefault="007267F5">
      <w:pPr>
        <w:widowControl w:val="0"/>
        <w:autoSpaceDE w:val="0"/>
        <w:autoSpaceDN w:val="0"/>
        <w:adjustRightInd w:val="0"/>
        <w:ind w:firstLine="709"/>
        <w:jc w:val="both"/>
        <w:rPr>
          <w:sz w:val="26"/>
          <w:szCs w:val="26"/>
        </w:rPr>
      </w:pPr>
    </w:p>
    <w:p w:rsidR="00A31004" w:rsidRPr="003B1524" w:rsidRDefault="00A31004" w:rsidP="00A31004">
      <w:pPr>
        <w:shd w:val="clear" w:color="auto" w:fill="FFFFFF"/>
        <w:tabs>
          <w:tab w:val="left" w:pos="1134"/>
        </w:tabs>
        <w:ind w:firstLine="709"/>
        <w:jc w:val="both"/>
        <w:rPr>
          <w:sz w:val="26"/>
          <w:szCs w:val="26"/>
        </w:rPr>
      </w:pPr>
      <w:bookmarkStart w:id="88" w:name="_Toc352163239"/>
      <w:r w:rsidRPr="003B1524">
        <w:rPr>
          <w:sz w:val="26"/>
          <w:szCs w:val="26"/>
        </w:rPr>
        <w:t xml:space="preserve">Главная задача мобилизационной подготовки в 2025 году - повышение уровня практической подготовки руководителей и должностных лиц всех </w:t>
      </w:r>
      <w:r w:rsidRPr="003B1524">
        <w:rPr>
          <w:sz w:val="26"/>
          <w:szCs w:val="26"/>
        </w:rPr>
        <w:lastRenderedPageBreak/>
        <w:t>уровней органов местного самоуправления городских округов и муниципальных районов Ханты-Мансийского автономного округа - Югры и решени</w:t>
      </w:r>
      <w:r w:rsidR="0031399E" w:rsidRPr="003B1524">
        <w:rPr>
          <w:sz w:val="26"/>
          <w:szCs w:val="26"/>
        </w:rPr>
        <w:t>е</w:t>
      </w:r>
      <w:r w:rsidRPr="003B1524">
        <w:rPr>
          <w:sz w:val="26"/>
          <w:szCs w:val="26"/>
        </w:rPr>
        <w:t xml:space="preserve"> задач в период мобилизации, в период действия военного положения и в военное время с учётом опыта частичной мобилизации в Российской Федерации. </w:t>
      </w:r>
    </w:p>
    <w:p w:rsidR="00A31004" w:rsidRPr="003B1524" w:rsidRDefault="00A31004" w:rsidP="00A31004">
      <w:pPr>
        <w:shd w:val="clear" w:color="auto" w:fill="FFFFFF"/>
        <w:tabs>
          <w:tab w:val="left" w:pos="1134"/>
        </w:tabs>
        <w:ind w:firstLine="709"/>
        <w:jc w:val="both"/>
        <w:rPr>
          <w:sz w:val="26"/>
          <w:szCs w:val="26"/>
        </w:rPr>
      </w:pPr>
      <w:r w:rsidRPr="003B1524">
        <w:rPr>
          <w:sz w:val="26"/>
          <w:szCs w:val="26"/>
        </w:rPr>
        <w:t>Целями мобилизационной подготовки в 2025 году являлось:</w:t>
      </w:r>
    </w:p>
    <w:p w:rsidR="00A31004" w:rsidRPr="003B1524" w:rsidRDefault="00A31004" w:rsidP="00A31004">
      <w:pPr>
        <w:shd w:val="clear" w:color="auto" w:fill="FFFFFF"/>
        <w:tabs>
          <w:tab w:val="left" w:pos="1134"/>
        </w:tabs>
        <w:ind w:firstLine="709"/>
        <w:jc w:val="both"/>
        <w:rPr>
          <w:sz w:val="26"/>
          <w:szCs w:val="26"/>
        </w:rPr>
      </w:pPr>
      <w:r w:rsidRPr="003B1524">
        <w:rPr>
          <w:sz w:val="26"/>
          <w:szCs w:val="26"/>
        </w:rPr>
        <w:t>-</w:t>
      </w:r>
      <w:r w:rsidRPr="003B1524">
        <w:rPr>
          <w:sz w:val="26"/>
          <w:szCs w:val="26"/>
        </w:rPr>
        <w:tab/>
        <w:t xml:space="preserve">совершенствование практической подготовки руководителей и должностных лиц всех уровней органов местного самоуправления и решению задач в период мобилизации, в период действия военного положения и в военное время; </w:t>
      </w:r>
    </w:p>
    <w:p w:rsidR="00A31004" w:rsidRPr="003B1524" w:rsidRDefault="00A31004" w:rsidP="00A31004">
      <w:pPr>
        <w:shd w:val="clear" w:color="auto" w:fill="FFFFFF"/>
        <w:tabs>
          <w:tab w:val="left" w:pos="1134"/>
        </w:tabs>
        <w:ind w:firstLine="709"/>
        <w:jc w:val="both"/>
        <w:rPr>
          <w:sz w:val="26"/>
          <w:szCs w:val="26"/>
        </w:rPr>
      </w:pPr>
      <w:r w:rsidRPr="003B1524">
        <w:rPr>
          <w:sz w:val="26"/>
          <w:szCs w:val="26"/>
        </w:rPr>
        <w:t>-</w:t>
      </w:r>
      <w:r w:rsidRPr="003B1524">
        <w:rPr>
          <w:sz w:val="26"/>
          <w:szCs w:val="26"/>
        </w:rPr>
        <w:tab/>
        <w:t>совершенствование взаимодействия между органами местного самоуправления, исполнительными органами Ханты-Мансийского автономного округа - Югры и органами военного управления по вопросам мобилизационной подготовки и мобилизации.</w:t>
      </w:r>
    </w:p>
    <w:p w:rsidR="00A31004" w:rsidRPr="003B1524" w:rsidRDefault="00A31004" w:rsidP="00A31004">
      <w:pPr>
        <w:tabs>
          <w:tab w:val="left" w:pos="1134"/>
        </w:tabs>
        <w:ind w:firstLine="709"/>
        <w:jc w:val="both"/>
        <w:rPr>
          <w:sz w:val="26"/>
          <w:szCs w:val="26"/>
        </w:rPr>
      </w:pPr>
      <w:r w:rsidRPr="003B1524">
        <w:rPr>
          <w:sz w:val="26"/>
          <w:szCs w:val="26"/>
        </w:rPr>
        <w:t>В 2025 году специальным сектором Администрации города Когалыма подготовлено и проведено:</w:t>
      </w:r>
    </w:p>
    <w:p w:rsidR="00A31004" w:rsidRPr="003B1524" w:rsidRDefault="00A31004" w:rsidP="00A31004">
      <w:pPr>
        <w:shd w:val="clear" w:color="auto" w:fill="FFFFFF"/>
        <w:tabs>
          <w:tab w:val="left" w:pos="1134"/>
        </w:tabs>
        <w:ind w:firstLine="709"/>
        <w:jc w:val="both"/>
        <w:rPr>
          <w:sz w:val="26"/>
          <w:szCs w:val="26"/>
        </w:rPr>
      </w:pPr>
      <w:r w:rsidRPr="003B1524">
        <w:rPr>
          <w:sz w:val="26"/>
          <w:szCs w:val="26"/>
        </w:rPr>
        <w:t>-</w:t>
      </w:r>
      <w:r w:rsidRPr="003B1524">
        <w:rPr>
          <w:sz w:val="26"/>
          <w:szCs w:val="26"/>
        </w:rPr>
        <w:tab/>
        <w:t>5 практических мероприятий и 5 методических занятий по мобилизационной подготовке (в 2024 году - 12 практических мероприятий и 1 методическое занятие по мобилизационной подготовке);</w:t>
      </w:r>
    </w:p>
    <w:p w:rsidR="00A31004" w:rsidRPr="003B1524" w:rsidRDefault="00A31004" w:rsidP="00A31004">
      <w:pPr>
        <w:shd w:val="clear" w:color="auto" w:fill="FFFFFF"/>
        <w:tabs>
          <w:tab w:val="left" w:pos="1134"/>
        </w:tabs>
        <w:ind w:firstLine="709"/>
        <w:jc w:val="both"/>
        <w:rPr>
          <w:sz w:val="26"/>
          <w:szCs w:val="26"/>
        </w:rPr>
      </w:pPr>
      <w:r w:rsidRPr="003B1524">
        <w:rPr>
          <w:sz w:val="26"/>
          <w:szCs w:val="26"/>
        </w:rPr>
        <w:t>-</w:t>
      </w:r>
      <w:r w:rsidRPr="003B1524">
        <w:rPr>
          <w:sz w:val="26"/>
          <w:szCs w:val="26"/>
        </w:rPr>
        <w:tab/>
        <w:t>4 инструкторско-методических занятия (в 2024 году – 1 инструкторско-методическое занятие);</w:t>
      </w:r>
    </w:p>
    <w:p w:rsidR="00A31004" w:rsidRPr="003B1524" w:rsidRDefault="00A31004" w:rsidP="00A31004">
      <w:pPr>
        <w:widowControl w:val="0"/>
        <w:tabs>
          <w:tab w:val="left" w:pos="1134"/>
        </w:tabs>
        <w:ind w:firstLine="709"/>
        <w:jc w:val="both"/>
        <w:rPr>
          <w:sz w:val="26"/>
          <w:szCs w:val="26"/>
        </w:rPr>
      </w:pPr>
      <w:r w:rsidRPr="003B1524">
        <w:rPr>
          <w:sz w:val="26"/>
          <w:szCs w:val="26"/>
        </w:rPr>
        <w:t>-</w:t>
      </w:r>
      <w:r w:rsidRPr="003B1524">
        <w:rPr>
          <w:sz w:val="26"/>
          <w:szCs w:val="26"/>
        </w:rPr>
        <w:tab/>
        <w:t>5 суженных заседаний Администрации города Когалыма (в 2024 году – 5 суженных заседаний Администрации города Когалыма);</w:t>
      </w:r>
    </w:p>
    <w:p w:rsidR="00A31004" w:rsidRPr="003B1524" w:rsidRDefault="00A31004" w:rsidP="00A31004">
      <w:pPr>
        <w:tabs>
          <w:tab w:val="left" w:pos="1134"/>
        </w:tabs>
        <w:ind w:firstLine="709"/>
        <w:jc w:val="both"/>
        <w:rPr>
          <w:sz w:val="26"/>
          <w:szCs w:val="26"/>
        </w:rPr>
      </w:pPr>
      <w:r w:rsidRPr="003B1524">
        <w:rPr>
          <w:sz w:val="26"/>
          <w:szCs w:val="26"/>
        </w:rPr>
        <w:t>-</w:t>
      </w:r>
      <w:r w:rsidRPr="003B1524">
        <w:rPr>
          <w:sz w:val="26"/>
          <w:szCs w:val="26"/>
        </w:rPr>
        <w:tab/>
        <w:t>осуществлен контроль ведения, правильности и полноты бронирования граждан, пребывающих в запасе, работающих в 5 организациях, расположенных на территории города Когалыма (в 2024 году – в 5 организациях).</w:t>
      </w:r>
    </w:p>
    <w:p w:rsidR="00A31004" w:rsidRPr="003B1524" w:rsidRDefault="00A31004" w:rsidP="00A31004">
      <w:pPr>
        <w:tabs>
          <w:tab w:val="left" w:pos="1134"/>
        </w:tabs>
        <w:ind w:firstLine="709"/>
        <w:jc w:val="both"/>
        <w:rPr>
          <w:sz w:val="26"/>
          <w:szCs w:val="26"/>
        </w:rPr>
      </w:pPr>
      <w:r w:rsidRPr="003B1524">
        <w:rPr>
          <w:sz w:val="26"/>
          <w:szCs w:val="26"/>
        </w:rPr>
        <w:t>Разработано и принято 9 постановлений по итогам суженных заседаний Администрации города Когалыма (в 2024 году – 6 постановлений по итогам суженных заседаний Администрации города Когалыма).</w:t>
      </w:r>
    </w:p>
    <w:p w:rsidR="00A31004" w:rsidRPr="003B1524" w:rsidRDefault="00A31004" w:rsidP="00A31004">
      <w:pPr>
        <w:tabs>
          <w:tab w:val="left" w:pos="1134"/>
        </w:tabs>
        <w:ind w:firstLine="709"/>
        <w:jc w:val="both"/>
        <w:rPr>
          <w:sz w:val="26"/>
          <w:szCs w:val="26"/>
        </w:rPr>
      </w:pPr>
      <w:r w:rsidRPr="003B1524">
        <w:rPr>
          <w:sz w:val="26"/>
          <w:szCs w:val="26"/>
        </w:rPr>
        <w:t>В 2025 году сотрудники мобилизационного органа Администрации города Когалыма приняли участие:</w:t>
      </w:r>
    </w:p>
    <w:p w:rsidR="00A31004" w:rsidRPr="003B1524" w:rsidRDefault="00A31004" w:rsidP="00A31004">
      <w:pPr>
        <w:tabs>
          <w:tab w:val="left" w:pos="1134"/>
        </w:tabs>
        <w:ind w:firstLine="709"/>
        <w:jc w:val="both"/>
        <w:rPr>
          <w:sz w:val="26"/>
          <w:szCs w:val="26"/>
        </w:rPr>
      </w:pPr>
      <w:r w:rsidRPr="003B1524">
        <w:rPr>
          <w:sz w:val="26"/>
          <w:szCs w:val="26"/>
        </w:rPr>
        <w:t>-</w:t>
      </w:r>
      <w:r w:rsidRPr="003B1524">
        <w:rPr>
          <w:sz w:val="26"/>
          <w:szCs w:val="26"/>
        </w:rPr>
        <w:tab/>
        <w:t>в 2 окружных совещаниях с руководителями мобилизационных органов (в 2024 году - в 3 окружных совещаниях с руководителями мобилизационных органов);</w:t>
      </w:r>
    </w:p>
    <w:p w:rsidR="00A31004" w:rsidRPr="003B1524" w:rsidRDefault="00A31004" w:rsidP="00A31004">
      <w:pPr>
        <w:tabs>
          <w:tab w:val="left" w:pos="1134"/>
        </w:tabs>
        <w:ind w:firstLine="709"/>
        <w:jc w:val="both"/>
        <w:rPr>
          <w:sz w:val="26"/>
          <w:szCs w:val="26"/>
        </w:rPr>
      </w:pPr>
      <w:r w:rsidRPr="003B1524">
        <w:rPr>
          <w:sz w:val="26"/>
          <w:szCs w:val="26"/>
        </w:rPr>
        <w:t>-</w:t>
      </w:r>
      <w:r w:rsidRPr="003B1524">
        <w:rPr>
          <w:sz w:val="26"/>
          <w:szCs w:val="26"/>
        </w:rPr>
        <w:tab/>
        <w:t>в 1 комплексной мобилизационной тренировке (в 2024 году - в 1 комплексной мобилизационной тренировке);</w:t>
      </w:r>
    </w:p>
    <w:p w:rsidR="00A31004" w:rsidRPr="003B1524" w:rsidRDefault="00A31004" w:rsidP="00A31004">
      <w:pPr>
        <w:tabs>
          <w:tab w:val="left" w:pos="1134"/>
        </w:tabs>
        <w:ind w:firstLine="709"/>
        <w:jc w:val="both"/>
        <w:rPr>
          <w:sz w:val="26"/>
          <w:szCs w:val="26"/>
        </w:rPr>
      </w:pPr>
      <w:r w:rsidRPr="003B1524">
        <w:rPr>
          <w:sz w:val="26"/>
          <w:szCs w:val="26"/>
        </w:rPr>
        <w:t>-</w:t>
      </w:r>
      <w:r w:rsidRPr="003B1524">
        <w:rPr>
          <w:sz w:val="26"/>
          <w:szCs w:val="26"/>
        </w:rPr>
        <w:tab/>
        <w:t>в ежеквартальных тренировках Правительства Ханты-Мансийского автономного округа - Югры по оповещению органов местного самоуправления.</w:t>
      </w:r>
    </w:p>
    <w:p w:rsidR="00A31004" w:rsidRPr="003B1524" w:rsidRDefault="00A31004" w:rsidP="00A31004">
      <w:pPr>
        <w:tabs>
          <w:tab w:val="left" w:pos="1134"/>
        </w:tabs>
        <w:ind w:firstLine="709"/>
        <w:jc w:val="both"/>
        <w:rPr>
          <w:sz w:val="26"/>
          <w:szCs w:val="26"/>
        </w:rPr>
      </w:pPr>
      <w:r w:rsidRPr="003B1524">
        <w:rPr>
          <w:sz w:val="26"/>
          <w:szCs w:val="26"/>
        </w:rPr>
        <w:t>Подготовлены следующие итоговые документы:</w:t>
      </w:r>
    </w:p>
    <w:p w:rsidR="00A31004" w:rsidRPr="003B1524" w:rsidRDefault="00A31004" w:rsidP="00A31004">
      <w:pPr>
        <w:tabs>
          <w:tab w:val="left" w:pos="1134"/>
        </w:tabs>
        <w:ind w:firstLine="709"/>
        <w:jc w:val="both"/>
        <w:rPr>
          <w:sz w:val="26"/>
          <w:szCs w:val="26"/>
        </w:rPr>
      </w:pPr>
      <w:r w:rsidRPr="003B1524">
        <w:rPr>
          <w:sz w:val="26"/>
          <w:szCs w:val="26"/>
        </w:rPr>
        <w:t>-</w:t>
      </w:r>
      <w:r w:rsidRPr="003B1524">
        <w:rPr>
          <w:sz w:val="26"/>
          <w:szCs w:val="26"/>
        </w:rPr>
        <w:tab/>
        <w:t>доклад о состоянии мобилизационной подготовки в Администрации города Когалыма в порядке, установленном Правительством Ханты-Мансийского автономного округа - Югры;</w:t>
      </w:r>
    </w:p>
    <w:p w:rsidR="00A31004" w:rsidRPr="003B1524" w:rsidRDefault="00A31004" w:rsidP="00A31004">
      <w:pPr>
        <w:tabs>
          <w:tab w:val="left" w:pos="1134"/>
        </w:tabs>
        <w:ind w:firstLine="709"/>
        <w:jc w:val="both"/>
        <w:rPr>
          <w:sz w:val="26"/>
          <w:szCs w:val="26"/>
        </w:rPr>
      </w:pPr>
      <w:r w:rsidRPr="003B1524">
        <w:rPr>
          <w:sz w:val="26"/>
          <w:szCs w:val="26"/>
        </w:rPr>
        <w:t>-</w:t>
      </w:r>
      <w:r w:rsidRPr="003B1524">
        <w:rPr>
          <w:sz w:val="26"/>
          <w:szCs w:val="26"/>
        </w:rPr>
        <w:tab/>
        <w:t>доклад о состоянии работы по бронированию граждан, пребывающих в запасе, в муниципальном образовании, с приложением отчетов о численности работающих и забронированных граждан, пребывающих в запасе за все организации, расположенные на территории муниципального образования;</w:t>
      </w:r>
    </w:p>
    <w:p w:rsidR="00A31004" w:rsidRPr="003B1524" w:rsidRDefault="00A31004" w:rsidP="00A31004">
      <w:pPr>
        <w:tabs>
          <w:tab w:val="left" w:pos="1134"/>
        </w:tabs>
        <w:ind w:firstLine="709"/>
        <w:jc w:val="both"/>
        <w:rPr>
          <w:sz w:val="26"/>
          <w:szCs w:val="26"/>
        </w:rPr>
      </w:pPr>
      <w:r w:rsidRPr="003B1524">
        <w:rPr>
          <w:sz w:val="26"/>
          <w:szCs w:val="26"/>
        </w:rPr>
        <w:lastRenderedPageBreak/>
        <w:t>-</w:t>
      </w:r>
      <w:r w:rsidRPr="003B1524">
        <w:rPr>
          <w:sz w:val="26"/>
          <w:szCs w:val="26"/>
        </w:rPr>
        <w:tab/>
        <w:t>доклад о выполнении мероприятий мобилизационной подготовки экономики муниципального образования.</w:t>
      </w:r>
    </w:p>
    <w:p w:rsidR="00A31004" w:rsidRPr="003B1524" w:rsidRDefault="00A31004" w:rsidP="00A31004">
      <w:pPr>
        <w:ind w:firstLine="709"/>
        <w:jc w:val="both"/>
        <w:rPr>
          <w:sz w:val="26"/>
          <w:szCs w:val="26"/>
        </w:rPr>
      </w:pPr>
      <w:r w:rsidRPr="003B1524">
        <w:rPr>
          <w:sz w:val="26"/>
          <w:szCs w:val="26"/>
        </w:rPr>
        <w:t>На сегодняшний день план основных мероприятий мобилизационной подготовки Администрации города Когалыма на 2025 год выполнен в полном объёме.</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89" w:name="_Toc220918768"/>
      <w:r w:rsidRPr="003B1524">
        <w:rPr>
          <w:sz w:val="26"/>
          <w:szCs w:val="26"/>
        </w:rPr>
        <w:t xml:space="preserve">33. </w:t>
      </w:r>
      <w:bookmarkEnd w:id="88"/>
      <w:r w:rsidRPr="003B1524">
        <w:rPr>
          <w:sz w:val="26"/>
          <w:szCs w:val="26"/>
        </w:rPr>
        <w:t>Осуществление мероприятий по обеспечению безопасности людей на водных объектах, охране их жизни и здоровья</w:t>
      </w:r>
      <w:bookmarkEnd w:id="89"/>
    </w:p>
    <w:p w:rsidR="007267F5" w:rsidRPr="003B1524" w:rsidRDefault="007267F5">
      <w:pPr>
        <w:ind w:firstLine="709"/>
        <w:jc w:val="both"/>
        <w:rPr>
          <w:sz w:val="26"/>
          <w:szCs w:val="26"/>
        </w:rPr>
      </w:pPr>
    </w:p>
    <w:p w:rsidR="00094509" w:rsidRPr="003B1524" w:rsidRDefault="00094509" w:rsidP="00094509">
      <w:pPr>
        <w:ind w:firstLine="709"/>
        <w:jc w:val="both"/>
        <w:rPr>
          <w:sz w:val="26"/>
          <w:szCs w:val="26"/>
        </w:rPr>
      </w:pPr>
      <w:r w:rsidRPr="003B1524">
        <w:rPr>
          <w:sz w:val="26"/>
          <w:szCs w:val="26"/>
        </w:rPr>
        <w:t>На территории города профессиональные организации по спасению людей на водах, аварийно-спасательные и поисково-спасательные формирования не зарегистрированы.</w:t>
      </w:r>
    </w:p>
    <w:p w:rsidR="00094509" w:rsidRPr="003B1524" w:rsidRDefault="00094509" w:rsidP="00094509">
      <w:pPr>
        <w:ind w:firstLine="709"/>
        <w:jc w:val="both"/>
        <w:rPr>
          <w:sz w:val="26"/>
          <w:szCs w:val="26"/>
        </w:rPr>
      </w:pPr>
      <w:r w:rsidRPr="003B1524">
        <w:rPr>
          <w:sz w:val="26"/>
          <w:szCs w:val="26"/>
        </w:rPr>
        <w:t>В 2025 году в рамках мероприятия «Обеспечена безопасность населения на водных объектах города Когалыма» муниципальной программой «Безопасность жизнедеятельности населения города Когалыма» предусмотрено финансирование на сумму 634,2 тыс. рублей из них:</w:t>
      </w:r>
    </w:p>
    <w:p w:rsidR="00094509" w:rsidRPr="003B1524" w:rsidRDefault="00094509" w:rsidP="00094509">
      <w:pPr>
        <w:ind w:firstLine="709"/>
        <w:jc w:val="both"/>
        <w:rPr>
          <w:sz w:val="26"/>
          <w:szCs w:val="26"/>
        </w:rPr>
      </w:pPr>
      <w:r w:rsidRPr="003B1524">
        <w:rPr>
          <w:sz w:val="26"/>
          <w:szCs w:val="26"/>
        </w:rPr>
        <w:t>- на создание общественного спасательного поста в местах массового отдыха людей на водных объектах в период с 01 июня по 31 августа 2025 года;</w:t>
      </w:r>
    </w:p>
    <w:p w:rsidR="00094509" w:rsidRPr="003B1524" w:rsidRDefault="00094509" w:rsidP="00094509">
      <w:pPr>
        <w:ind w:firstLine="709"/>
        <w:jc w:val="both"/>
        <w:rPr>
          <w:sz w:val="26"/>
          <w:szCs w:val="26"/>
        </w:rPr>
      </w:pPr>
      <w:r w:rsidRPr="003B1524">
        <w:rPr>
          <w:sz w:val="26"/>
          <w:szCs w:val="26"/>
        </w:rPr>
        <w:t>- на территориях неорганизованного отдыха граждан дополнительно установлены информационные знаки «Купание запрещено» в количестве 4 штук;</w:t>
      </w:r>
    </w:p>
    <w:p w:rsidR="00094509" w:rsidRPr="003B1524" w:rsidRDefault="00094509" w:rsidP="00094509">
      <w:pPr>
        <w:ind w:firstLine="709"/>
        <w:jc w:val="both"/>
        <w:rPr>
          <w:sz w:val="26"/>
          <w:szCs w:val="26"/>
        </w:rPr>
      </w:pPr>
      <w:r w:rsidRPr="003B1524">
        <w:rPr>
          <w:sz w:val="26"/>
          <w:szCs w:val="26"/>
        </w:rPr>
        <w:t xml:space="preserve">- на создание и трансляцию видеороликов с целью предупреждения детской гибели на воде, а также пропаганды безопасного поведения на водных объектах в летний и зимний период. </w:t>
      </w:r>
    </w:p>
    <w:p w:rsidR="00094509" w:rsidRPr="003B1524" w:rsidRDefault="00094509" w:rsidP="00094509">
      <w:pPr>
        <w:ind w:firstLine="709"/>
        <w:jc w:val="both"/>
        <w:rPr>
          <w:sz w:val="26"/>
          <w:szCs w:val="26"/>
        </w:rPr>
      </w:pPr>
      <w:r w:rsidRPr="003B1524">
        <w:rPr>
          <w:sz w:val="26"/>
          <w:szCs w:val="26"/>
        </w:rPr>
        <w:t>В целях обеспечения безопасности людей, снижения несчастных случаев и гибели людей на водных объектах в летний период 2025 года были проведены следующие мероприятия:</w:t>
      </w:r>
    </w:p>
    <w:p w:rsidR="00094509" w:rsidRPr="003B1524" w:rsidRDefault="00094509" w:rsidP="00094509">
      <w:pPr>
        <w:ind w:firstLine="709"/>
        <w:jc w:val="both"/>
        <w:rPr>
          <w:sz w:val="26"/>
          <w:szCs w:val="26"/>
        </w:rPr>
      </w:pPr>
      <w:r w:rsidRPr="003B1524">
        <w:rPr>
          <w:sz w:val="26"/>
          <w:szCs w:val="26"/>
        </w:rPr>
        <w:t>- в местах неорганизованного отдыха граждан размещены информационные знаки «Купание запрещено» и материалы о соблюдении требований безопасности на водоемах;</w:t>
      </w:r>
    </w:p>
    <w:p w:rsidR="00094509" w:rsidRPr="003B1524" w:rsidRDefault="00094509" w:rsidP="00094509">
      <w:pPr>
        <w:ind w:firstLine="709"/>
        <w:jc w:val="both"/>
        <w:rPr>
          <w:sz w:val="26"/>
          <w:szCs w:val="26"/>
        </w:rPr>
      </w:pPr>
      <w:r w:rsidRPr="003B1524">
        <w:rPr>
          <w:sz w:val="26"/>
          <w:szCs w:val="26"/>
        </w:rPr>
        <w:t>- изучена береговая линия, прилегающая к территории зоны отдыха, и проведено исследование воды и почвы;</w:t>
      </w:r>
    </w:p>
    <w:p w:rsidR="00094509" w:rsidRPr="003B1524" w:rsidRDefault="00094509" w:rsidP="00094509">
      <w:pPr>
        <w:ind w:firstLine="709"/>
        <w:jc w:val="both"/>
        <w:rPr>
          <w:sz w:val="26"/>
          <w:szCs w:val="26"/>
        </w:rPr>
      </w:pPr>
      <w:r w:rsidRPr="003B1524">
        <w:rPr>
          <w:sz w:val="26"/>
          <w:szCs w:val="26"/>
        </w:rPr>
        <w:t>- общественной организацией дайверов было проведено водолазное обследование и очистка от посторонних предметов дна водоема;</w:t>
      </w:r>
    </w:p>
    <w:p w:rsidR="00094509" w:rsidRPr="003B1524" w:rsidRDefault="00094509" w:rsidP="00094509">
      <w:pPr>
        <w:ind w:firstLine="709"/>
        <w:jc w:val="both"/>
        <w:rPr>
          <w:sz w:val="26"/>
          <w:szCs w:val="26"/>
        </w:rPr>
      </w:pPr>
      <w:r w:rsidRPr="003B1524">
        <w:rPr>
          <w:sz w:val="26"/>
          <w:szCs w:val="26"/>
        </w:rPr>
        <w:t xml:space="preserve">- на официальных сайтах образовательных организаций и Управления образования Администрации города Когалыма, а также в родительских группах по средствам </w:t>
      </w:r>
      <w:proofErr w:type="spellStart"/>
      <w:r w:rsidRPr="003B1524">
        <w:rPr>
          <w:sz w:val="26"/>
          <w:szCs w:val="26"/>
        </w:rPr>
        <w:t>WhatsApp</w:t>
      </w:r>
      <w:proofErr w:type="spellEnd"/>
      <w:r w:rsidRPr="003B1524">
        <w:rPr>
          <w:sz w:val="26"/>
          <w:szCs w:val="26"/>
        </w:rPr>
        <w:t xml:space="preserve">, </w:t>
      </w:r>
      <w:proofErr w:type="spellStart"/>
      <w:r w:rsidRPr="003B1524">
        <w:rPr>
          <w:sz w:val="26"/>
          <w:szCs w:val="26"/>
        </w:rPr>
        <w:t>Viber</w:t>
      </w:r>
      <w:proofErr w:type="spellEnd"/>
      <w:r w:rsidRPr="003B1524">
        <w:rPr>
          <w:sz w:val="26"/>
          <w:szCs w:val="26"/>
        </w:rPr>
        <w:t xml:space="preserve"> и других мессенджеров размещены информационные материалы, предупреждающие факты </w:t>
      </w:r>
      <w:proofErr w:type="spellStart"/>
      <w:r w:rsidRPr="003B1524">
        <w:rPr>
          <w:sz w:val="26"/>
          <w:szCs w:val="26"/>
        </w:rPr>
        <w:t>травмирования</w:t>
      </w:r>
      <w:proofErr w:type="spellEnd"/>
      <w:r w:rsidRPr="003B1524">
        <w:rPr>
          <w:sz w:val="26"/>
          <w:szCs w:val="26"/>
        </w:rPr>
        <w:t xml:space="preserve"> и гибели людей, в том числе несовершеннолетних, на водных объектах.</w:t>
      </w:r>
    </w:p>
    <w:p w:rsidR="00094509" w:rsidRPr="003B1524" w:rsidRDefault="00094509" w:rsidP="00094509">
      <w:pPr>
        <w:ind w:firstLine="709"/>
        <w:jc w:val="both"/>
        <w:rPr>
          <w:sz w:val="26"/>
          <w:szCs w:val="26"/>
        </w:rPr>
      </w:pPr>
      <w:r w:rsidRPr="003B1524">
        <w:rPr>
          <w:sz w:val="26"/>
          <w:szCs w:val="26"/>
        </w:rPr>
        <w:t>В образовательных организациях города проведено 114 занятий с 2940 несовершеннолетними о соблюдении требований безопасности на водных объектах.</w:t>
      </w:r>
    </w:p>
    <w:p w:rsidR="00094509" w:rsidRPr="003B1524" w:rsidRDefault="00094509" w:rsidP="00094509">
      <w:pPr>
        <w:ind w:firstLine="709"/>
        <w:jc w:val="both"/>
        <w:rPr>
          <w:sz w:val="26"/>
          <w:szCs w:val="26"/>
        </w:rPr>
      </w:pPr>
      <w:r w:rsidRPr="003B1524">
        <w:rPr>
          <w:sz w:val="26"/>
          <w:szCs w:val="26"/>
        </w:rPr>
        <w:t xml:space="preserve">При участии сотрудников Администрации города Когалыма, Когалымского местного пожарно-спасательного гарнизона, </w:t>
      </w:r>
      <w:r w:rsidRPr="003B1524">
        <w:rPr>
          <w:rFonts w:eastAsia="Calibri"/>
          <w:sz w:val="26"/>
          <w:szCs w:val="26"/>
        </w:rPr>
        <w:t>ОМВД России по г. Когалыму</w:t>
      </w:r>
      <w:r w:rsidRPr="003B1524">
        <w:rPr>
          <w:sz w:val="26"/>
          <w:szCs w:val="26"/>
        </w:rPr>
        <w:t xml:space="preserve">, муниципальной комиссии по делам несовершеннолетних и защите их прав при Администрации города Когалыма проведено 65 рейдовых мероприятий (патрулирований) в местах несанкционированного отдыха людей </w:t>
      </w:r>
      <w:r w:rsidRPr="003B1524">
        <w:rPr>
          <w:sz w:val="26"/>
          <w:szCs w:val="26"/>
        </w:rPr>
        <w:lastRenderedPageBreak/>
        <w:t>в близи водных объектов, проведено 284 профилактические беседы с гражданами.</w:t>
      </w:r>
    </w:p>
    <w:p w:rsidR="007267F5" w:rsidRPr="003B1524" w:rsidRDefault="00094509" w:rsidP="00094509">
      <w:pPr>
        <w:ind w:firstLine="709"/>
        <w:jc w:val="both"/>
        <w:rPr>
          <w:sz w:val="26"/>
          <w:szCs w:val="26"/>
        </w:rPr>
      </w:pPr>
      <w:r w:rsidRPr="003B1524">
        <w:rPr>
          <w:sz w:val="26"/>
          <w:szCs w:val="26"/>
        </w:rPr>
        <w:t>В течение 2025 года информационные материалы по соблюдению правил безопасности на водных объектах размещались на официальном сайте органов местного самоуправления города Когалыма, группе «В Контакте» в информационно-телекоммуникационной сети «Интернет» и в печатных изданиях.</w:t>
      </w:r>
    </w:p>
    <w:p w:rsidR="007267F5" w:rsidRPr="003B1524" w:rsidRDefault="007267F5">
      <w:pPr>
        <w:ind w:firstLine="709"/>
        <w:rPr>
          <w:sz w:val="26"/>
          <w:szCs w:val="26"/>
        </w:rPr>
      </w:pPr>
    </w:p>
    <w:p w:rsidR="007267F5" w:rsidRPr="003B1524" w:rsidRDefault="00094509">
      <w:pPr>
        <w:keepNext/>
        <w:ind w:firstLine="709"/>
        <w:jc w:val="both"/>
        <w:outlineLvl w:val="0"/>
        <w:rPr>
          <w:sz w:val="26"/>
          <w:szCs w:val="26"/>
        </w:rPr>
      </w:pPr>
      <w:bookmarkStart w:id="90" w:name="_Toc220918769"/>
      <w:bookmarkEnd w:id="81"/>
      <w:r w:rsidRPr="003B1524">
        <w:rPr>
          <w:sz w:val="26"/>
          <w:szCs w:val="26"/>
        </w:rPr>
        <w:t>34.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bookmarkEnd w:id="90"/>
    </w:p>
    <w:p w:rsidR="007267F5" w:rsidRPr="003B1524" w:rsidRDefault="007267F5">
      <w:pPr>
        <w:widowControl w:val="0"/>
        <w:autoSpaceDE w:val="0"/>
        <w:autoSpaceDN w:val="0"/>
        <w:adjustRightInd w:val="0"/>
        <w:ind w:firstLine="709"/>
        <w:jc w:val="both"/>
        <w:rPr>
          <w:sz w:val="26"/>
          <w:szCs w:val="26"/>
        </w:rPr>
      </w:pPr>
    </w:p>
    <w:p w:rsidR="001A0D55" w:rsidRPr="003B1524" w:rsidRDefault="001A0D55" w:rsidP="001A0D55">
      <w:pPr>
        <w:ind w:firstLine="709"/>
        <w:jc w:val="both"/>
        <w:rPr>
          <w:rFonts w:eastAsiaTheme="minorHAnsi"/>
          <w:sz w:val="26"/>
          <w:szCs w:val="26"/>
          <w:lang w:eastAsia="en-US"/>
        </w:rPr>
      </w:pPr>
      <w:r w:rsidRPr="003B1524">
        <w:rPr>
          <w:rFonts w:eastAsiaTheme="minorHAnsi"/>
          <w:sz w:val="26"/>
          <w:szCs w:val="26"/>
          <w:lang w:eastAsia="en-US"/>
        </w:rPr>
        <w:t>В целях решения задач по противодействию экстремизму и терроризму на территории муниципального образования город Когалым и на основании Постановления Администрации города Когалыма от 20.12.2024 №2503 реализуется комплекс мероприятий в рамках муниципальной программы «Укрепление межнационального и межконфессионального согласия, профилактика экстремизма и терроризма в городе Когалыме», которая является также планом, определяющим основные направления деятельности структурных ведомств в области противодействия экстремистской и террористической деятельности.</w:t>
      </w:r>
    </w:p>
    <w:p w:rsidR="001A0D55" w:rsidRPr="003B1524" w:rsidRDefault="001A0D55" w:rsidP="001A0D55">
      <w:pPr>
        <w:ind w:firstLine="709"/>
        <w:jc w:val="both"/>
        <w:rPr>
          <w:rFonts w:eastAsiaTheme="minorHAnsi"/>
          <w:sz w:val="26"/>
          <w:szCs w:val="26"/>
          <w:lang w:eastAsia="en-US"/>
        </w:rPr>
      </w:pPr>
      <w:r w:rsidRPr="003B1524">
        <w:rPr>
          <w:rFonts w:eastAsiaTheme="minorHAnsi"/>
          <w:sz w:val="26"/>
          <w:szCs w:val="26"/>
          <w:lang w:eastAsia="en-US"/>
        </w:rPr>
        <w:t>В отчетном периоде 2025 года субъектами профилактики в области укрепления межнационального и межконфессионального согласия, поддержки и развития языков и культуры народов Российской Федерации, проживающих на территории муниципального образования город Когалым, обеспечение социальной и культурной адаптации мигрантов, профилактика межнациональных (межэтнических) конфликтов, мероприятия проведены в полном объеме.</w:t>
      </w:r>
    </w:p>
    <w:p w:rsidR="001A0D55" w:rsidRPr="003B1524" w:rsidRDefault="001A0D55" w:rsidP="001A0D55">
      <w:pPr>
        <w:ind w:firstLine="709"/>
        <w:jc w:val="both"/>
        <w:rPr>
          <w:rFonts w:eastAsiaTheme="minorHAnsi"/>
          <w:sz w:val="26"/>
          <w:szCs w:val="26"/>
          <w:lang w:eastAsia="en-US"/>
        </w:rPr>
      </w:pPr>
      <w:r w:rsidRPr="003B1524">
        <w:rPr>
          <w:rFonts w:eastAsiaTheme="minorHAnsi"/>
          <w:sz w:val="26"/>
          <w:szCs w:val="26"/>
          <w:lang w:eastAsia="en-US"/>
        </w:rPr>
        <w:t>Сотрудниками отдела анализа общественно политической ситуации и развития местного самоуправления Администрации города Когалыма во взаимодействии с представителями ОМВД России по городу Когалыму, директором Автономной некоммерческой организации «Ресурсный центр поддержки НКО г. Когалыма» (далее - Ресурсный центр) на постоянной основе проводятся рабочие встречи, круглые столы, школы актива, форумы с руководителями национально-культурных обществ города Когалыма в «Доме Дружбы», обсуждается текущая деятельность некоммерческих организаций, планы работы, общественно-политическая ситуация на территории города. В отчетном периоде 2025 года проведено более 15 указанных мероприятий.</w:t>
      </w:r>
    </w:p>
    <w:p w:rsidR="001A0D55" w:rsidRPr="003B1524" w:rsidRDefault="001A0D55" w:rsidP="001A0D55">
      <w:pPr>
        <w:ind w:firstLine="709"/>
        <w:jc w:val="both"/>
        <w:rPr>
          <w:sz w:val="26"/>
          <w:szCs w:val="26"/>
        </w:rPr>
      </w:pPr>
      <w:r w:rsidRPr="003B1524">
        <w:rPr>
          <w:sz w:val="26"/>
          <w:szCs w:val="26"/>
        </w:rPr>
        <w:t xml:space="preserve">В информационной системе в сфере межнациональных и межконфессиональных отношений, раннего предупреждения конфликтных ситуаций, выявления лиц возможно причастных к экстремистской и террористической деятельности сотрудниками Администрации города Когалыма на постоянной основе осуществляется мониторинг доступных источников, в том числе социальных сетей, интернет-сайтов, блогов. </w:t>
      </w:r>
    </w:p>
    <w:p w:rsidR="001A0D55" w:rsidRPr="003B1524" w:rsidRDefault="001A0D55" w:rsidP="001A0D55">
      <w:pPr>
        <w:ind w:firstLine="709"/>
        <w:jc w:val="both"/>
        <w:rPr>
          <w:sz w:val="26"/>
          <w:szCs w:val="26"/>
        </w:rPr>
      </w:pPr>
      <w:r w:rsidRPr="003B1524">
        <w:rPr>
          <w:sz w:val="26"/>
          <w:szCs w:val="26"/>
        </w:rPr>
        <w:t xml:space="preserve">В отчетном периоде 2025 года в адрес ОМВД России по городу Когалыму было направлено 6 информационных писем и 5 писем в адрес Прокурора города Когалыма с указанием более 180 ссылок с целью проверки о возможной причастности лиц и интернет сайтов к экстремистской и </w:t>
      </w:r>
      <w:r w:rsidRPr="003B1524">
        <w:rPr>
          <w:sz w:val="26"/>
          <w:szCs w:val="26"/>
        </w:rPr>
        <w:lastRenderedPageBreak/>
        <w:t>террористической деятельности. По результатам направленной информации был выявлен 1 гражданин (житель города Когалыма), который был привлечен к административной ответственности по ст.20.3 КоАП РФ «Пропаганда либо публичное демонстрирование нацисткой атрибутики или символики, либо атрибутики или символики экстремистских организаций, либо иной атрибутики или символики, пропаганда либо публичное демонстрирование которых запрещены федеральными законами». За анализируемый период времени в средствах массовой информации города Когалыма размещено более 150 материалов, направленных на профилактику экстремизма и терроризма, пропаганду социально значимых ценностей и создание условий для мирных межнациональных и межрелигиозных отношений.</w:t>
      </w:r>
    </w:p>
    <w:p w:rsidR="001A0D55" w:rsidRPr="003B1524" w:rsidRDefault="001A0D55" w:rsidP="001A0D55">
      <w:pPr>
        <w:ind w:firstLine="709"/>
        <w:jc w:val="both"/>
        <w:rPr>
          <w:sz w:val="26"/>
          <w:szCs w:val="26"/>
        </w:rPr>
      </w:pPr>
      <w:r w:rsidRPr="003B1524">
        <w:rPr>
          <w:sz w:val="26"/>
          <w:szCs w:val="26"/>
        </w:rPr>
        <w:t xml:space="preserve">18–19 марта в рамках проекта «Живое слово» в </w:t>
      </w:r>
      <w:r w:rsidR="00E35EE9" w:rsidRPr="003B1524">
        <w:rPr>
          <w:sz w:val="26"/>
          <w:szCs w:val="26"/>
        </w:rPr>
        <w:t xml:space="preserve">муниципальном бюджетном учреждении «Централизованная библиотечная система» </w:t>
      </w:r>
      <w:r w:rsidRPr="003B1524">
        <w:rPr>
          <w:sz w:val="26"/>
          <w:szCs w:val="26"/>
        </w:rPr>
        <w:t xml:space="preserve">прошли 7 встреч с экспертом Андреем Афанасьевым — координатором комитета по информационной безопасности семьи, автором книг «Дети интернета» и «Основы выживания в сети». Участниками стали школьники, студенты, педагоги и родители. Обсуждались алгоритмы </w:t>
      </w:r>
      <w:proofErr w:type="spellStart"/>
      <w:r w:rsidRPr="003B1524">
        <w:rPr>
          <w:sz w:val="26"/>
          <w:szCs w:val="26"/>
        </w:rPr>
        <w:t>радикализации</w:t>
      </w:r>
      <w:proofErr w:type="spellEnd"/>
      <w:r w:rsidRPr="003B1524">
        <w:rPr>
          <w:sz w:val="26"/>
          <w:szCs w:val="26"/>
        </w:rPr>
        <w:t xml:space="preserve"> молодёжи, влияние деструктивного контента и вовлечение детей в противоправную деятельность.</w:t>
      </w:r>
    </w:p>
    <w:p w:rsidR="001A0D55" w:rsidRPr="003B1524" w:rsidRDefault="001A0D55" w:rsidP="001A0D55">
      <w:pPr>
        <w:ind w:firstLine="709"/>
        <w:jc w:val="both"/>
        <w:rPr>
          <w:sz w:val="26"/>
          <w:szCs w:val="26"/>
        </w:rPr>
      </w:pPr>
      <w:r w:rsidRPr="003B1524">
        <w:rPr>
          <w:sz w:val="26"/>
          <w:szCs w:val="26"/>
        </w:rPr>
        <w:t xml:space="preserve">Основной проблемой возникновения проявлений экстремистской и террористической идеологии на территории муниципального образования города Когалым является большой приток иностранных граждан, в том числе выходцев из Средней Азии. </w:t>
      </w:r>
    </w:p>
    <w:p w:rsidR="001A0D55" w:rsidRPr="003B1524" w:rsidRDefault="001A0D55" w:rsidP="001A0D55">
      <w:pPr>
        <w:ind w:firstLine="709"/>
        <w:jc w:val="both"/>
        <w:rPr>
          <w:sz w:val="26"/>
          <w:szCs w:val="26"/>
        </w:rPr>
      </w:pPr>
      <w:r w:rsidRPr="003B1524">
        <w:rPr>
          <w:sz w:val="26"/>
          <w:szCs w:val="26"/>
        </w:rPr>
        <w:t>За 2025 год на миграционный учет первично прибывших иностранных граждан -1 960, продлено по месту пребывания – 4 814 иностранных граждан.</w:t>
      </w:r>
    </w:p>
    <w:p w:rsidR="001A0D55" w:rsidRPr="003B1524" w:rsidRDefault="001A0D55" w:rsidP="001A0D55">
      <w:pPr>
        <w:ind w:firstLine="709"/>
        <w:jc w:val="both"/>
        <w:rPr>
          <w:sz w:val="26"/>
          <w:szCs w:val="26"/>
        </w:rPr>
      </w:pPr>
      <w:r w:rsidRPr="003B1524">
        <w:rPr>
          <w:sz w:val="26"/>
          <w:szCs w:val="26"/>
        </w:rPr>
        <w:t xml:space="preserve">С целью недопущения распространения экстремизма и терроризма среди мигрантов, а также в рамках работы по противодействию социальной исключительности мигрантов, пространственной сегрегации и формированию этнических анклавов, бесконтрольного расселения на территории муниципального образования город Когалым налажено взаимодействии с отделом по вопросам миграции ОМВД России по городу Когалыму. </w:t>
      </w:r>
    </w:p>
    <w:p w:rsidR="001A0D55" w:rsidRPr="003B1524" w:rsidRDefault="001A0D55" w:rsidP="001A0D55">
      <w:pPr>
        <w:ind w:firstLine="709"/>
        <w:jc w:val="both"/>
        <w:rPr>
          <w:sz w:val="26"/>
          <w:szCs w:val="26"/>
        </w:rPr>
      </w:pPr>
      <w:r w:rsidRPr="003B1524">
        <w:rPr>
          <w:sz w:val="26"/>
          <w:szCs w:val="26"/>
        </w:rPr>
        <w:t xml:space="preserve">В ходе проводимой работы фактов бесконтрольного расселения мигрантов на территории города Когалыма не выявлено. </w:t>
      </w:r>
    </w:p>
    <w:p w:rsidR="001A0D55" w:rsidRPr="003B1524" w:rsidRDefault="001A0D55" w:rsidP="001A0D55">
      <w:pPr>
        <w:pStyle w:val="aff1"/>
        <w:ind w:firstLine="709"/>
        <w:rPr>
          <w:rFonts w:eastAsia="Times New Roman" w:cs="Times New Roman"/>
          <w:sz w:val="26"/>
          <w:szCs w:val="26"/>
          <w:lang w:eastAsia="ru-RU"/>
        </w:rPr>
      </w:pPr>
      <w:r w:rsidRPr="003B1524">
        <w:rPr>
          <w:rFonts w:eastAsia="Times New Roman" w:cs="Times New Roman"/>
          <w:sz w:val="26"/>
          <w:szCs w:val="26"/>
          <w:lang w:eastAsia="ru-RU"/>
        </w:rPr>
        <w:t xml:space="preserve">Кроме этого в отчетном периоде 2025 года во взаимодействии с сотрудниками ОМВД России по городу Когалыму, Ресурсного центра, представителями </w:t>
      </w:r>
      <w:r w:rsidR="00DA4376" w:rsidRPr="003B1524">
        <w:rPr>
          <w:rFonts w:eastAsia="Calibri"/>
          <w:sz w:val="26"/>
          <w:szCs w:val="26"/>
        </w:rPr>
        <w:t>БУ ХМАО – Югры «Когалымская городская больница»</w:t>
      </w:r>
      <w:r w:rsidRPr="003B1524">
        <w:rPr>
          <w:rFonts w:eastAsia="Times New Roman" w:cs="Times New Roman"/>
          <w:sz w:val="26"/>
          <w:szCs w:val="26"/>
          <w:lang w:eastAsia="ru-RU"/>
        </w:rPr>
        <w:t>, с трудовыми коллективами города, привлекающими иностранную рабочую силу проведено 6 рабочих встреч. На проводимых встречах сотрудниками ОМВД доведены положения миграционного законодательства Российской Федерации, а также рассмотрены вопросы о недопущении среди трудовых иностранных граждан проявлений экстремисткой и террористической идеологии, разжигания расовой и национальной нетерпимости на территории города Когалыма. Сотрудниками Ресурсного центра среди иностранных граждан, осуществляются и проводятся различные мероприятия просветительского характера по вопросам укрепления межнационального и межконфессионального согласия, обеспечения социальной и культурной адаптации мигрантов, профилактики экстремизма и терроризма на территории города Когалыма.</w:t>
      </w:r>
    </w:p>
    <w:p w:rsidR="001A0D55" w:rsidRPr="003B1524" w:rsidRDefault="001A0D55" w:rsidP="001A0D55">
      <w:pPr>
        <w:pStyle w:val="aff1"/>
        <w:ind w:firstLine="709"/>
        <w:rPr>
          <w:rFonts w:eastAsia="Times New Roman" w:cs="Times New Roman"/>
          <w:sz w:val="26"/>
          <w:szCs w:val="26"/>
          <w:lang w:eastAsia="ru-RU"/>
        </w:rPr>
      </w:pPr>
      <w:r w:rsidRPr="003B1524">
        <w:rPr>
          <w:rFonts w:eastAsia="Times New Roman" w:cs="Times New Roman"/>
          <w:sz w:val="26"/>
          <w:szCs w:val="26"/>
          <w:lang w:eastAsia="ru-RU"/>
        </w:rPr>
        <w:lastRenderedPageBreak/>
        <w:t xml:space="preserve">В целях эффективного взаимодействия субъектов противодействия экстремистской и террористической деятельности, повышения эффективности системы профилактических мер, направленных на выявление и устранение причин и условий, способствующих осуществлению экстремистской деятельности создана «Межведомственная комиссии по противодействию экстремисткой деятельности» (далее - Комиссия). В работе комиссии принимают участие правоохранительные и контролирующие органы. </w:t>
      </w:r>
    </w:p>
    <w:p w:rsidR="001A0D55" w:rsidRPr="003B1524" w:rsidRDefault="001A0D55" w:rsidP="001A0D55">
      <w:pPr>
        <w:pStyle w:val="aff1"/>
        <w:ind w:firstLine="709"/>
        <w:rPr>
          <w:rFonts w:eastAsia="Times New Roman" w:cs="Times New Roman"/>
          <w:sz w:val="26"/>
          <w:szCs w:val="26"/>
          <w:lang w:eastAsia="ru-RU"/>
        </w:rPr>
      </w:pPr>
      <w:r w:rsidRPr="003B1524">
        <w:rPr>
          <w:rFonts w:eastAsia="Times New Roman" w:cs="Times New Roman"/>
          <w:sz w:val="26"/>
          <w:szCs w:val="26"/>
          <w:lang w:eastAsia="ru-RU"/>
        </w:rPr>
        <w:t>Деятельность Комиссии муниципального образования города Когалыма по противодействию экстремистской деятельности осуществлялась в соответствии с планом заседаний, в 2025 году проведено 2 плановых заседания.</w:t>
      </w:r>
    </w:p>
    <w:p w:rsidR="001A0D55" w:rsidRPr="003B1524" w:rsidRDefault="001A0D55" w:rsidP="001A0D55">
      <w:pPr>
        <w:pStyle w:val="aff1"/>
        <w:ind w:firstLine="709"/>
        <w:rPr>
          <w:rFonts w:eastAsia="Times New Roman" w:cs="Times New Roman"/>
          <w:sz w:val="26"/>
          <w:szCs w:val="26"/>
          <w:lang w:eastAsia="ru-RU"/>
        </w:rPr>
      </w:pPr>
      <w:r w:rsidRPr="003B1524">
        <w:rPr>
          <w:rFonts w:eastAsia="Times New Roman" w:cs="Times New Roman"/>
          <w:sz w:val="26"/>
          <w:szCs w:val="26"/>
          <w:lang w:eastAsia="ru-RU"/>
        </w:rPr>
        <w:t xml:space="preserve">Организационной основой профилактики экстремизма на территории города стал, «Комплексный план мероприятий по реализации в городе Когалыме в 2023-2025 годах Стратегии государственной национальной политики Российской Федерации на период до 2025 года». В рамках которого проведены мероприятия, способствующие сохранению и развитию языков народов России, содействию этнокультурному и духовному развитию народов, проживающих на территории города Когалыма, а также торжественные мероприятия, приуроченные к памятным датам в истории народов России. Мероприятия плана направлены на снижение уровня </w:t>
      </w:r>
      <w:proofErr w:type="spellStart"/>
      <w:r w:rsidRPr="003B1524">
        <w:rPr>
          <w:rFonts w:eastAsia="Times New Roman" w:cs="Times New Roman"/>
          <w:sz w:val="26"/>
          <w:szCs w:val="26"/>
          <w:lang w:eastAsia="ru-RU"/>
        </w:rPr>
        <w:t>радикализации</w:t>
      </w:r>
      <w:proofErr w:type="spellEnd"/>
      <w:r w:rsidRPr="003B1524">
        <w:rPr>
          <w:rFonts w:eastAsia="Times New Roman" w:cs="Times New Roman"/>
          <w:sz w:val="26"/>
          <w:szCs w:val="26"/>
          <w:lang w:eastAsia="ru-RU"/>
        </w:rPr>
        <w:t xml:space="preserve"> различных групп населения, прежде всего молодежи, и недопущение их вовлечения в экстремистскую деятельность. Все запланированные мероприятия в плане реализованы в полном объеме. </w:t>
      </w:r>
    </w:p>
    <w:p w:rsidR="001A0D55" w:rsidRPr="003B1524" w:rsidRDefault="001A0D55" w:rsidP="001A0D55">
      <w:pPr>
        <w:pStyle w:val="aff1"/>
        <w:ind w:firstLine="709"/>
        <w:rPr>
          <w:rFonts w:cs="Times New Roman"/>
          <w:sz w:val="26"/>
          <w:szCs w:val="26"/>
        </w:rPr>
      </w:pPr>
      <w:r w:rsidRPr="003B1524">
        <w:rPr>
          <w:rFonts w:eastAsia="Times New Roman" w:cs="Times New Roman"/>
          <w:sz w:val="26"/>
          <w:szCs w:val="26"/>
          <w:lang w:eastAsia="ru-RU"/>
        </w:rPr>
        <w:t>За отчетный период 2025 года отдел анализа общественно-политической ситуации и развития местного самоуправления Администрации города Когалыма осуществил сбор, обобщение и анализ информации мониторинга общественно-политических, социально – экономических и иных процессов, оказывающих влияние на ситуацию в сфере противодействия терроризму и экстремизму в городе Когалыме. В ходе мониторинга проведена работа по изучению и сбору объективной информации об общественно-политических, социально-экономических и иных процессах в муниципальном образовании, оказывающих дестабилизирующее влияние на обстановку и способствующих проявлениям терроризма и экстремизма. По данным ведения мониторинга за отчетный период 2025 года обстановка на территории города стабильная.</w:t>
      </w:r>
    </w:p>
    <w:p w:rsidR="001A0D55" w:rsidRPr="003B1524" w:rsidRDefault="001A0D55" w:rsidP="001A0D55">
      <w:pPr>
        <w:ind w:firstLine="709"/>
        <w:jc w:val="both"/>
        <w:rPr>
          <w:sz w:val="26"/>
          <w:szCs w:val="26"/>
        </w:rPr>
      </w:pPr>
      <w:r w:rsidRPr="003B1524">
        <w:rPr>
          <w:sz w:val="26"/>
          <w:szCs w:val="26"/>
        </w:rPr>
        <w:t>Кроме того, в данном направлении осуществлено организационное обеспечение деятельности Антитеррористической комиссии города Когалыма (далее – АТК, Антитеррористическая комиссия). За 2025 год проведено – 6 плановых заседаний (в 2024 году - 4) из них: 4 заседания проведены совместно с Оперативной группой города Когалыма, на которых рассмотрено – 19 (2024 год - 30) вопросов. По результатам, рассмотрения которых, дано - 165 (2024 год - 161) поручений и рекомендаций.</w:t>
      </w:r>
    </w:p>
    <w:p w:rsidR="001A0D55" w:rsidRPr="003B1524" w:rsidRDefault="001A0D55" w:rsidP="001A0D55">
      <w:pPr>
        <w:ind w:firstLine="709"/>
        <w:jc w:val="both"/>
        <w:rPr>
          <w:sz w:val="26"/>
          <w:szCs w:val="26"/>
        </w:rPr>
      </w:pPr>
      <w:r w:rsidRPr="003B1524">
        <w:rPr>
          <w:sz w:val="26"/>
          <w:szCs w:val="26"/>
        </w:rPr>
        <w:t>Также, в 2025 году АТК и Оперативная группа города Когалыма приняли участие в 6 (2024 год - 7) совместных заседаниях Антитеррористической комиссии и Оперативного штаба автономного округа (в режиме видеоконференции).</w:t>
      </w:r>
    </w:p>
    <w:p w:rsidR="001A0D55" w:rsidRPr="003B1524" w:rsidRDefault="001A0D55" w:rsidP="001A0D55">
      <w:pPr>
        <w:ind w:firstLine="709"/>
        <w:jc w:val="both"/>
        <w:rPr>
          <w:sz w:val="26"/>
          <w:szCs w:val="26"/>
        </w:rPr>
      </w:pPr>
      <w:r w:rsidRPr="003B1524">
        <w:rPr>
          <w:sz w:val="26"/>
          <w:szCs w:val="26"/>
        </w:rPr>
        <w:t xml:space="preserve">В целях антитеррористической безопасности на официальном сайте органов местного самоуправления Администрации города Когалыма в информационно-телекоммуникационной сети «Интернет» в разделе «Антитеррористическая комиссия», размещены памятки и видеоролики на </w:t>
      </w:r>
      <w:r w:rsidRPr="003B1524">
        <w:rPr>
          <w:sz w:val="26"/>
          <w:szCs w:val="26"/>
        </w:rPr>
        <w:lastRenderedPageBreak/>
        <w:t xml:space="preserve">тему: «Действия при возникновении угрозы совершения террористического акта», а также </w:t>
      </w:r>
      <w:r w:rsidR="002E1C76" w:rsidRPr="003B1524">
        <w:rPr>
          <w:sz w:val="26"/>
          <w:szCs w:val="26"/>
        </w:rPr>
        <w:t>информация о деятельности АТК.</w:t>
      </w:r>
    </w:p>
    <w:p w:rsidR="001A0D55" w:rsidRPr="003B1524" w:rsidRDefault="001A0D55" w:rsidP="001A0D55">
      <w:pPr>
        <w:ind w:firstLine="709"/>
        <w:jc w:val="both"/>
        <w:rPr>
          <w:sz w:val="26"/>
          <w:szCs w:val="26"/>
        </w:rPr>
      </w:pPr>
      <w:r w:rsidRPr="003B1524">
        <w:rPr>
          <w:sz w:val="26"/>
          <w:szCs w:val="26"/>
        </w:rPr>
        <w:t>При проведении в городе праздничных мероприятий в средствах массовой информации размещаются сведения о необходимости повышения бдительности граждан в период подготовки и проведения праздничных мероприятий, с указанием номеров телефонов оперативных служб в случае угрозы или возникновении террористического акта.</w:t>
      </w:r>
    </w:p>
    <w:p w:rsidR="001A0D55" w:rsidRPr="003B1524" w:rsidRDefault="001A0D55" w:rsidP="001A0D55">
      <w:pPr>
        <w:ind w:firstLine="709"/>
        <w:jc w:val="both"/>
        <w:rPr>
          <w:sz w:val="26"/>
          <w:szCs w:val="26"/>
        </w:rPr>
      </w:pPr>
      <w:r w:rsidRPr="003B1524">
        <w:rPr>
          <w:sz w:val="26"/>
          <w:szCs w:val="26"/>
        </w:rPr>
        <w:t>Также, в отчетном периоде проведено 12</w:t>
      </w:r>
      <w:r w:rsidR="003E27C4" w:rsidRPr="003B1524">
        <w:rPr>
          <w:sz w:val="26"/>
          <w:szCs w:val="26"/>
        </w:rPr>
        <w:t>7</w:t>
      </w:r>
      <w:r w:rsidRPr="003B1524">
        <w:rPr>
          <w:sz w:val="26"/>
          <w:szCs w:val="26"/>
        </w:rPr>
        <w:t xml:space="preserve"> обследований 59 объектов, расположенных на территории города Когалыма, из них: образования – 64; культуры - 18; мест массового пребывания людей - 14; торговых и торгово-развлекательных центров – 5; культа – 10; ТЭК</w:t>
      </w:r>
      <w:r w:rsidR="003D1D35" w:rsidRPr="003B1524">
        <w:rPr>
          <w:sz w:val="26"/>
          <w:szCs w:val="26"/>
        </w:rPr>
        <w:t xml:space="preserve"> </w:t>
      </w:r>
      <w:r w:rsidRPr="003B1524">
        <w:rPr>
          <w:sz w:val="26"/>
          <w:szCs w:val="26"/>
        </w:rPr>
        <w:t>-</w:t>
      </w:r>
      <w:r w:rsidR="003D1D35" w:rsidRPr="003B1524">
        <w:rPr>
          <w:sz w:val="26"/>
          <w:szCs w:val="26"/>
        </w:rPr>
        <w:t xml:space="preserve"> </w:t>
      </w:r>
      <w:r w:rsidRPr="003B1524">
        <w:rPr>
          <w:sz w:val="26"/>
          <w:szCs w:val="26"/>
        </w:rPr>
        <w:t>5, спорта – 9, гостиницы – 2.</w:t>
      </w:r>
    </w:p>
    <w:p w:rsidR="001A0D55" w:rsidRPr="003B1524" w:rsidRDefault="001A0D55" w:rsidP="001A0D55">
      <w:pPr>
        <w:ind w:firstLine="709"/>
        <w:jc w:val="both"/>
        <w:rPr>
          <w:sz w:val="26"/>
          <w:szCs w:val="26"/>
        </w:rPr>
      </w:pPr>
      <w:r w:rsidRPr="003B1524">
        <w:rPr>
          <w:sz w:val="26"/>
          <w:szCs w:val="26"/>
        </w:rPr>
        <w:t>С целью предотвращения террористических актов, при проведении массовых мероприятий, с организаторами мероприятий, охранными организациями, работниками образовательных организаций, проведены инструктажи, беседы, классные часы с учащимися, оформлены стенды в уголках безопасности, организован просмотр видеороликов о действиях в экстремальных ситуациях.</w:t>
      </w:r>
    </w:p>
    <w:p w:rsidR="001A0D55" w:rsidRPr="003B1524" w:rsidRDefault="001A0D55" w:rsidP="001A0D55">
      <w:pPr>
        <w:ind w:firstLine="709"/>
        <w:jc w:val="both"/>
        <w:rPr>
          <w:sz w:val="26"/>
          <w:szCs w:val="26"/>
        </w:rPr>
      </w:pPr>
      <w:r w:rsidRPr="003B1524">
        <w:rPr>
          <w:sz w:val="26"/>
          <w:szCs w:val="26"/>
        </w:rPr>
        <w:t>За 2025 год осуществлен сбор, обобщение и анализ информации общественно-политических, социально – экономических и иных процессов, оказывающих влияние на ситуацию в сфере противодействия терроризму и экстремизму в городе Когалыме.</w:t>
      </w:r>
    </w:p>
    <w:p w:rsidR="001A0D55" w:rsidRPr="003B1524" w:rsidRDefault="001A0D55" w:rsidP="001A0D55">
      <w:pPr>
        <w:ind w:firstLine="709"/>
        <w:jc w:val="both"/>
        <w:rPr>
          <w:sz w:val="26"/>
          <w:szCs w:val="26"/>
        </w:rPr>
      </w:pPr>
      <w:r w:rsidRPr="003B1524">
        <w:rPr>
          <w:sz w:val="26"/>
          <w:szCs w:val="26"/>
        </w:rPr>
        <w:t xml:space="preserve">В 2025 году по данным ОМВД России по городу Когалыму преступлений, предусмотренных статьями 205.1, 205.2, 205.3, 205.4, 205.5, 206, 211, 277, 278, 279, 295, 317, 318, 360 Уголовного кодекса Российской Федерации (далее – УК РФ) не регистрировалось и не возбуждалось. При этом, зафиксировано: </w:t>
      </w:r>
    </w:p>
    <w:p w:rsidR="001A0D55" w:rsidRPr="003B1524" w:rsidRDefault="001A0D55" w:rsidP="001A0D55">
      <w:pPr>
        <w:ind w:firstLine="709"/>
        <w:jc w:val="both"/>
        <w:rPr>
          <w:sz w:val="26"/>
          <w:szCs w:val="26"/>
        </w:rPr>
      </w:pPr>
      <w:r w:rsidRPr="003B1524">
        <w:rPr>
          <w:sz w:val="26"/>
          <w:szCs w:val="26"/>
        </w:rPr>
        <w:t>- 1 преступление по статье 205 УК РФ;</w:t>
      </w:r>
    </w:p>
    <w:p w:rsidR="001A0D55" w:rsidRPr="003B1524" w:rsidRDefault="001A0D55" w:rsidP="001A0D55">
      <w:pPr>
        <w:ind w:firstLine="709"/>
        <w:jc w:val="both"/>
        <w:rPr>
          <w:sz w:val="26"/>
          <w:szCs w:val="26"/>
        </w:rPr>
      </w:pPr>
      <w:r w:rsidRPr="003B1524">
        <w:rPr>
          <w:sz w:val="26"/>
          <w:szCs w:val="26"/>
        </w:rPr>
        <w:t>- 11 преступлений по статье 207 УК РФ;</w:t>
      </w:r>
    </w:p>
    <w:p w:rsidR="001A0D55" w:rsidRPr="003B1524" w:rsidRDefault="001A0D55" w:rsidP="001A0D55">
      <w:pPr>
        <w:ind w:firstLine="709"/>
        <w:jc w:val="both"/>
        <w:rPr>
          <w:sz w:val="26"/>
          <w:szCs w:val="26"/>
        </w:rPr>
      </w:pPr>
      <w:r w:rsidRPr="003B1524">
        <w:rPr>
          <w:sz w:val="26"/>
          <w:szCs w:val="26"/>
        </w:rPr>
        <w:t>- 1 преступление по статье 208 УК РФ.</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91" w:name="_Toc220918770"/>
      <w:r w:rsidRPr="003B1524">
        <w:rPr>
          <w:sz w:val="26"/>
          <w:szCs w:val="26"/>
        </w:rPr>
        <w:t>35.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bookmarkEnd w:id="91"/>
    </w:p>
    <w:p w:rsidR="007267F5" w:rsidRPr="003B1524" w:rsidRDefault="007267F5">
      <w:pPr>
        <w:autoSpaceDE w:val="0"/>
        <w:autoSpaceDN w:val="0"/>
        <w:adjustRightInd w:val="0"/>
        <w:ind w:firstLine="709"/>
        <w:jc w:val="both"/>
        <w:rPr>
          <w:sz w:val="26"/>
          <w:szCs w:val="26"/>
        </w:rPr>
      </w:pPr>
    </w:p>
    <w:p w:rsidR="008F33EF" w:rsidRPr="003B1524" w:rsidRDefault="008F33EF" w:rsidP="008F33EF">
      <w:pPr>
        <w:ind w:firstLine="709"/>
        <w:jc w:val="both"/>
        <w:rPr>
          <w:sz w:val="26"/>
          <w:szCs w:val="26"/>
        </w:rPr>
      </w:pPr>
      <w:r w:rsidRPr="003B1524">
        <w:rPr>
          <w:sz w:val="26"/>
          <w:szCs w:val="26"/>
        </w:rPr>
        <w:t>Управлением внутренней политики Администрации города Когалыма организован системный мониторинг по профилактике межнациональных, межконфессиональных конфликтов на территории города Когалыма, который направлен на формирование объективной оценки состояния межконфессиональных и межнациональных отношений в городе Когалыме, выявление потенциально опасных с точки зрения возможных проявлений национального и религиозного экстремизма, проблем жизнедеятельности сообщества.</w:t>
      </w:r>
    </w:p>
    <w:p w:rsidR="008F33EF" w:rsidRPr="003B1524" w:rsidRDefault="008F33EF" w:rsidP="008F33EF">
      <w:pPr>
        <w:autoSpaceDE w:val="0"/>
        <w:autoSpaceDN w:val="0"/>
        <w:adjustRightInd w:val="0"/>
        <w:ind w:firstLine="709"/>
        <w:jc w:val="both"/>
        <w:rPr>
          <w:strike/>
          <w:sz w:val="26"/>
          <w:szCs w:val="26"/>
        </w:rPr>
      </w:pPr>
      <w:r w:rsidRPr="003B1524">
        <w:rPr>
          <w:sz w:val="26"/>
          <w:szCs w:val="26"/>
        </w:rPr>
        <w:t xml:space="preserve">Соисполнителем муниципальной программы «Укрепление межнационального и межконфессионального согласия, профилактика </w:t>
      </w:r>
      <w:r w:rsidRPr="003B1524">
        <w:rPr>
          <w:sz w:val="26"/>
          <w:szCs w:val="26"/>
        </w:rPr>
        <w:lastRenderedPageBreak/>
        <w:t xml:space="preserve">экстремизма и терроризма в городе Когалыме», утвержденной постановлением Администрации города Когалыма от 20.12.2024 №2503, является </w:t>
      </w:r>
      <w:r w:rsidRPr="003B1524">
        <w:rPr>
          <w:rFonts w:eastAsia="Calibri"/>
          <w:sz w:val="26"/>
          <w:szCs w:val="26"/>
          <w:lang w:eastAsia="en-US"/>
        </w:rPr>
        <w:t>АНО «РЦ поддержки НКО г. Когалыма»</w:t>
      </w:r>
      <w:r w:rsidRPr="003B1524">
        <w:rPr>
          <w:sz w:val="26"/>
          <w:szCs w:val="26"/>
        </w:rPr>
        <w:t xml:space="preserve">, которая уделяет особое внимание мигрантам, прибывающим на территорию города Когалыма. </w:t>
      </w:r>
    </w:p>
    <w:p w:rsidR="008F33EF" w:rsidRPr="003B1524" w:rsidRDefault="008F33EF" w:rsidP="008F33EF">
      <w:pPr>
        <w:ind w:firstLine="709"/>
        <w:jc w:val="both"/>
        <w:rPr>
          <w:sz w:val="26"/>
          <w:szCs w:val="26"/>
        </w:rPr>
      </w:pPr>
      <w:r w:rsidRPr="003B1524">
        <w:rPr>
          <w:sz w:val="26"/>
          <w:szCs w:val="26"/>
        </w:rPr>
        <w:t>На базе Ресурсного центра успешно работает «Дом Дружбы» – это пространство, где национально-культурные общества могут вести свою текущую деятельность, проводить праздничные мероприятия и реализовывать совместные проекты. Там же находится Центр помощи мигрантам в Когалыме, где оказывается целый комплекс различных мер поддержки как специалистам, так и самим мигрантам, членам их семей. Это и факультативные занятия по русскому как иностранному для мигрантов и их детей, курс по истории России и основам законодательства Российской Федерации. Эта работа проводится с целью определения уровня соответствия компетенций, обеспечивающих интеграцию иностранных граждан в трудовое сообщество Югры с учетом требований, определенных органами власти. Также в Доме Дружбы успешно функционирует этно-мастерская для детей и молодежи «ЮХ» - творческое пространство для досуговых мероприятий.</w:t>
      </w:r>
    </w:p>
    <w:p w:rsidR="008F33EF" w:rsidRPr="003B1524" w:rsidRDefault="008F33EF" w:rsidP="008F33EF">
      <w:pPr>
        <w:ind w:firstLine="709"/>
        <w:jc w:val="both"/>
        <w:rPr>
          <w:sz w:val="26"/>
          <w:szCs w:val="26"/>
        </w:rPr>
      </w:pPr>
      <w:r w:rsidRPr="003B1524">
        <w:rPr>
          <w:sz w:val="26"/>
          <w:szCs w:val="26"/>
        </w:rPr>
        <w:t>На базе «Дома Дружбы» проводятся круглые столы, семинары, форумы для национально-культурных обществ, религиозных организаций, специалистов в сфере государственной национальной политики. В том числе межрегионального масштаба.</w:t>
      </w:r>
    </w:p>
    <w:p w:rsidR="008F33EF" w:rsidRPr="003B1524" w:rsidRDefault="008F33EF" w:rsidP="008F33EF">
      <w:pPr>
        <w:ind w:firstLine="709"/>
        <w:jc w:val="both"/>
        <w:rPr>
          <w:sz w:val="26"/>
          <w:szCs w:val="26"/>
        </w:rPr>
      </w:pPr>
      <w:r w:rsidRPr="003B1524">
        <w:rPr>
          <w:sz w:val="26"/>
          <w:szCs w:val="26"/>
        </w:rPr>
        <w:t xml:space="preserve">В городе Когалыме зарегистрированных некоммерческих организаций иностранных граждан нет. </w:t>
      </w:r>
    </w:p>
    <w:p w:rsidR="008F33EF" w:rsidRPr="003B1524" w:rsidRDefault="008F33EF" w:rsidP="008F33EF">
      <w:pPr>
        <w:ind w:firstLine="709"/>
        <w:jc w:val="both"/>
        <w:rPr>
          <w:sz w:val="26"/>
          <w:szCs w:val="26"/>
        </w:rPr>
      </w:pPr>
      <w:r w:rsidRPr="003B1524">
        <w:rPr>
          <w:sz w:val="26"/>
          <w:szCs w:val="26"/>
        </w:rPr>
        <w:t xml:space="preserve">Имеются 2 организации, руководителями которых являются граждане РФ, которые оказывают непосредственно помощь в адаптации иностранных граждан: </w:t>
      </w:r>
    </w:p>
    <w:p w:rsidR="008F33EF" w:rsidRPr="003B1524" w:rsidRDefault="008F33EF" w:rsidP="008F33EF">
      <w:pPr>
        <w:ind w:firstLine="709"/>
        <w:jc w:val="both"/>
        <w:rPr>
          <w:sz w:val="26"/>
          <w:szCs w:val="26"/>
        </w:rPr>
      </w:pPr>
      <w:r w:rsidRPr="003B1524">
        <w:rPr>
          <w:sz w:val="26"/>
          <w:szCs w:val="26"/>
        </w:rPr>
        <w:t xml:space="preserve">1. Автономная некоммерческая организация «Центр помощи </w:t>
      </w:r>
      <w:proofErr w:type="spellStart"/>
      <w:r w:rsidRPr="003B1524">
        <w:rPr>
          <w:sz w:val="26"/>
          <w:szCs w:val="26"/>
        </w:rPr>
        <w:t>кыргызам</w:t>
      </w:r>
      <w:proofErr w:type="spellEnd"/>
      <w:r w:rsidRPr="003B1524">
        <w:rPr>
          <w:sz w:val="26"/>
          <w:szCs w:val="26"/>
        </w:rPr>
        <w:t xml:space="preserve"> и другим иностранным гражданам города Когалыма, АНО НКО «Ак-</w:t>
      </w:r>
      <w:proofErr w:type="spellStart"/>
      <w:r w:rsidRPr="003B1524">
        <w:rPr>
          <w:sz w:val="26"/>
          <w:szCs w:val="26"/>
        </w:rPr>
        <w:t>Ниет</w:t>
      </w:r>
      <w:proofErr w:type="spellEnd"/>
      <w:r w:rsidRPr="003B1524">
        <w:rPr>
          <w:sz w:val="26"/>
          <w:szCs w:val="26"/>
        </w:rPr>
        <w:t>».</w:t>
      </w:r>
    </w:p>
    <w:p w:rsidR="008F33EF" w:rsidRPr="003B1524" w:rsidRDefault="008F33EF" w:rsidP="008F33EF">
      <w:pPr>
        <w:pStyle w:val="ConsPlusNormal"/>
        <w:ind w:firstLine="709"/>
        <w:jc w:val="both"/>
        <w:rPr>
          <w:rFonts w:ascii="Times New Roman" w:hAnsi="Times New Roman" w:cs="Times New Roman"/>
          <w:sz w:val="26"/>
          <w:szCs w:val="26"/>
        </w:rPr>
      </w:pPr>
      <w:r w:rsidRPr="003B1524">
        <w:rPr>
          <w:rFonts w:ascii="Times New Roman" w:hAnsi="Times New Roman" w:cs="Times New Roman"/>
          <w:sz w:val="26"/>
          <w:szCs w:val="26"/>
        </w:rPr>
        <w:t>2.</w:t>
      </w:r>
      <w:r w:rsidRPr="003B1524">
        <w:rPr>
          <w:rFonts w:ascii="Times New Roman" w:hAnsi="Times New Roman" w:cs="Times New Roman"/>
          <w:sz w:val="26"/>
          <w:szCs w:val="26"/>
        </w:rPr>
        <w:tab/>
        <w:t>Автономная некоммерческая организация «Центр поддержки и адаптации таджиков города Когалыма, АНО «НКО ТАДЖИКОВ КОГАЛЫМА».</w:t>
      </w:r>
    </w:p>
    <w:p w:rsidR="008F33EF" w:rsidRPr="003B1524" w:rsidRDefault="008F33EF" w:rsidP="008F33EF">
      <w:pPr>
        <w:pStyle w:val="ConsPlusNormal"/>
        <w:ind w:firstLine="709"/>
        <w:jc w:val="both"/>
        <w:rPr>
          <w:rFonts w:ascii="Times New Roman" w:hAnsi="Times New Roman" w:cs="Times New Roman"/>
          <w:sz w:val="26"/>
          <w:szCs w:val="26"/>
        </w:rPr>
      </w:pPr>
      <w:r w:rsidRPr="003B1524">
        <w:rPr>
          <w:rFonts w:ascii="Times New Roman" w:hAnsi="Times New Roman" w:cs="Times New Roman"/>
          <w:sz w:val="26"/>
          <w:szCs w:val="26"/>
        </w:rPr>
        <w:t>За отчетный период 2025 года Ресурсным центром было проведено более 157 обучающих занятий, как групповых, так и индивидуальных занятий РКИ (русский как иностранный) для взрослых иностранных граждан, в том числе с использованием дистанционных технологий. Факультативных занятий по русскому языку для детей из семей мигрантов (детей-</w:t>
      </w:r>
      <w:proofErr w:type="spellStart"/>
      <w:r w:rsidRPr="003B1524">
        <w:rPr>
          <w:rFonts w:ascii="Times New Roman" w:hAnsi="Times New Roman" w:cs="Times New Roman"/>
          <w:sz w:val="26"/>
          <w:szCs w:val="26"/>
        </w:rPr>
        <w:t>билингвов</w:t>
      </w:r>
      <w:proofErr w:type="spellEnd"/>
      <w:r w:rsidRPr="003B1524">
        <w:rPr>
          <w:rFonts w:ascii="Times New Roman" w:hAnsi="Times New Roman" w:cs="Times New Roman"/>
          <w:sz w:val="26"/>
          <w:szCs w:val="26"/>
        </w:rPr>
        <w:t xml:space="preserve">) проведено более 200 обучающих занятий как для групповых, так и индивидуальных занятий для детей-школьников. </w:t>
      </w:r>
    </w:p>
    <w:p w:rsidR="008F33EF" w:rsidRPr="003B1524" w:rsidRDefault="008F33EF" w:rsidP="008F33EF">
      <w:pPr>
        <w:ind w:firstLine="708"/>
        <w:jc w:val="both"/>
        <w:rPr>
          <w:sz w:val="26"/>
          <w:szCs w:val="26"/>
        </w:rPr>
      </w:pPr>
      <w:r w:rsidRPr="003B1524">
        <w:rPr>
          <w:sz w:val="26"/>
          <w:szCs w:val="26"/>
        </w:rPr>
        <w:t>В рамках совершенствования системы мер, обеспечивающих уважительное отношение иностранных граждан, прибывших в Российскую Федерацию к культуре и традициям принимающего сообщества, норм законодательства Российской Федерации, устанавливающих ответственность за участие и содействие террористической деятельности, разжигание социальной, национальной и религиозной розни, а также о правилах поведения в российском обществе ежемесячно проводились занятия «Урок вежливости» для иностранных граждан.</w:t>
      </w:r>
    </w:p>
    <w:p w:rsidR="008F33EF" w:rsidRPr="003B1524" w:rsidRDefault="008F33EF" w:rsidP="008F33EF">
      <w:pPr>
        <w:pStyle w:val="ConsPlusNormal"/>
        <w:ind w:firstLine="709"/>
        <w:jc w:val="both"/>
        <w:rPr>
          <w:rFonts w:ascii="Times New Roman" w:hAnsi="Times New Roman" w:cs="Times New Roman"/>
          <w:sz w:val="26"/>
          <w:szCs w:val="26"/>
        </w:rPr>
      </w:pPr>
      <w:r w:rsidRPr="003B1524">
        <w:rPr>
          <w:rFonts w:ascii="Times New Roman" w:hAnsi="Times New Roman" w:cs="Times New Roman"/>
          <w:sz w:val="26"/>
          <w:szCs w:val="26"/>
        </w:rPr>
        <w:t xml:space="preserve">Членам таджикской и </w:t>
      </w:r>
      <w:proofErr w:type="spellStart"/>
      <w:r w:rsidRPr="003B1524">
        <w:rPr>
          <w:rFonts w:ascii="Times New Roman" w:hAnsi="Times New Roman" w:cs="Times New Roman"/>
          <w:sz w:val="26"/>
          <w:szCs w:val="26"/>
        </w:rPr>
        <w:t>кыргызской</w:t>
      </w:r>
      <w:proofErr w:type="spellEnd"/>
      <w:r w:rsidRPr="003B1524">
        <w:rPr>
          <w:rFonts w:ascii="Times New Roman" w:hAnsi="Times New Roman" w:cs="Times New Roman"/>
          <w:sz w:val="26"/>
          <w:szCs w:val="26"/>
        </w:rPr>
        <w:t xml:space="preserve"> организаций (участникам курсов по русскому языку) ежемесячно раздаются памятки для мигрантов на родных и </w:t>
      </w:r>
      <w:r w:rsidRPr="003B1524">
        <w:rPr>
          <w:rFonts w:ascii="Times New Roman" w:hAnsi="Times New Roman" w:cs="Times New Roman"/>
          <w:sz w:val="26"/>
          <w:szCs w:val="26"/>
        </w:rPr>
        <w:lastRenderedPageBreak/>
        <w:t>русском языках. Сказки для детей на иностранных языках (разработка благотворительного фонда поддержки и развития просветительских и социальных проектов «ПСП-Фонд» г. Санкт-Петербург) используются в работе не только с детьми, но и взрослыми участниками курсов.</w:t>
      </w:r>
    </w:p>
    <w:p w:rsidR="007267F5" w:rsidRPr="003B1524" w:rsidRDefault="007267F5" w:rsidP="008F33EF">
      <w:pPr>
        <w:jc w:val="both"/>
        <w:rPr>
          <w:sz w:val="26"/>
          <w:szCs w:val="26"/>
        </w:rPr>
      </w:pPr>
    </w:p>
    <w:p w:rsidR="007267F5" w:rsidRPr="003B1524" w:rsidRDefault="00094509">
      <w:pPr>
        <w:keepNext/>
        <w:ind w:firstLine="709"/>
        <w:jc w:val="both"/>
        <w:outlineLvl w:val="0"/>
        <w:rPr>
          <w:sz w:val="26"/>
          <w:szCs w:val="26"/>
        </w:rPr>
      </w:pPr>
      <w:bookmarkStart w:id="92" w:name="_Toc352163241"/>
      <w:bookmarkStart w:id="93" w:name="_Toc220918771"/>
      <w:r w:rsidRPr="003B1524">
        <w:rPr>
          <w:sz w:val="26"/>
          <w:szCs w:val="26"/>
        </w:rPr>
        <w:t>36.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bookmarkEnd w:id="92"/>
      <w:bookmarkEnd w:id="93"/>
    </w:p>
    <w:p w:rsidR="007267F5" w:rsidRPr="003B1524" w:rsidRDefault="007267F5">
      <w:pPr>
        <w:ind w:firstLine="709"/>
      </w:pPr>
    </w:p>
    <w:p w:rsidR="00A93D03" w:rsidRPr="003B1524" w:rsidRDefault="00A93D03" w:rsidP="00A93D03">
      <w:pPr>
        <w:widowControl w:val="0"/>
        <w:autoSpaceDE w:val="0"/>
        <w:autoSpaceDN w:val="0"/>
        <w:adjustRightInd w:val="0"/>
        <w:ind w:firstLine="709"/>
        <w:jc w:val="both"/>
        <w:rPr>
          <w:sz w:val="26"/>
          <w:szCs w:val="26"/>
        </w:rPr>
      </w:pPr>
      <w:bookmarkStart w:id="94" w:name="_Toc352163242"/>
      <w:r w:rsidRPr="003B1524">
        <w:rPr>
          <w:sz w:val="26"/>
          <w:szCs w:val="26"/>
        </w:rPr>
        <w:t>В учреждениях культуры созданы условия для развития традиционного народного художественного творчества.</w:t>
      </w:r>
    </w:p>
    <w:p w:rsidR="00A93D03" w:rsidRPr="003B1524" w:rsidRDefault="00A93D03" w:rsidP="00A93D03">
      <w:pPr>
        <w:widowControl w:val="0"/>
        <w:autoSpaceDE w:val="0"/>
        <w:autoSpaceDN w:val="0"/>
        <w:adjustRightInd w:val="0"/>
        <w:ind w:firstLine="709"/>
        <w:jc w:val="both"/>
        <w:rPr>
          <w:sz w:val="26"/>
          <w:szCs w:val="26"/>
        </w:rPr>
      </w:pPr>
      <w:r w:rsidRPr="003B1524">
        <w:rPr>
          <w:sz w:val="26"/>
          <w:szCs w:val="26"/>
        </w:rPr>
        <w:t>В МАУ «МВЦ»:</w:t>
      </w:r>
    </w:p>
    <w:p w:rsidR="00A93D03" w:rsidRPr="003B1524" w:rsidRDefault="00A93D03" w:rsidP="00A93D03">
      <w:pPr>
        <w:widowControl w:val="0"/>
        <w:autoSpaceDE w:val="0"/>
        <w:autoSpaceDN w:val="0"/>
        <w:adjustRightInd w:val="0"/>
        <w:ind w:firstLine="709"/>
        <w:jc w:val="both"/>
        <w:rPr>
          <w:sz w:val="26"/>
          <w:szCs w:val="26"/>
        </w:rPr>
      </w:pPr>
      <w:r w:rsidRPr="003B1524">
        <w:rPr>
          <w:sz w:val="26"/>
          <w:szCs w:val="26"/>
        </w:rPr>
        <w:t>-</w:t>
      </w:r>
      <w:r w:rsidR="003162AD" w:rsidRPr="003B1524">
        <w:rPr>
          <w:sz w:val="26"/>
          <w:szCs w:val="26"/>
        </w:rPr>
        <w:t xml:space="preserve"> </w:t>
      </w:r>
      <w:r w:rsidRPr="003B1524">
        <w:rPr>
          <w:sz w:val="26"/>
          <w:szCs w:val="26"/>
        </w:rPr>
        <w:t>организована постоянная экспозиция, посвященная жизнедеятельности народов ханты и манси, первопроходцев;</w:t>
      </w:r>
    </w:p>
    <w:p w:rsidR="00A93D03" w:rsidRPr="003B1524" w:rsidRDefault="00A93D03" w:rsidP="00A93D03">
      <w:pPr>
        <w:widowControl w:val="0"/>
        <w:autoSpaceDE w:val="0"/>
        <w:autoSpaceDN w:val="0"/>
        <w:adjustRightInd w:val="0"/>
        <w:ind w:firstLine="709"/>
        <w:jc w:val="both"/>
        <w:rPr>
          <w:sz w:val="26"/>
          <w:szCs w:val="26"/>
        </w:rPr>
      </w:pPr>
      <w:r w:rsidRPr="003B1524">
        <w:rPr>
          <w:sz w:val="26"/>
          <w:szCs w:val="26"/>
        </w:rPr>
        <w:t>- организованы выставки: «Вехи памяти и славы» (посетили 1 047 человек); «Хранители Югры. Мужские ремёсла» (посетили 858 человек); «Хранители Югры. Женские ремесла» (посетили 437 человек); «</w:t>
      </w:r>
      <w:r w:rsidRPr="003B1524">
        <w:rPr>
          <w:bCs/>
          <w:sz w:val="26"/>
          <w:szCs w:val="26"/>
        </w:rPr>
        <w:t>Берестяные сказания</w:t>
      </w:r>
      <w:r w:rsidRPr="003B1524">
        <w:rPr>
          <w:sz w:val="26"/>
          <w:szCs w:val="26"/>
        </w:rPr>
        <w:t>» (посетители 618 человек);</w:t>
      </w:r>
    </w:p>
    <w:p w:rsidR="00A93D03" w:rsidRPr="003B1524" w:rsidRDefault="00A93D03" w:rsidP="00A93D03">
      <w:pPr>
        <w:widowControl w:val="0"/>
        <w:autoSpaceDE w:val="0"/>
        <w:autoSpaceDN w:val="0"/>
        <w:adjustRightInd w:val="0"/>
        <w:ind w:firstLine="709"/>
        <w:jc w:val="both"/>
        <w:rPr>
          <w:sz w:val="26"/>
          <w:szCs w:val="26"/>
        </w:rPr>
      </w:pPr>
      <w:r w:rsidRPr="003B1524">
        <w:rPr>
          <w:sz w:val="26"/>
          <w:szCs w:val="26"/>
        </w:rPr>
        <w:t>- проводятся мастер-классы, занятия изобразительным искусством, конкурсы декоративно-прикладного творчества, выставки, занятия по гончарному делу в студии «Глиняные проделки». Проведено 74 занятия, которые посетили 287 человек.</w:t>
      </w:r>
    </w:p>
    <w:p w:rsidR="00A93D03" w:rsidRPr="003B1524" w:rsidRDefault="00A93D03" w:rsidP="00A93D03">
      <w:pPr>
        <w:widowControl w:val="0"/>
        <w:autoSpaceDE w:val="0"/>
        <w:autoSpaceDN w:val="0"/>
        <w:adjustRightInd w:val="0"/>
        <w:ind w:firstLine="709"/>
        <w:jc w:val="both"/>
        <w:rPr>
          <w:sz w:val="26"/>
          <w:szCs w:val="26"/>
        </w:rPr>
      </w:pPr>
      <w:r w:rsidRPr="003B1524">
        <w:rPr>
          <w:sz w:val="26"/>
          <w:szCs w:val="26"/>
        </w:rPr>
        <w:t>Для развития мастерства начинающих авторов, Центральная городская библиотека оказывает поддержку местным поэтам и прозаикам в проведении заседаний поэтического клуба «Вдохновение», «Литературная кухня», во время которых проходит разбор вновь написанных стихов, мастер-классы.</w:t>
      </w:r>
    </w:p>
    <w:p w:rsidR="00A93D03" w:rsidRPr="003B1524" w:rsidRDefault="00A93D03" w:rsidP="00A93D03">
      <w:pPr>
        <w:ind w:firstLine="709"/>
        <w:jc w:val="both"/>
        <w:rPr>
          <w:sz w:val="26"/>
          <w:szCs w:val="26"/>
        </w:rPr>
      </w:pPr>
      <w:r w:rsidRPr="003B1524">
        <w:rPr>
          <w:sz w:val="26"/>
          <w:szCs w:val="26"/>
        </w:rPr>
        <w:t xml:space="preserve">За 2025 год состоялось 10 творческих встреч «Литературная кухня» в клубе «Вдохновение», которые посетили 95 человек. </w:t>
      </w:r>
    </w:p>
    <w:p w:rsidR="003162AD" w:rsidRPr="003B1524" w:rsidRDefault="00A93D03" w:rsidP="003162AD">
      <w:pPr>
        <w:widowControl w:val="0"/>
        <w:autoSpaceDE w:val="0"/>
        <w:autoSpaceDN w:val="0"/>
        <w:adjustRightInd w:val="0"/>
        <w:ind w:firstLine="709"/>
        <w:jc w:val="both"/>
        <w:rPr>
          <w:sz w:val="26"/>
          <w:szCs w:val="26"/>
        </w:rPr>
      </w:pPr>
      <w:r w:rsidRPr="003B1524">
        <w:rPr>
          <w:sz w:val="26"/>
          <w:szCs w:val="26"/>
        </w:rPr>
        <w:t>Культурно-досуговые учреждения проводят массовые мероприятия (День оленевода, Проводы русской зимы, День города, Дни национальных культур и другие), в рамках которых демонстрируется народное художественное творчество (организуются выставки декоративно-прикладного творчества, концертные программы).</w:t>
      </w:r>
    </w:p>
    <w:p w:rsidR="007267F5" w:rsidRPr="003B1524" w:rsidRDefault="00A93D03" w:rsidP="003162AD">
      <w:pPr>
        <w:widowControl w:val="0"/>
        <w:autoSpaceDE w:val="0"/>
        <w:autoSpaceDN w:val="0"/>
        <w:adjustRightInd w:val="0"/>
        <w:ind w:firstLine="709"/>
        <w:jc w:val="both"/>
        <w:rPr>
          <w:sz w:val="26"/>
          <w:szCs w:val="26"/>
        </w:rPr>
      </w:pPr>
      <w:r w:rsidRPr="003B1524">
        <w:rPr>
          <w:sz w:val="26"/>
          <w:szCs w:val="26"/>
        </w:rPr>
        <w:t>Все учреждения культуры обеспечивают условия для создания и развития творческих коллективов различной жанровой направленности: хореографических, театральных, декоративно-прикладного искусства и др.</w:t>
      </w:r>
    </w:p>
    <w:p w:rsidR="00A93D03" w:rsidRPr="003B1524" w:rsidRDefault="00A93D03" w:rsidP="00A93D03">
      <w:pPr>
        <w:keepNext/>
        <w:ind w:firstLine="709"/>
        <w:jc w:val="both"/>
        <w:outlineLvl w:val="0"/>
        <w:rPr>
          <w:sz w:val="26"/>
          <w:szCs w:val="26"/>
        </w:rPr>
      </w:pPr>
    </w:p>
    <w:p w:rsidR="007267F5" w:rsidRPr="003B1524" w:rsidRDefault="00094509">
      <w:pPr>
        <w:keepNext/>
        <w:ind w:firstLine="709"/>
        <w:jc w:val="both"/>
        <w:outlineLvl w:val="0"/>
        <w:rPr>
          <w:sz w:val="26"/>
          <w:szCs w:val="26"/>
        </w:rPr>
      </w:pPr>
      <w:bookmarkStart w:id="95" w:name="_Toc220918772"/>
      <w:r w:rsidRPr="003B1524">
        <w:rPr>
          <w:sz w:val="26"/>
          <w:szCs w:val="26"/>
        </w:rPr>
        <w:t xml:space="preserve">37.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w:t>
      </w:r>
      <w:hyperlink r:id="rId20" w:history="1">
        <w:r w:rsidRPr="003B1524">
          <w:rPr>
            <w:sz w:val="26"/>
            <w:szCs w:val="26"/>
          </w:rPr>
          <w:t>законом</w:t>
        </w:r>
      </w:hyperlink>
      <w:r w:rsidRPr="003B1524">
        <w:rPr>
          <w:sz w:val="26"/>
          <w:szCs w:val="26"/>
        </w:rPr>
        <w:t xml:space="preserve"> «О рекламе»</w:t>
      </w:r>
      <w:bookmarkEnd w:id="94"/>
      <w:bookmarkEnd w:id="95"/>
    </w:p>
    <w:p w:rsidR="007267F5" w:rsidRPr="003B1524" w:rsidRDefault="007267F5">
      <w:pPr>
        <w:widowControl w:val="0"/>
        <w:autoSpaceDE w:val="0"/>
        <w:autoSpaceDN w:val="0"/>
        <w:adjustRightInd w:val="0"/>
        <w:ind w:firstLine="709"/>
        <w:jc w:val="both"/>
        <w:rPr>
          <w:sz w:val="26"/>
          <w:szCs w:val="26"/>
        </w:rPr>
      </w:pPr>
    </w:p>
    <w:p w:rsidR="001856F4" w:rsidRPr="003B1524" w:rsidRDefault="001856F4" w:rsidP="001856F4">
      <w:pPr>
        <w:pStyle w:val="Default"/>
        <w:ind w:firstLine="709"/>
        <w:jc w:val="both"/>
        <w:rPr>
          <w:color w:val="auto"/>
          <w:sz w:val="26"/>
          <w:szCs w:val="26"/>
        </w:rPr>
      </w:pPr>
      <w:bookmarkStart w:id="96" w:name="_Toc352163243"/>
      <w:r w:rsidRPr="003B1524">
        <w:rPr>
          <w:color w:val="auto"/>
          <w:sz w:val="26"/>
          <w:szCs w:val="26"/>
        </w:rPr>
        <w:t xml:space="preserve">В соответствии с Федеральным законом от 13.03.2006 №38-ФЗ «О рекламе», постановлением Администрации города Когалыма от 17.07.2012 №1751 «Об утверждении административного регламента предоставления муниципальной услуги «Выдача разрешения на установку и эксплуатацию </w:t>
      </w:r>
      <w:r w:rsidRPr="003B1524">
        <w:rPr>
          <w:color w:val="auto"/>
          <w:sz w:val="26"/>
          <w:szCs w:val="26"/>
        </w:rPr>
        <w:lastRenderedPageBreak/>
        <w:t>рекламных конструкций на соответствующей территории, аннулирование такого разрешения»,</w:t>
      </w:r>
      <w:r w:rsidRPr="003B1524">
        <w:rPr>
          <w:color w:val="auto"/>
        </w:rPr>
        <w:t xml:space="preserve"> </w:t>
      </w:r>
      <w:r w:rsidRPr="003B1524">
        <w:rPr>
          <w:color w:val="auto"/>
          <w:sz w:val="26"/>
          <w:szCs w:val="26"/>
        </w:rPr>
        <w:t>постановлением Администрации города Когалыма от 06.12.2013 №3515 «Об утверждении схемы размещения рекламных конструкций и адресных реестров рекламных конструкций в городе Когалыме»  в рамках регулирования установки рекламных конструкций в 2025 году выдано 3 разрешение (в 2024 – 1) на установку и эксплуатацию рекламных конструкций на территории городского округа. Предписаний о демонтаже самовольно установленных рекламных конструкций за отчетный период не выдавалось. Схема размещения рекламных конструкций не утверждалась.</w:t>
      </w:r>
    </w:p>
    <w:p w:rsidR="007267F5" w:rsidRPr="003B1524" w:rsidRDefault="007267F5">
      <w:pPr>
        <w:autoSpaceDE w:val="0"/>
        <w:autoSpaceDN w:val="0"/>
        <w:adjustRightInd w:val="0"/>
        <w:ind w:firstLine="709"/>
        <w:jc w:val="both"/>
        <w:rPr>
          <w:sz w:val="26"/>
          <w:szCs w:val="26"/>
        </w:rPr>
      </w:pPr>
    </w:p>
    <w:p w:rsidR="007267F5" w:rsidRPr="003B1524" w:rsidRDefault="00094509">
      <w:pPr>
        <w:keepNext/>
        <w:ind w:firstLine="709"/>
        <w:jc w:val="both"/>
        <w:outlineLvl w:val="0"/>
        <w:rPr>
          <w:sz w:val="26"/>
          <w:szCs w:val="26"/>
        </w:rPr>
      </w:pPr>
      <w:bookmarkStart w:id="97" w:name="_Toc220918773"/>
      <w:bookmarkStart w:id="98" w:name="_Toc352163244"/>
      <w:bookmarkEnd w:id="96"/>
      <w:r w:rsidRPr="003B1524">
        <w:rPr>
          <w:sz w:val="26"/>
          <w:szCs w:val="26"/>
        </w:rPr>
        <w:t>38.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(волонтерству)</w:t>
      </w:r>
      <w:bookmarkEnd w:id="97"/>
    </w:p>
    <w:p w:rsidR="007267F5" w:rsidRPr="003B1524" w:rsidRDefault="007267F5">
      <w:pPr>
        <w:tabs>
          <w:tab w:val="left" w:pos="540"/>
        </w:tabs>
        <w:ind w:firstLine="709"/>
        <w:rPr>
          <w:sz w:val="26"/>
          <w:szCs w:val="26"/>
        </w:rPr>
      </w:pPr>
    </w:p>
    <w:p w:rsidR="00555DA7" w:rsidRPr="003B1524" w:rsidRDefault="00555DA7" w:rsidP="00555DA7">
      <w:pPr>
        <w:ind w:firstLine="709"/>
        <w:jc w:val="both"/>
        <w:rPr>
          <w:sz w:val="26"/>
          <w:szCs w:val="26"/>
        </w:rPr>
      </w:pPr>
      <w:bookmarkStart w:id="99" w:name="_Toc352163246"/>
      <w:bookmarkEnd w:id="98"/>
      <w:r w:rsidRPr="003B1524">
        <w:rPr>
          <w:sz w:val="26"/>
          <w:szCs w:val="26"/>
        </w:rPr>
        <w:t>В 2025 году на территории города Когалыма, согласно данным единого реестра субъектов малого и среднего предпринимательства Федеральной налоговой службы Российской Федерации, в сфере агропромышленного комплекса осуществляли свою деятельность 13 крестьянских (фермерских) хозяйств и индивидуальных предпринимателей. Основное направление деятельности - животноводство, связанное с разведением крупного, мелкого рогатого скота и птицы.</w:t>
      </w:r>
    </w:p>
    <w:p w:rsidR="00555DA7" w:rsidRPr="003B1524" w:rsidRDefault="00555DA7" w:rsidP="00555DA7">
      <w:pPr>
        <w:ind w:firstLine="709"/>
        <w:jc w:val="both"/>
        <w:rPr>
          <w:sz w:val="26"/>
          <w:szCs w:val="26"/>
        </w:rPr>
      </w:pPr>
      <w:r w:rsidRPr="003B1524">
        <w:rPr>
          <w:sz w:val="26"/>
          <w:szCs w:val="26"/>
        </w:rPr>
        <w:t xml:space="preserve">В целях создания благоприятных условий для устойчивого развития сельского хозяйства, расширения рынка и повышение конкурентоспособности сельскохозяйственной продукции, произведенной агропромышленным комплексом города Когалыма реализуются комплексы процессных мероприятий муниципальной программы «Развитие агропромышленного комплекса в городе Когалыме» (далее – муниципальная программа) утвержденной Постановлением Администрации города Когалыма от 27.12.2024 №2618. </w:t>
      </w:r>
    </w:p>
    <w:p w:rsidR="00555DA7" w:rsidRPr="003B1524" w:rsidRDefault="00555DA7" w:rsidP="008F3496">
      <w:pPr>
        <w:ind w:firstLine="709"/>
        <w:jc w:val="both"/>
        <w:rPr>
          <w:sz w:val="26"/>
          <w:szCs w:val="26"/>
        </w:rPr>
      </w:pPr>
      <w:r w:rsidRPr="003B1524">
        <w:rPr>
          <w:sz w:val="26"/>
          <w:szCs w:val="26"/>
        </w:rPr>
        <w:t>Объём финансирования муниципальной программы в 2025 году составил 1 070,</w:t>
      </w:r>
      <w:r w:rsidR="008F3496" w:rsidRPr="003B1524">
        <w:rPr>
          <w:sz w:val="26"/>
          <w:szCs w:val="26"/>
        </w:rPr>
        <w:t>1</w:t>
      </w:r>
      <w:r w:rsidRPr="003B1524">
        <w:rPr>
          <w:sz w:val="26"/>
          <w:szCs w:val="26"/>
        </w:rPr>
        <w:t xml:space="preserve"> тыс. рублей (в 2024 году – 1 326,5 тыс. рублей), в том числе:</w:t>
      </w:r>
    </w:p>
    <w:p w:rsidR="00555DA7" w:rsidRPr="003B1524" w:rsidRDefault="00555DA7" w:rsidP="00555DA7">
      <w:pPr>
        <w:ind w:firstLine="709"/>
        <w:jc w:val="both"/>
        <w:rPr>
          <w:sz w:val="26"/>
          <w:szCs w:val="26"/>
        </w:rPr>
      </w:pPr>
      <w:r w:rsidRPr="003B1524">
        <w:rPr>
          <w:sz w:val="26"/>
          <w:szCs w:val="26"/>
        </w:rPr>
        <w:t>- 631,7 тыс. рублей – средства бюджета Ханты-Мансийского автономного округа – Югры (2024 год – 246,5 тыс. рублей);</w:t>
      </w:r>
    </w:p>
    <w:p w:rsidR="00C541EF" w:rsidRPr="003B1524" w:rsidRDefault="00555DA7" w:rsidP="00C541EF">
      <w:pPr>
        <w:ind w:firstLine="709"/>
        <w:jc w:val="both"/>
        <w:rPr>
          <w:sz w:val="26"/>
          <w:szCs w:val="26"/>
        </w:rPr>
      </w:pPr>
      <w:r w:rsidRPr="003B1524">
        <w:rPr>
          <w:sz w:val="26"/>
          <w:szCs w:val="26"/>
        </w:rPr>
        <w:t>- 438,</w:t>
      </w:r>
      <w:r w:rsidR="008F3496" w:rsidRPr="003B1524">
        <w:rPr>
          <w:sz w:val="26"/>
          <w:szCs w:val="26"/>
        </w:rPr>
        <w:t>4</w:t>
      </w:r>
      <w:r w:rsidRPr="003B1524">
        <w:rPr>
          <w:sz w:val="26"/>
          <w:szCs w:val="26"/>
        </w:rPr>
        <w:t xml:space="preserve"> тыс. рублей – средства бюджета города Когалыма (2024 год – </w:t>
      </w:r>
      <w:r w:rsidR="009A3708" w:rsidRPr="003B1524">
        <w:rPr>
          <w:sz w:val="26"/>
          <w:szCs w:val="26"/>
        </w:rPr>
        <w:t xml:space="preserve">         </w:t>
      </w:r>
      <w:r w:rsidRPr="003B1524">
        <w:rPr>
          <w:sz w:val="26"/>
          <w:szCs w:val="26"/>
        </w:rPr>
        <w:t>1 080,0 тыс. рублей).</w:t>
      </w:r>
    </w:p>
    <w:p w:rsidR="00C541EF" w:rsidRPr="003B1524" w:rsidRDefault="00555DA7" w:rsidP="00C541EF">
      <w:pPr>
        <w:ind w:firstLine="709"/>
        <w:jc w:val="both"/>
        <w:rPr>
          <w:sz w:val="26"/>
          <w:szCs w:val="26"/>
        </w:rPr>
      </w:pPr>
      <w:r w:rsidRPr="003B1524">
        <w:rPr>
          <w:sz w:val="26"/>
          <w:szCs w:val="26"/>
        </w:rPr>
        <w:t>В рамках муниципальной программы оказывается финансовая поддержка сельскохозяйственным товаропроизводителям, так в 2025 году:</w:t>
      </w:r>
    </w:p>
    <w:p w:rsidR="00C541EF" w:rsidRPr="003B1524" w:rsidRDefault="00555DA7" w:rsidP="00C541EF">
      <w:pPr>
        <w:ind w:firstLine="709"/>
        <w:jc w:val="both"/>
        <w:rPr>
          <w:sz w:val="26"/>
          <w:szCs w:val="26"/>
        </w:rPr>
      </w:pPr>
      <w:r w:rsidRPr="003B1524">
        <w:rPr>
          <w:sz w:val="26"/>
          <w:szCs w:val="26"/>
        </w:rPr>
        <w:t>1.</w:t>
      </w:r>
      <w:r w:rsidR="00C541EF" w:rsidRPr="003B1524">
        <w:rPr>
          <w:sz w:val="26"/>
          <w:szCs w:val="26"/>
        </w:rPr>
        <w:t xml:space="preserve"> </w:t>
      </w:r>
      <w:r w:rsidRPr="003B1524">
        <w:rPr>
          <w:sz w:val="26"/>
          <w:szCs w:val="26"/>
        </w:rPr>
        <w:t>Для реализации комплекса процессных мероприятий «Поддержка сельскохозяйственного производства и деятельности по заготовке и переработке дикоросов» из бюджета Ханты-Мансийского автономного округа - Югры доведены бюджетные ассигнования в размере 631,7 тыс. рублей.</w:t>
      </w:r>
    </w:p>
    <w:p w:rsidR="009A3708" w:rsidRPr="003B1524" w:rsidRDefault="00555DA7" w:rsidP="009A3708">
      <w:pPr>
        <w:ind w:firstLine="709"/>
        <w:jc w:val="both"/>
        <w:rPr>
          <w:sz w:val="26"/>
          <w:szCs w:val="26"/>
        </w:rPr>
      </w:pPr>
      <w:r w:rsidRPr="003B1524">
        <w:rPr>
          <w:sz w:val="26"/>
          <w:szCs w:val="26"/>
        </w:rPr>
        <w:t xml:space="preserve">Предоставление субсидии носит заявительный характер и рассчитывается в соответствии с предоставленными заявителями отчетными документами. Финансовая поддержка по данному комплексу процессных мероприятий предоставлена 1 крестьянскому (фермерскому) хозяйству в </w:t>
      </w:r>
      <w:r w:rsidRPr="003B1524">
        <w:rPr>
          <w:sz w:val="26"/>
          <w:szCs w:val="26"/>
        </w:rPr>
        <w:lastRenderedPageBreak/>
        <w:t xml:space="preserve">полном объёме (глава крестьянского (фермерского) хозяйства Шиманский В.М.). </w:t>
      </w:r>
    </w:p>
    <w:p w:rsidR="009A3708" w:rsidRPr="003B1524" w:rsidRDefault="00555DA7" w:rsidP="009A3708">
      <w:pPr>
        <w:ind w:firstLine="709"/>
        <w:jc w:val="both"/>
        <w:rPr>
          <w:sz w:val="26"/>
          <w:szCs w:val="26"/>
        </w:rPr>
      </w:pPr>
      <w:r w:rsidRPr="003B1524">
        <w:rPr>
          <w:sz w:val="26"/>
          <w:szCs w:val="26"/>
        </w:rPr>
        <w:t>2. Для реализации комплекса процессных мероприятий «Поддержка развития сельскохозяйственного производства в виде предоставления субсидий в целях возмещения затрат, связанных с реализацией сельскохозяйственной продукции (в том числе в части расходов по аренде торговых мест)» в бюджете города Когалыма предусмотрены бюджетные ассигнования в размере 438,5 тыс. рублей.</w:t>
      </w:r>
    </w:p>
    <w:p w:rsidR="009A3708" w:rsidRPr="003B1524" w:rsidRDefault="00555DA7" w:rsidP="009A3708">
      <w:pPr>
        <w:ind w:firstLine="709"/>
        <w:jc w:val="both"/>
        <w:rPr>
          <w:sz w:val="26"/>
          <w:szCs w:val="26"/>
        </w:rPr>
      </w:pPr>
      <w:r w:rsidRPr="003B1524">
        <w:rPr>
          <w:sz w:val="26"/>
          <w:szCs w:val="26"/>
        </w:rPr>
        <w:t xml:space="preserve">Предоставление субсидии предусмотрено не реже 1 раза в квартал. </w:t>
      </w:r>
      <w:r w:rsidR="009A3708" w:rsidRPr="003B1524">
        <w:rPr>
          <w:sz w:val="26"/>
          <w:szCs w:val="26"/>
        </w:rPr>
        <w:t xml:space="preserve">В 2025 году </w:t>
      </w:r>
      <w:r w:rsidRPr="003B1524">
        <w:rPr>
          <w:sz w:val="26"/>
          <w:szCs w:val="26"/>
        </w:rPr>
        <w:t xml:space="preserve">по данному комплексу процессных мероприятий </w:t>
      </w:r>
      <w:r w:rsidR="009A3708" w:rsidRPr="003B1524">
        <w:rPr>
          <w:sz w:val="26"/>
          <w:szCs w:val="26"/>
        </w:rPr>
        <w:t>получили субсидию</w:t>
      </w:r>
      <w:r w:rsidRPr="003B1524">
        <w:rPr>
          <w:sz w:val="26"/>
          <w:szCs w:val="26"/>
        </w:rPr>
        <w:t xml:space="preserve"> 2</w:t>
      </w:r>
      <w:r w:rsidR="009A3708" w:rsidRPr="003B1524">
        <w:rPr>
          <w:sz w:val="26"/>
          <w:szCs w:val="26"/>
        </w:rPr>
        <w:t xml:space="preserve"> </w:t>
      </w:r>
      <w:r w:rsidRPr="003B1524">
        <w:rPr>
          <w:sz w:val="26"/>
          <w:szCs w:val="26"/>
        </w:rPr>
        <w:t xml:space="preserve">глав крестьянского (фермерского) хозяйства </w:t>
      </w:r>
      <w:r w:rsidR="009A3708" w:rsidRPr="003B1524">
        <w:rPr>
          <w:sz w:val="26"/>
          <w:szCs w:val="26"/>
        </w:rPr>
        <w:t>(</w:t>
      </w:r>
      <w:r w:rsidRPr="003B1524">
        <w:rPr>
          <w:sz w:val="26"/>
          <w:szCs w:val="26"/>
        </w:rPr>
        <w:t xml:space="preserve">Шиманский В.М. и </w:t>
      </w:r>
      <w:proofErr w:type="spellStart"/>
      <w:r w:rsidRPr="003B1524">
        <w:rPr>
          <w:sz w:val="26"/>
          <w:szCs w:val="26"/>
        </w:rPr>
        <w:t>Снопко</w:t>
      </w:r>
      <w:proofErr w:type="spellEnd"/>
      <w:r w:rsidRPr="003B1524">
        <w:rPr>
          <w:sz w:val="26"/>
          <w:szCs w:val="26"/>
        </w:rPr>
        <w:t xml:space="preserve"> И.Н.).</w:t>
      </w:r>
    </w:p>
    <w:p w:rsidR="009A3708" w:rsidRPr="003B1524" w:rsidRDefault="00555DA7" w:rsidP="009A3708">
      <w:pPr>
        <w:ind w:firstLine="709"/>
        <w:jc w:val="both"/>
        <w:rPr>
          <w:sz w:val="26"/>
          <w:szCs w:val="26"/>
        </w:rPr>
      </w:pPr>
      <w:r w:rsidRPr="003B1524">
        <w:rPr>
          <w:sz w:val="26"/>
          <w:szCs w:val="26"/>
        </w:rPr>
        <w:t xml:space="preserve">В результате деятельности </w:t>
      </w:r>
      <w:proofErr w:type="spellStart"/>
      <w:r w:rsidRPr="003B1524">
        <w:rPr>
          <w:sz w:val="26"/>
          <w:szCs w:val="26"/>
        </w:rPr>
        <w:t>сельхозтоваропроизводителей</w:t>
      </w:r>
      <w:proofErr w:type="spellEnd"/>
      <w:r w:rsidRPr="003B1524">
        <w:rPr>
          <w:sz w:val="26"/>
          <w:szCs w:val="26"/>
        </w:rPr>
        <w:t xml:space="preserve"> получателей финансовой поддержки в 2025 году достигнуты следующие значения показателей производства агропромышленного комплекса в городе Когалыме:</w:t>
      </w:r>
    </w:p>
    <w:p w:rsidR="009A3708" w:rsidRPr="003B1524" w:rsidRDefault="00555DA7" w:rsidP="009A3708">
      <w:pPr>
        <w:ind w:firstLine="709"/>
        <w:jc w:val="both"/>
        <w:rPr>
          <w:sz w:val="26"/>
          <w:szCs w:val="26"/>
        </w:rPr>
      </w:pPr>
      <w:r w:rsidRPr="003B1524">
        <w:rPr>
          <w:sz w:val="26"/>
          <w:szCs w:val="26"/>
        </w:rPr>
        <w:t>- производство мяса скота (в живом весе) составило 8,4 тонны, что превысило плановое значение на 1,3 тонны;</w:t>
      </w:r>
    </w:p>
    <w:p w:rsidR="009A3708" w:rsidRPr="003B1524" w:rsidRDefault="00555DA7" w:rsidP="009A3708">
      <w:pPr>
        <w:ind w:firstLine="709"/>
        <w:jc w:val="both"/>
        <w:rPr>
          <w:sz w:val="26"/>
          <w:szCs w:val="26"/>
        </w:rPr>
      </w:pPr>
      <w:r w:rsidRPr="003B1524">
        <w:rPr>
          <w:sz w:val="26"/>
          <w:szCs w:val="26"/>
        </w:rPr>
        <w:t>- производство молока – 50,0 тонн, что соответствует запланированным з</w:t>
      </w:r>
      <w:r w:rsidR="009A3708" w:rsidRPr="003B1524">
        <w:rPr>
          <w:sz w:val="26"/>
          <w:szCs w:val="26"/>
        </w:rPr>
        <w:t>начениям показателя на 2025 год.</w:t>
      </w:r>
    </w:p>
    <w:p w:rsidR="00555DA7" w:rsidRPr="003B1524" w:rsidRDefault="00555DA7" w:rsidP="009A3708">
      <w:pPr>
        <w:ind w:firstLine="709"/>
        <w:jc w:val="both"/>
        <w:rPr>
          <w:sz w:val="26"/>
          <w:szCs w:val="26"/>
        </w:rPr>
      </w:pPr>
      <w:r w:rsidRPr="003B1524">
        <w:rPr>
          <w:sz w:val="26"/>
          <w:szCs w:val="26"/>
        </w:rPr>
        <w:t>В результате деятельности товаропроизводителя, осуществляющего сбор и переработку дикоросов в 2025 году переработано 5,0 тонн грибов, что соответствует запланированным значениям показателя на 2025 год.</w:t>
      </w:r>
    </w:p>
    <w:p w:rsidR="00555DA7" w:rsidRPr="003B1524" w:rsidRDefault="00555DA7" w:rsidP="00555DA7">
      <w:pPr>
        <w:ind w:firstLine="709"/>
        <w:jc w:val="both"/>
        <w:rPr>
          <w:sz w:val="26"/>
          <w:szCs w:val="26"/>
        </w:rPr>
      </w:pPr>
      <w:r w:rsidRPr="003B1524">
        <w:rPr>
          <w:sz w:val="26"/>
          <w:szCs w:val="26"/>
        </w:rPr>
        <w:t xml:space="preserve">В целях расширения рынка и повышения конкурентоспособности сельскохозяйственной продукции, произведенной агропромышленным комплексом города, 30-31 августа 2025, 6-7 и 13 сентября 2025 года на прилегающей к ТЦ «Семейный» территории состоялась сельскохозяйственная ярмарка «День урожая в городе Когалыме» при участии представителей органов местного самоуправления, местных товаропроизводителей, а также граждан, занимающихся садоводством, огородничеством, осуществляющим заготовку пищевых лесных ресурсов и производителей сувенирной продукции. Реализация комплексов процессных мероприятий направлена на улучшение качества жизни населения города поскольку, проживая даже в условиях Крайнего севера, жители имеют возможность приобретать свежее мясо, молоко и молочные продукты, произведенные местными сельхозпроизводителями. Фермеры города планируют не останавливаться на достигнутых результатах, а развивать и усовершенствовать свое производство. </w:t>
      </w:r>
    </w:p>
    <w:p w:rsidR="00555DA7" w:rsidRPr="003B1524" w:rsidRDefault="00555DA7" w:rsidP="00555DA7">
      <w:pPr>
        <w:ind w:firstLine="709"/>
        <w:jc w:val="both"/>
        <w:rPr>
          <w:sz w:val="26"/>
          <w:szCs w:val="26"/>
        </w:rPr>
      </w:pPr>
      <w:r w:rsidRPr="003B1524">
        <w:rPr>
          <w:sz w:val="26"/>
          <w:szCs w:val="26"/>
        </w:rPr>
        <w:t>Для привлечения новых сельскохозяйственных товаропроизводителей осуществляется информационно - разъяснительная работа среди населения города, путем размещения информации о финансовых и имущественных поддержках агропромышленного комплекса на официальном сайте органов местного самоуправления города Когалыма в информационно - телекоммуникационной сети «Интернет», а также при личных консультациях, в том числе с выездом в хозяйства.</w:t>
      </w:r>
    </w:p>
    <w:p w:rsidR="007267F5" w:rsidRPr="003B1524" w:rsidRDefault="007267F5" w:rsidP="00555DA7">
      <w:pPr>
        <w:jc w:val="both"/>
        <w:rPr>
          <w:sz w:val="26"/>
          <w:szCs w:val="26"/>
        </w:rPr>
      </w:pPr>
    </w:p>
    <w:p w:rsidR="007267F5" w:rsidRPr="003B1524" w:rsidRDefault="00094509">
      <w:pPr>
        <w:ind w:firstLine="709"/>
        <w:jc w:val="center"/>
        <w:rPr>
          <w:sz w:val="26"/>
          <w:szCs w:val="26"/>
        </w:rPr>
      </w:pPr>
      <w:r w:rsidRPr="003B1524">
        <w:rPr>
          <w:sz w:val="26"/>
          <w:szCs w:val="26"/>
        </w:rPr>
        <w:t>Содействие развитию малого и среднего предпринимательства</w:t>
      </w:r>
    </w:p>
    <w:p w:rsidR="007267F5" w:rsidRPr="003B1524" w:rsidRDefault="007267F5">
      <w:pPr>
        <w:ind w:firstLine="709"/>
        <w:jc w:val="center"/>
        <w:rPr>
          <w:sz w:val="26"/>
          <w:szCs w:val="26"/>
        </w:rPr>
      </w:pPr>
    </w:p>
    <w:p w:rsidR="00B668EA" w:rsidRPr="003B1524" w:rsidRDefault="00B668EA" w:rsidP="00B668EA">
      <w:pPr>
        <w:ind w:firstLine="709"/>
        <w:jc w:val="both"/>
        <w:rPr>
          <w:sz w:val="26"/>
          <w:szCs w:val="26"/>
        </w:rPr>
      </w:pPr>
      <w:r w:rsidRPr="003B1524">
        <w:rPr>
          <w:sz w:val="26"/>
          <w:szCs w:val="26"/>
        </w:rPr>
        <w:t xml:space="preserve">Малый и средний бизнес в городе Когалыме в 2025 году представлен, по данным Единого реестра субъектов </w:t>
      </w:r>
      <w:r w:rsidR="00A355F6" w:rsidRPr="003B1524">
        <w:rPr>
          <w:sz w:val="26"/>
          <w:szCs w:val="26"/>
        </w:rPr>
        <w:t>малого и среднего предпринимательства</w:t>
      </w:r>
      <w:r w:rsidRPr="003B1524">
        <w:rPr>
          <w:sz w:val="26"/>
          <w:szCs w:val="26"/>
        </w:rPr>
        <w:t xml:space="preserve"> с </w:t>
      </w:r>
      <w:r w:rsidRPr="003B1524">
        <w:rPr>
          <w:sz w:val="26"/>
          <w:szCs w:val="26"/>
        </w:rPr>
        <w:lastRenderedPageBreak/>
        <w:t xml:space="preserve">сайта Федеральной налоговой службы, 1 894 субъектами МСП, из них 458 юридических лиц и 1 436 индивидуальных предпринимателей (2024 год – 1 864 субъекта МСП, из них 464 юридических лиц и 1 400 индивидуальных предпринимателя). </w:t>
      </w:r>
    </w:p>
    <w:p w:rsidR="00B668EA" w:rsidRPr="003B1524" w:rsidRDefault="00B668EA" w:rsidP="00B668EA">
      <w:pPr>
        <w:ind w:firstLine="709"/>
        <w:jc w:val="both"/>
        <w:rPr>
          <w:sz w:val="26"/>
          <w:szCs w:val="26"/>
        </w:rPr>
      </w:pPr>
      <w:r w:rsidRPr="003B1524">
        <w:rPr>
          <w:sz w:val="26"/>
          <w:szCs w:val="26"/>
        </w:rPr>
        <w:t>В качестве плательщиков налога на профессиональный доход (самозанятые) зарегистрировано 5 232 гражданина (2024 год – 4 012).</w:t>
      </w:r>
    </w:p>
    <w:p w:rsidR="00B668EA" w:rsidRPr="003B1524" w:rsidRDefault="00B668EA" w:rsidP="00B668EA">
      <w:pPr>
        <w:ind w:firstLine="709"/>
        <w:jc w:val="both"/>
        <w:rPr>
          <w:sz w:val="26"/>
          <w:szCs w:val="26"/>
        </w:rPr>
      </w:pPr>
      <w:r w:rsidRPr="003B1524">
        <w:rPr>
          <w:sz w:val="26"/>
          <w:szCs w:val="26"/>
        </w:rPr>
        <w:t xml:space="preserve">Всего численность работающих в секторе МСП, с учетом индивидуальных предпринимателей, составила свыше 6,7 тыс. человек или 18% от общего числа занятых в экономике. </w:t>
      </w:r>
    </w:p>
    <w:p w:rsidR="00B668EA" w:rsidRPr="003B1524" w:rsidRDefault="00B668EA" w:rsidP="00B668EA">
      <w:pPr>
        <w:ind w:firstLine="709"/>
        <w:jc w:val="both"/>
        <w:rPr>
          <w:sz w:val="26"/>
          <w:szCs w:val="26"/>
        </w:rPr>
      </w:pPr>
      <w:r w:rsidRPr="003B1524">
        <w:rPr>
          <w:sz w:val="26"/>
          <w:szCs w:val="26"/>
        </w:rPr>
        <w:t>Структура субъектов малого и среднего предпринимательства по видам экономической деятельности в течение ряда лет остается практически неизменной. Сфера торговли и общественного питания в связи с достаточно высокой оборачиваемостью капитала является наиболее предпочтительной для малого бизнеса, в ней сосредоточено около 27% субъектов, на долю транспортных услуг приходиться 22%, строительные услуги – 10%, в социальной сфере и бытовых услугах задействовано – 11%, на долю обрабатывающего производства, агропромышленного комплекса, сбора и переработки дикоросов приходится 4%.</w:t>
      </w:r>
    </w:p>
    <w:p w:rsidR="00B668EA" w:rsidRPr="003B1524" w:rsidRDefault="00B668EA" w:rsidP="00B668EA">
      <w:pPr>
        <w:ind w:firstLine="709"/>
        <w:jc w:val="both"/>
        <w:rPr>
          <w:sz w:val="26"/>
          <w:szCs w:val="26"/>
        </w:rPr>
      </w:pPr>
      <w:r w:rsidRPr="003B1524">
        <w:rPr>
          <w:sz w:val="26"/>
          <w:szCs w:val="26"/>
        </w:rPr>
        <w:t>Объем налоговых поступлений в бюджет города Когалыма за 2025 год от субъектов МСП составил:</w:t>
      </w:r>
    </w:p>
    <w:p w:rsidR="00B668EA" w:rsidRPr="003B1524" w:rsidRDefault="00B668EA" w:rsidP="00B668EA">
      <w:pPr>
        <w:ind w:firstLine="709"/>
        <w:jc w:val="both"/>
        <w:rPr>
          <w:sz w:val="26"/>
          <w:szCs w:val="26"/>
        </w:rPr>
      </w:pPr>
      <w:r w:rsidRPr="003B1524">
        <w:rPr>
          <w:sz w:val="26"/>
          <w:szCs w:val="26"/>
        </w:rPr>
        <w:t>- по упрощенной системе налогообложения – 297 456,</w:t>
      </w:r>
      <w:r w:rsidR="004F7076" w:rsidRPr="003B1524">
        <w:rPr>
          <w:sz w:val="26"/>
          <w:szCs w:val="26"/>
        </w:rPr>
        <w:t>7</w:t>
      </w:r>
      <w:r w:rsidRPr="003B1524">
        <w:rPr>
          <w:sz w:val="26"/>
          <w:szCs w:val="26"/>
        </w:rPr>
        <w:t xml:space="preserve"> тыс. рублей (2024 год – 300 965,0 тыс. рублей);</w:t>
      </w:r>
    </w:p>
    <w:p w:rsidR="00B668EA" w:rsidRPr="003B1524" w:rsidRDefault="00B668EA" w:rsidP="00B668EA">
      <w:pPr>
        <w:ind w:firstLine="709"/>
        <w:jc w:val="both"/>
        <w:rPr>
          <w:sz w:val="26"/>
          <w:szCs w:val="26"/>
        </w:rPr>
      </w:pPr>
      <w:r w:rsidRPr="003B1524">
        <w:rPr>
          <w:sz w:val="26"/>
          <w:szCs w:val="26"/>
        </w:rPr>
        <w:t>- по патентной системе налогообложения – 21 990,8 тыс. рублей (2024 год – 14 552,1 тыс. рублей).</w:t>
      </w:r>
    </w:p>
    <w:p w:rsidR="00B668EA" w:rsidRPr="003B1524" w:rsidRDefault="00B668EA" w:rsidP="00B668EA">
      <w:pPr>
        <w:ind w:firstLine="709"/>
        <w:jc w:val="both"/>
        <w:rPr>
          <w:sz w:val="26"/>
          <w:szCs w:val="26"/>
        </w:rPr>
      </w:pPr>
      <w:r w:rsidRPr="003B1524">
        <w:rPr>
          <w:sz w:val="26"/>
          <w:szCs w:val="26"/>
        </w:rPr>
        <w:t xml:space="preserve">В рамках национального проекта «Эффективная и конкурентная экономика» город Когалым участвует в региональном проекте «Малое и среднее предпринимательство и поддержка индивидуальной предпринимательской инициативы». Мероприятия регионального проекта реализуются по средствам муниципальной программы «Развитие малого и среднего предпринимательства и инвестиционной деятельности в городе Когалыме» (далее – программа </w:t>
      </w:r>
      <w:proofErr w:type="spellStart"/>
      <w:r w:rsidRPr="003B1524">
        <w:rPr>
          <w:sz w:val="26"/>
          <w:szCs w:val="26"/>
        </w:rPr>
        <w:t>РМСПиИД</w:t>
      </w:r>
      <w:proofErr w:type="spellEnd"/>
      <w:r w:rsidRPr="003B1524">
        <w:rPr>
          <w:sz w:val="26"/>
          <w:szCs w:val="26"/>
        </w:rPr>
        <w:t>), утвержденной постановлением Администрации города Когалыма от 27.12.2024 №2619.</w:t>
      </w:r>
    </w:p>
    <w:p w:rsidR="00B668EA" w:rsidRPr="003B1524" w:rsidRDefault="00B668EA" w:rsidP="00B668EA">
      <w:pPr>
        <w:ind w:firstLine="709"/>
        <w:jc w:val="both"/>
        <w:rPr>
          <w:sz w:val="26"/>
          <w:szCs w:val="26"/>
        </w:rPr>
      </w:pPr>
      <w:r w:rsidRPr="003B1524">
        <w:rPr>
          <w:sz w:val="26"/>
          <w:szCs w:val="26"/>
        </w:rPr>
        <w:t>Всего в 2025 году на развитие малого и среднего предпринимательства выделено 10 342,5 тыс. рублей (2024 год – 9 173,3 тыс. рублей), из них:</w:t>
      </w:r>
    </w:p>
    <w:p w:rsidR="00B668EA" w:rsidRPr="003B1524" w:rsidRDefault="00B668EA" w:rsidP="00B668EA">
      <w:pPr>
        <w:ind w:firstLine="709"/>
        <w:jc w:val="both"/>
        <w:rPr>
          <w:sz w:val="26"/>
          <w:szCs w:val="26"/>
        </w:rPr>
      </w:pPr>
      <w:r w:rsidRPr="003B1524">
        <w:rPr>
          <w:sz w:val="26"/>
          <w:szCs w:val="26"/>
        </w:rPr>
        <w:t>-</w:t>
      </w:r>
      <w:r w:rsidR="00E725AC" w:rsidRPr="003B1524">
        <w:rPr>
          <w:sz w:val="26"/>
          <w:szCs w:val="26"/>
        </w:rPr>
        <w:t xml:space="preserve"> </w:t>
      </w:r>
      <w:r w:rsidRPr="003B1524">
        <w:rPr>
          <w:sz w:val="26"/>
          <w:szCs w:val="26"/>
        </w:rPr>
        <w:t>4 313,7 тыс. рублей – средства бюджета автономного округа;</w:t>
      </w:r>
    </w:p>
    <w:p w:rsidR="00B668EA" w:rsidRPr="003B1524" w:rsidRDefault="00B668EA" w:rsidP="00B668EA">
      <w:pPr>
        <w:ind w:firstLine="709"/>
        <w:jc w:val="both"/>
        <w:rPr>
          <w:sz w:val="26"/>
          <w:szCs w:val="26"/>
        </w:rPr>
      </w:pPr>
      <w:r w:rsidRPr="003B1524">
        <w:rPr>
          <w:sz w:val="26"/>
          <w:szCs w:val="26"/>
        </w:rPr>
        <w:t>- 6 028,8 тыс. рублей – средства бюджета города Когалыма.</w:t>
      </w:r>
    </w:p>
    <w:p w:rsidR="00B668EA" w:rsidRPr="003B1524" w:rsidRDefault="00B668EA" w:rsidP="00B668EA">
      <w:pPr>
        <w:ind w:firstLine="709"/>
        <w:jc w:val="both"/>
        <w:rPr>
          <w:sz w:val="26"/>
          <w:szCs w:val="26"/>
        </w:rPr>
      </w:pPr>
      <w:r w:rsidRPr="003B1524">
        <w:rPr>
          <w:sz w:val="26"/>
          <w:szCs w:val="26"/>
        </w:rPr>
        <w:t xml:space="preserve">В рамках </w:t>
      </w:r>
      <w:r w:rsidR="00E725AC" w:rsidRPr="003B1524">
        <w:rPr>
          <w:sz w:val="26"/>
          <w:szCs w:val="26"/>
        </w:rPr>
        <w:t>п</w:t>
      </w:r>
      <w:r w:rsidRPr="003B1524">
        <w:rPr>
          <w:sz w:val="26"/>
          <w:szCs w:val="26"/>
        </w:rPr>
        <w:t xml:space="preserve">рограммы </w:t>
      </w:r>
      <w:proofErr w:type="spellStart"/>
      <w:r w:rsidRPr="003B1524">
        <w:rPr>
          <w:sz w:val="26"/>
          <w:szCs w:val="26"/>
        </w:rPr>
        <w:t>РМСПиИД</w:t>
      </w:r>
      <w:proofErr w:type="spellEnd"/>
      <w:r w:rsidRPr="003B1524">
        <w:rPr>
          <w:sz w:val="26"/>
          <w:szCs w:val="26"/>
        </w:rPr>
        <w:t xml:space="preserve"> </w:t>
      </w:r>
      <w:r w:rsidR="00E725AC" w:rsidRPr="003B1524">
        <w:rPr>
          <w:sz w:val="26"/>
          <w:szCs w:val="26"/>
        </w:rPr>
        <w:t>оказываются следующие виды поддержки.</w:t>
      </w:r>
    </w:p>
    <w:p w:rsidR="00B668EA" w:rsidRPr="003B1524" w:rsidRDefault="00B668EA" w:rsidP="00B668EA">
      <w:pPr>
        <w:ind w:firstLine="709"/>
        <w:jc w:val="center"/>
        <w:rPr>
          <w:sz w:val="26"/>
          <w:szCs w:val="26"/>
        </w:rPr>
      </w:pPr>
      <w:r w:rsidRPr="003B1524">
        <w:rPr>
          <w:sz w:val="26"/>
          <w:szCs w:val="26"/>
        </w:rPr>
        <w:t>Финансовая поддержка</w:t>
      </w:r>
    </w:p>
    <w:p w:rsidR="00B668EA" w:rsidRPr="003B1524" w:rsidRDefault="00B668EA" w:rsidP="00B668EA">
      <w:pPr>
        <w:ind w:firstLine="709"/>
        <w:jc w:val="both"/>
        <w:rPr>
          <w:sz w:val="26"/>
          <w:szCs w:val="26"/>
        </w:rPr>
      </w:pPr>
      <w:r w:rsidRPr="003B1524">
        <w:rPr>
          <w:sz w:val="26"/>
          <w:szCs w:val="26"/>
        </w:rPr>
        <w:t>Финансовая поддержка субъектов МСП, осуществляющих свою деятельность в социально (значимых) приоритетных видах деятельности города Когалыма, осуществляется путём предоставления</w:t>
      </w:r>
      <w:r w:rsidRPr="003B1524">
        <w:rPr>
          <w:snapToGrid w:val="0"/>
          <w:sz w:val="26"/>
          <w:szCs w:val="26"/>
        </w:rPr>
        <w:t xml:space="preserve"> с</w:t>
      </w:r>
      <w:r w:rsidRPr="003B1524">
        <w:rPr>
          <w:sz w:val="26"/>
          <w:szCs w:val="26"/>
        </w:rPr>
        <w:t xml:space="preserve">убсидий в целях возмещения части затрат на аренду (субаренду) нежилых помещений, на приобретение оборудования (основных средств) и лицензионных программных продуктов, на оплату коммунальных услуг нежилых помещений, на обязательную сертификацию произведенной продукции и (или) декларирование ее соответствия, а также предоставления грантов в форме </w:t>
      </w:r>
      <w:r w:rsidRPr="003B1524">
        <w:rPr>
          <w:sz w:val="26"/>
          <w:szCs w:val="26"/>
        </w:rPr>
        <w:lastRenderedPageBreak/>
        <w:t xml:space="preserve">субсидий направленных на развитие молодежного, социального, креативного предпринимательства. </w:t>
      </w:r>
    </w:p>
    <w:p w:rsidR="00B668EA" w:rsidRPr="003B1524" w:rsidRDefault="00B668EA" w:rsidP="00B668EA">
      <w:pPr>
        <w:ind w:firstLine="709"/>
        <w:jc w:val="both"/>
        <w:rPr>
          <w:sz w:val="26"/>
          <w:szCs w:val="26"/>
        </w:rPr>
      </w:pPr>
      <w:r w:rsidRPr="003B1524">
        <w:rPr>
          <w:sz w:val="26"/>
          <w:szCs w:val="26"/>
        </w:rPr>
        <w:t xml:space="preserve">На конкурсный отбор по предоставлению финансовой поддержки (субсидий, грантов) было подано 116 заявлений. По его итогам в 2025 году 60 предпринимателей получили финансовую поддержку в виде возмещения части затрат (субсидии) и </w:t>
      </w:r>
      <w:proofErr w:type="spellStart"/>
      <w:r w:rsidRPr="003B1524">
        <w:rPr>
          <w:sz w:val="26"/>
          <w:szCs w:val="26"/>
        </w:rPr>
        <w:t>грантовой</w:t>
      </w:r>
      <w:proofErr w:type="spellEnd"/>
      <w:r w:rsidRPr="003B1524">
        <w:rPr>
          <w:sz w:val="26"/>
          <w:szCs w:val="26"/>
        </w:rPr>
        <w:t xml:space="preserve"> поддержки на сумму 9 713,3 тыс. рублей (2024 год 76 получателей на сумму – 9 098,9 тыс. рублей).</w:t>
      </w:r>
    </w:p>
    <w:p w:rsidR="00B668EA" w:rsidRPr="003B1524" w:rsidRDefault="00B668EA" w:rsidP="00B668EA">
      <w:pPr>
        <w:ind w:firstLine="709"/>
        <w:jc w:val="center"/>
        <w:rPr>
          <w:sz w:val="26"/>
          <w:szCs w:val="26"/>
        </w:rPr>
      </w:pPr>
      <w:r w:rsidRPr="003B1524">
        <w:rPr>
          <w:sz w:val="26"/>
          <w:szCs w:val="26"/>
        </w:rPr>
        <w:t>Информационная поддержка</w:t>
      </w:r>
    </w:p>
    <w:p w:rsidR="00B668EA" w:rsidRPr="003B1524" w:rsidRDefault="00B668EA" w:rsidP="00B668EA">
      <w:pPr>
        <w:ind w:firstLine="709"/>
        <w:jc w:val="both"/>
        <w:rPr>
          <w:sz w:val="26"/>
          <w:szCs w:val="26"/>
        </w:rPr>
      </w:pPr>
      <w:r w:rsidRPr="003B1524">
        <w:rPr>
          <w:sz w:val="26"/>
          <w:szCs w:val="26"/>
        </w:rPr>
        <w:t xml:space="preserve">На официальном сайте органов местного самоуправления города Когалыма в информационно-телекоммуникационной сети «Интернет» в разделе «Экономика и бизнес» подраздел «Инвестиционная деятельность, формирование благоприятных условий для ведения предпринимательской деятельности» размещена вся необходимая информация для субъектов МСП. Раздел находится в актуальном состоянии и постоянно обновляется, наполняется новой информацией. Кроме того, вся актуальная информация размещена на Инвестиционном портале города Когалыма. </w:t>
      </w:r>
    </w:p>
    <w:p w:rsidR="00B668EA" w:rsidRPr="003B1524" w:rsidRDefault="00B668EA" w:rsidP="00B668EA">
      <w:pPr>
        <w:ind w:firstLine="709"/>
        <w:jc w:val="both"/>
        <w:rPr>
          <w:sz w:val="26"/>
          <w:szCs w:val="26"/>
        </w:rPr>
      </w:pPr>
      <w:r w:rsidRPr="003B1524">
        <w:rPr>
          <w:sz w:val="26"/>
          <w:szCs w:val="26"/>
        </w:rPr>
        <w:t>Также информация регулярно размещается в сетевом издании «Когалымский вестник», социальной сети «ВКонтакте», «Телеграм» группа «Когалым. Инвестиции и Бизнес».</w:t>
      </w:r>
    </w:p>
    <w:p w:rsidR="00B668EA" w:rsidRPr="003B1524" w:rsidRDefault="00B668EA" w:rsidP="00B668EA">
      <w:pPr>
        <w:ind w:firstLine="709"/>
        <w:jc w:val="both"/>
        <w:rPr>
          <w:sz w:val="26"/>
          <w:szCs w:val="26"/>
        </w:rPr>
      </w:pPr>
      <w:r w:rsidRPr="003B1524">
        <w:rPr>
          <w:sz w:val="26"/>
          <w:szCs w:val="26"/>
        </w:rPr>
        <w:t>Информационная поддержка также оказывается в виде консультаций. В отчетном периоде консультационными услугами специалистов отдела потребительского рынка и развития предпринимательства управления инвестиционной деятельности и развития предпринимательства Администрации города Когалыма воспользовались 865 человек.</w:t>
      </w:r>
    </w:p>
    <w:p w:rsidR="00B668EA" w:rsidRPr="003B1524" w:rsidRDefault="00B668EA" w:rsidP="00B668EA">
      <w:pPr>
        <w:ind w:firstLine="709"/>
        <w:jc w:val="center"/>
        <w:rPr>
          <w:sz w:val="26"/>
          <w:szCs w:val="26"/>
        </w:rPr>
      </w:pPr>
      <w:r w:rsidRPr="003B1524">
        <w:rPr>
          <w:sz w:val="26"/>
          <w:szCs w:val="26"/>
        </w:rPr>
        <w:t>Имущественная поддержка</w:t>
      </w:r>
    </w:p>
    <w:p w:rsidR="00B668EA" w:rsidRPr="003B1524" w:rsidRDefault="00B668EA" w:rsidP="00B668EA">
      <w:pPr>
        <w:ind w:firstLine="709"/>
        <w:jc w:val="both"/>
        <w:rPr>
          <w:sz w:val="26"/>
          <w:szCs w:val="26"/>
        </w:rPr>
      </w:pPr>
      <w:r w:rsidRPr="003B1524">
        <w:rPr>
          <w:sz w:val="26"/>
          <w:szCs w:val="26"/>
        </w:rPr>
        <w:t>Субъектам оказывается имущественная поддержка путём предоставления муниципального имущества во владение и (или) в пользование на возмездной основе и на льготных условиях (постановлением Администрации города Когалыма от 02.04.2015 №932 утвержден Порядок оказания имущественной поддержки субъектам МСП города Когалыма и организациям, образующим инфраструктуру поддержки субъектов МСП в городе Когалыме).</w:t>
      </w:r>
    </w:p>
    <w:p w:rsidR="00B668EA" w:rsidRPr="003B1524" w:rsidRDefault="00B668EA" w:rsidP="00B668EA">
      <w:pPr>
        <w:ind w:firstLine="709"/>
        <w:jc w:val="both"/>
        <w:rPr>
          <w:sz w:val="26"/>
          <w:szCs w:val="26"/>
        </w:rPr>
      </w:pPr>
      <w:r w:rsidRPr="003B1524">
        <w:rPr>
          <w:sz w:val="26"/>
          <w:szCs w:val="26"/>
        </w:rPr>
        <w:t>В отчетном периоде имущественная поддержка предоставлена 43 субъектам МСП (2024 год - 50 субъектам МСП) предпринимательской деятельности (в рамках действующих договоров аренды недвижимого муниципального имущества предоставлена 60 субъектам МСП включая 8 самозанятых граждан, в том числе для предоставления бытовых услуг).</w:t>
      </w:r>
    </w:p>
    <w:p w:rsidR="00B668EA" w:rsidRPr="003B1524" w:rsidRDefault="00B668EA" w:rsidP="00B668EA">
      <w:pPr>
        <w:ind w:firstLine="709"/>
        <w:jc w:val="center"/>
        <w:rPr>
          <w:sz w:val="26"/>
          <w:szCs w:val="26"/>
        </w:rPr>
      </w:pPr>
      <w:r w:rsidRPr="003B1524">
        <w:rPr>
          <w:sz w:val="26"/>
          <w:szCs w:val="26"/>
        </w:rPr>
        <w:t>Образовательная поддержка</w:t>
      </w:r>
    </w:p>
    <w:p w:rsidR="00B668EA" w:rsidRPr="003B1524" w:rsidRDefault="00B668EA" w:rsidP="00B668EA">
      <w:pPr>
        <w:ind w:firstLine="709"/>
        <w:jc w:val="both"/>
        <w:rPr>
          <w:sz w:val="26"/>
          <w:szCs w:val="26"/>
        </w:rPr>
      </w:pPr>
      <w:r w:rsidRPr="003B1524">
        <w:rPr>
          <w:sz w:val="26"/>
          <w:szCs w:val="26"/>
        </w:rPr>
        <w:t>Поддержка субъектов МСП осуществляется в виде организации семинаров, курсов, тренингов, мастер-классов и иных мероприятий обучающего характера для работников субъектов, самих субъектов, а также для лиц, желающих заниматься предпринимательской деятельностью.</w:t>
      </w:r>
    </w:p>
    <w:p w:rsidR="00B668EA" w:rsidRPr="003B1524" w:rsidRDefault="00B668EA" w:rsidP="00B668EA">
      <w:pPr>
        <w:ind w:firstLine="709"/>
        <w:jc w:val="both"/>
        <w:rPr>
          <w:sz w:val="26"/>
          <w:szCs w:val="26"/>
        </w:rPr>
      </w:pPr>
      <w:r w:rsidRPr="003B1524">
        <w:rPr>
          <w:sz w:val="26"/>
          <w:szCs w:val="26"/>
        </w:rPr>
        <w:t>Образовательную поддержку оказывают организации, образующие инфраструктуру поддержки субъектам МСП в том числе Фонд поддержки предпринимательства Югры «Мой Бизнес» (далее – Фонд). В 2025 году Фондом организованы следующие мероприятия, в которых приняли участие субъекты малого и среднего предпринимательства города Когалыма:</w:t>
      </w:r>
    </w:p>
    <w:p w:rsidR="008403EB" w:rsidRPr="004B48BC" w:rsidRDefault="008403EB" w:rsidP="008403EB">
      <w:pPr>
        <w:ind w:firstLine="709"/>
        <w:jc w:val="both"/>
        <w:rPr>
          <w:sz w:val="26"/>
          <w:szCs w:val="26"/>
        </w:rPr>
      </w:pPr>
      <w:r w:rsidRPr="004B48BC">
        <w:rPr>
          <w:sz w:val="26"/>
          <w:szCs w:val="26"/>
        </w:rPr>
        <w:t>- 20 образовательных услуг (приняли участие 37 субъектов МСП);</w:t>
      </w:r>
    </w:p>
    <w:p w:rsidR="008403EB" w:rsidRPr="004B48BC" w:rsidRDefault="008403EB" w:rsidP="008403EB">
      <w:pPr>
        <w:ind w:firstLine="709"/>
        <w:jc w:val="both"/>
        <w:rPr>
          <w:sz w:val="26"/>
          <w:szCs w:val="26"/>
        </w:rPr>
      </w:pPr>
      <w:r w:rsidRPr="004B48BC">
        <w:rPr>
          <w:sz w:val="26"/>
          <w:szCs w:val="26"/>
        </w:rPr>
        <w:lastRenderedPageBreak/>
        <w:t>- 6 комплексных услуг;</w:t>
      </w:r>
    </w:p>
    <w:p w:rsidR="008403EB" w:rsidRPr="004B48BC" w:rsidRDefault="008403EB" w:rsidP="008403EB">
      <w:pPr>
        <w:ind w:firstLine="709"/>
        <w:jc w:val="both"/>
        <w:rPr>
          <w:sz w:val="26"/>
          <w:szCs w:val="26"/>
        </w:rPr>
      </w:pPr>
      <w:r w:rsidRPr="004B48BC">
        <w:rPr>
          <w:sz w:val="26"/>
          <w:szCs w:val="26"/>
        </w:rPr>
        <w:t>- 78 информационно-консультационных услуг.</w:t>
      </w:r>
    </w:p>
    <w:p w:rsidR="008403EB" w:rsidRPr="004B48BC" w:rsidRDefault="008403EB" w:rsidP="00123BD9">
      <w:pPr>
        <w:ind w:firstLine="709"/>
        <w:jc w:val="both"/>
        <w:rPr>
          <w:sz w:val="26"/>
          <w:szCs w:val="26"/>
        </w:rPr>
      </w:pPr>
      <w:r w:rsidRPr="004B48BC">
        <w:rPr>
          <w:sz w:val="26"/>
          <w:szCs w:val="26"/>
        </w:rPr>
        <w:t>Кроме того, Фондом оказаны следующие меры поддержки:</w:t>
      </w:r>
    </w:p>
    <w:p w:rsidR="008403EB" w:rsidRPr="004B48BC" w:rsidRDefault="00123BD9" w:rsidP="00123BD9">
      <w:pPr>
        <w:ind w:firstLine="709"/>
        <w:jc w:val="both"/>
        <w:rPr>
          <w:sz w:val="26"/>
          <w:szCs w:val="26"/>
        </w:rPr>
      </w:pPr>
      <w:r>
        <w:rPr>
          <w:sz w:val="26"/>
          <w:szCs w:val="26"/>
        </w:rPr>
        <w:t>- </w:t>
      </w:r>
      <w:r w:rsidR="008403EB" w:rsidRPr="004B48BC">
        <w:rPr>
          <w:sz w:val="26"/>
          <w:szCs w:val="26"/>
        </w:rPr>
        <w:t>финансовая поддержка субъектов малого и среднего предпринимательства в приоритетных отраслях экономики на сумму 2 млн. рублей (1 субъект МСП);</w:t>
      </w:r>
    </w:p>
    <w:p w:rsidR="007267F5" w:rsidRDefault="008403EB" w:rsidP="00123BD9">
      <w:pPr>
        <w:ind w:firstLine="709"/>
        <w:jc w:val="both"/>
        <w:rPr>
          <w:sz w:val="26"/>
          <w:szCs w:val="26"/>
        </w:rPr>
      </w:pPr>
      <w:r w:rsidRPr="004B48BC">
        <w:rPr>
          <w:sz w:val="26"/>
          <w:szCs w:val="26"/>
        </w:rPr>
        <w:t>- финансовая поддер</w:t>
      </w:r>
      <w:bookmarkStart w:id="100" w:name="_GoBack"/>
      <w:bookmarkEnd w:id="100"/>
      <w:r w:rsidRPr="004B48BC">
        <w:rPr>
          <w:sz w:val="26"/>
          <w:szCs w:val="26"/>
        </w:rPr>
        <w:t>жка субъектов малого или среднего предпринимательства, реализующих проекты в социальной сфере, и субъектов молодежного предпринимательства на сумму 1,45 млн. рублей (4 субъекта МСП).</w:t>
      </w:r>
    </w:p>
    <w:p w:rsidR="008403EB" w:rsidRPr="003B1524" w:rsidRDefault="008403EB" w:rsidP="008403EB">
      <w:pPr>
        <w:ind w:firstLine="709"/>
        <w:jc w:val="center"/>
        <w:rPr>
          <w:sz w:val="26"/>
          <w:szCs w:val="26"/>
        </w:rPr>
      </w:pPr>
    </w:p>
    <w:p w:rsidR="007267F5" w:rsidRPr="003B1524" w:rsidRDefault="00094509">
      <w:pPr>
        <w:ind w:firstLine="709"/>
        <w:jc w:val="center"/>
        <w:rPr>
          <w:sz w:val="26"/>
          <w:szCs w:val="26"/>
        </w:rPr>
      </w:pPr>
      <w:r w:rsidRPr="003B1524">
        <w:rPr>
          <w:sz w:val="26"/>
          <w:szCs w:val="26"/>
        </w:rPr>
        <w:t>Оказание поддержки социально ориентированным некоммерческим организациям</w:t>
      </w:r>
    </w:p>
    <w:p w:rsidR="00555DA7" w:rsidRPr="003B1524" w:rsidRDefault="00555DA7" w:rsidP="00555DA7">
      <w:pPr>
        <w:ind w:firstLine="709"/>
        <w:jc w:val="both"/>
        <w:rPr>
          <w:sz w:val="26"/>
          <w:szCs w:val="26"/>
        </w:rPr>
      </w:pPr>
      <w:r w:rsidRPr="003B1524">
        <w:rPr>
          <w:sz w:val="26"/>
          <w:szCs w:val="26"/>
        </w:rPr>
        <w:t xml:space="preserve">В 2025 году был актуализирован план мероприятий «дорожная карта» по поддержке доступа немуниципальных организаций (коммерческих, некоммерческих) к предоставлению услуг (работ) в социальной сфере города Когалыма на 2021-2025 годы (утвержден постановлением Администрации города Когалыма от 05.05.2021 №943). </w:t>
      </w:r>
    </w:p>
    <w:p w:rsidR="00555DA7" w:rsidRPr="003B1524" w:rsidRDefault="00555DA7" w:rsidP="00555DA7">
      <w:pPr>
        <w:ind w:firstLine="709"/>
        <w:jc w:val="both"/>
        <w:rPr>
          <w:sz w:val="26"/>
          <w:szCs w:val="26"/>
        </w:rPr>
      </w:pPr>
      <w:r w:rsidRPr="003B1524">
        <w:rPr>
          <w:sz w:val="26"/>
          <w:szCs w:val="26"/>
        </w:rPr>
        <w:t>В течение всего периода реализации дорожной карты, в том числе в 2025 году</w:t>
      </w:r>
      <w:r w:rsidR="00312B04" w:rsidRPr="003B1524">
        <w:rPr>
          <w:sz w:val="26"/>
          <w:szCs w:val="26"/>
        </w:rPr>
        <w:t>,</w:t>
      </w:r>
      <w:r w:rsidRPr="003B1524">
        <w:rPr>
          <w:sz w:val="26"/>
          <w:szCs w:val="26"/>
        </w:rPr>
        <w:t xml:space="preserve"> в рамках муниципальных программ оказывались следующие виды поддержки немуниципальным организациям:</w:t>
      </w:r>
    </w:p>
    <w:p w:rsidR="00555DA7" w:rsidRPr="003B1524" w:rsidRDefault="00555DA7" w:rsidP="00555DA7">
      <w:pPr>
        <w:ind w:firstLine="709"/>
        <w:jc w:val="both"/>
        <w:rPr>
          <w:sz w:val="26"/>
          <w:szCs w:val="26"/>
        </w:rPr>
      </w:pPr>
      <w:r w:rsidRPr="003B1524">
        <w:rPr>
          <w:sz w:val="26"/>
          <w:szCs w:val="26"/>
        </w:rPr>
        <w:t>- финансовая (предусмотрен механизм компенсации затрат поставщику услуг за оказанные услуги и поддержка в форме грантов);</w:t>
      </w:r>
    </w:p>
    <w:p w:rsidR="00555DA7" w:rsidRPr="003B1524" w:rsidRDefault="00555DA7" w:rsidP="00555DA7">
      <w:pPr>
        <w:ind w:firstLine="709"/>
        <w:jc w:val="both"/>
        <w:rPr>
          <w:sz w:val="26"/>
          <w:szCs w:val="26"/>
        </w:rPr>
      </w:pPr>
      <w:r w:rsidRPr="003B1524">
        <w:rPr>
          <w:sz w:val="26"/>
          <w:szCs w:val="26"/>
        </w:rPr>
        <w:t>- имущественная (в виде предоставления помещений с целью оказания услуг (работ) в социальной сфере);</w:t>
      </w:r>
    </w:p>
    <w:p w:rsidR="00555DA7" w:rsidRPr="003B1524" w:rsidRDefault="00555DA7" w:rsidP="00555DA7">
      <w:pPr>
        <w:ind w:firstLine="709"/>
        <w:jc w:val="both"/>
        <w:rPr>
          <w:sz w:val="26"/>
          <w:szCs w:val="26"/>
        </w:rPr>
      </w:pPr>
      <w:r w:rsidRPr="003B1524">
        <w:rPr>
          <w:sz w:val="26"/>
          <w:szCs w:val="26"/>
        </w:rPr>
        <w:t xml:space="preserve">- методическая; </w:t>
      </w:r>
    </w:p>
    <w:p w:rsidR="00555DA7" w:rsidRPr="003B1524" w:rsidRDefault="00555DA7" w:rsidP="00555DA7">
      <w:pPr>
        <w:ind w:firstLine="709"/>
        <w:jc w:val="both"/>
        <w:rPr>
          <w:sz w:val="26"/>
          <w:szCs w:val="26"/>
        </w:rPr>
      </w:pPr>
      <w:r w:rsidRPr="003B1524">
        <w:rPr>
          <w:sz w:val="26"/>
          <w:szCs w:val="26"/>
        </w:rPr>
        <w:t xml:space="preserve">- консультационная; </w:t>
      </w:r>
    </w:p>
    <w:p w:rsidR="00555DA7" w:rsidRPr="003B1524" w:rsidRDefault="00555DA7" w:rsidP="00555DA7">
      <w:pPr>
        <w:ind w:firstLine="709"/>
        <w:jc w:val="both"/>
        <w:rPr>
          <w:sz w:val="26"/>
          <w:szCs w:val="26"/>
        </w:rPr>
      </w:pPr>
      <w:r w:rsidRPr="003B1524">
        <w:rPr>
          <w:sz w:val="26"/>
          <w:szCs w:val="26"/>
        </w:rPr>
        <w:t xml:space="preserve">- информационная поддержка, в том числе посредством размещения информации на официальном сайте органов местного самоуправления города Когалыма, где создан специализированный раздел, размещен баннер на главной странице сайта с переходом на данный раздел. </w:t>
      </w:r>
    </w:p>
    <w:p w:rsidR="00555DA7" w:rsidRPr="003B1524" w:rsidRDefault="00555DA7" w:rsidP="00555DA7">
      <w:pPr>
        <w:ind w:firstLine="709"/>
        <w:jc w:val="both"/>
        <w:rPr>
          <w:sz w:val="26"/>
          <w:szCs w:val="26"/>
        </w:rPr>
      </w:pPr>
      <w:r w:rsidRPr="003B1524">
        <w:rPr>
          <w:sz w:val="26"/>
          <w:szCs w:val="26"/>
        </w:rPr>
        <w:t>В 2025 году негосударственным поставщикам услуг переданы средства в размере 171,79 млн. рублей (202</w:t>
      </w:r>
      <w:r w:rsidR="00312B04" w:rsidRPr="003B1524">
        <w:rPr>
          <w:sz w:val="26"/>
          <w:szCs w:val="26"/>
        </w:rPr>
        <w:t>4</w:t>
      </w:r>
      <w:r w:rsidRPr="003B1524">
        <w:rPr>
          <w:sz w:val="26"/>
          <w:szCs w:val="26"/>
        </w:rPr>
        <w:t xml:space="preserve"> год – 118,8 млн. рублей). </w:t>
      </w:r>
    </w:p>
    <w:p w:rsidR="00555DA7" w:rsidRPr="003B1524" w:rsidRDefault="00555DA7" w:rsidP="00555DA7">
      <w:pPr>
        <w:ind w:firstLine="709"/>
        <w:jc w:val="both"/>
        <w:rPr>
          <w:rFonts w:eastAsiaTheme="minorHAnsi"/>
          <w:sz w:val="26"/>
          <w:szCs w:val="26"/>
        </w:rPr>
      </w:pPr>
      <w:r w:rsidRPr="003B1524">
        <w:rPr>
          <w:sz w:val="26"/>
          <w:szCs w:val="26"/>
        </w:rPr>
        <w:t>Количество возможных к передаче услуг - 12 (2024 год – 14). Уменьшение в связи с включением двух услуг в одну субсидию «Финансовое обеспечение затрат на выполнение функций ресурсного центра поддержки некоммерческих организаций в городе Когалыме» (исключены – «</w:t>
      </w:r>
      <w:r w:rsidRPr="003B1524">
        <w:rPr>
          <w:rFonts w:eastAsiaTheme="minorHAnsi"/>
          <w:sz w:val="26"/>
          <w:szCs w:val="26"/>
        </w:rPr>
        <w:t>Предоставление консультационных, методических и информационных услуг», «Организация и проведение общественно-значимых мероприятий по укреплению межнационального мира и согласия»</w:t>
      </w:r>
      <w:r w:rsidR="00312B04" w:rsidRPr="003B1524">
        <w:rPr>
          <w:rFonts w:eastAsiaTheme="minorHAnsi"/>
          <w:sz w:val="26"/>
          <w:szCs w:val="26"/>
        </w:rPr>
        <w:t>)</w:t>
      </w:r>
      <w:r w:rsidRPr="003B1524">
        <w:rPr>
          <w:rFonts w:eastAsiaTheme="minorHAnsi"/>
          <w:sz w:val="26"/>
          <w:szCs w:val="26"/>
        </w:rPr>
        <w:t>.</w:t>
      </w:r>
    </w:p>
    <w:p w:rsidR="00555DA7" w:rsidRPr="003B1524" w:rsidRDefault="00555DA7" w:rsidP="00555DA7">
      <w:pPr>
        <w:ind w:firstLine="709"/>
        <w:jc w:val="both"/>
        <w:rPr>
          <w:sz w:val="26"/>
          <w:szCs w:val="26"/>
        </w:rPr>
      </w:pPr>
      <w:r w:rsidRPr="003B1524">
        <w:rPr>
          <w:sz w:val="26"/>
          <w:szCs w:val="26"/>
        </w:rPr>
        <w:t xml:space="preserve">Площадь помещений муниципального имущества, свободного от прав третьих лиц и предназначенного для передачи во временное владение и (или) пользование социально ориентированным некоммерческим организациям (далее - СОНКО) составила </w:t>
      </w:r>
      <w:r w:rsidR="00990659" w:rsidRPr="003B1524">
        <w:rPr>
          <w:sz w:val="26"/>
          <w:szCs w:val="26"/>
        </w:rPr>
        <w:t>6 980,8</w:t>
      </w:r>
      <w:r w:rsidRPr="003B1524">
        <w:rPr>
          <w:sz w:val="26"/>
          <w:szCs w:val="26"/>
        </w:rPr>
        <w:t xml:space="preserve"> кв. м, (в соответствии с постановлением Администрации города Когалыма от 18.08.2017 №1780 «Об утверждении Перечня муниципального имущества, свободного от прав третьих лиц (за исключением имущественных прав некоммерческих организаций), предназначенного для поддержки социально ориентированных </w:t>
      </w:r>
      <w:r w:rsidRPr="003B1524">
        <w:rPr>
          <w:sz w:val="26"/>
          <w:szCs w:val="26"/>
        </w:rPr>
        <w:lastRenderedPageBreak/>
        <w:t>некоммерческих организаций»), в 2024 году – 5 165,3 кв. м. Помещения муниципального имущества во владение и (или) в пользование СО НКО предоставляются на безвозмездной основе.</w:t>
      </w:r>
    </w:p>
    <w:p w:rsidR="00555DA7" w:rsidRPr="003B1524" w:rsidRDefault="00555DA7" w:rsidP="00555DA7">
      <w:pPr>
        <w:ind w:firstLine="709"/>
        <w:jc w:val="both"/>
        <w:rPr>
          <w:sz w:val="26"/>
          <w:szCs w:val="26"/>
        </w:rPr>
      </w:pPr>
      <w:r w:rsidRPr="003B1524">
        <w:rPr>
          <w:sz w:val="26"/>
          <w:szCs w:val="26"/>
        </w:rPr>
        <w:t>В рамках действующей муниципальной программы «Развитие гражданского общества города Когалыма», утвержденной постановлением Администрации города Когалыма от 20.12.2024 №2517 (далее – муниципальная программа «Развитие гражданского общества города Когалыма»), в соответствии с постановлением Администрации города Когалыма от 09.07.2021 №1388 «Об утверждении порядка предоставления гранта в форме субсидий на реализацию проекта победителям конкурса социально значимых проектов среди социально ориентированных некоммерческих организаций города Когалыма» проводился конкурс социально-значимых проектов среди СОНКО города Когалыма. Общий объём финансовых средств, направленных на поддержку СОНКО, составил 1 000,0 тыс. рублей. Финансовая поддержка в форме субсидий по итогам конкурса 2025 года присуждена следующим победителям:</w:t>
      </w:r>
    </w:p>
    <w:p w:rsidR="00555DA7" w:rsidRPr="003B1524" w:rsidRDefault="00555DA7" w:rsidP="00555DA7">
      <w:pPr>
        <w:tabs>
          <w:tab w:val="left" w:pos="993"/>
        </w:tabs>
        <w:ind w:firstLine="709"/>
        <w:jc w:val="both"/>
        <w:rPr>
          <w:sz w:val="26"/>
          <w:szCs w:val="26"/>
        </w:rPr>
      </w:pPr>
      <w:r w:rsidRPr="003B1524">
        <w:rPr>
          <w:sz w:val="26"/>
          <w:szCs w:val="26"/>
        </w:rPr>
        <w:t>1. Общественной организации «Когалымская городская Федерация инвалидного спорта» на реализацию социально значимого проекта «Пинг-понг, цель - инклюзия в спорте» в размере 200,0 тыс. рублей;</w:t>
      </w:r>
    </w:p>
    <w:p w:rsidR="00555DA7" w:rsidRPr="003B1524" w:rsidRDefault="00555DA7" w:rsidP="00555DA7">
      <w:pPr>
        <w:tabs>
          <w:tab w:val="left" w:pos="993"/>
          <w:tab w:val="left" w:pos="1276"/>
        </w:tabs>
        <w:ind w:firstLine="709"/>
        <w:jc w:val="both"/>
        <w:rPr>
          <w:sz w:val="26"/>
          <w:szCs w:val="26"/>
        </w:rPr>
      </w:pPr>
      <w:r w:rsidRPr="003B1524">
        <w:rPr>
          <w:sz w:val="26"/>
          <w:szCs w:val="26"/>
        </w:rPr>
        <w:t>2. Местной общественной организации Совет ветеранов войны и труда, инвалидов и пенсионеров города Когалыма на реализацию социально значимого проекта «Никто не забыт, ничто не забыто!» в размере 200,0 тыс. рублей;</w:t>
      </w:r>
    </w:p>
    <w:p w:rsidR="00555DA7" w:rsidRPr="003B1524" w:rsidRDefault="00555DA7" w:rsidP="00555DA7">
      <w:pPr>
        <w:tabs>
          <w:tab w:val="left" w:pos="993"/>
          <w:tab w:val="left" w:pos="1276"/>
        </w:tabs>
        <w:ind w:firstLine="709"/>
        <w:jc w:val="both"/>
        <w:rPr>
          <w:sz w:val="26"/>
          <w:szCs w:val="26"/>
        </w:rPr>
      </w:pPr>
      <w:r w:rsidRPr="003B1524">
        <w:rPr>
          <w:sz w:val="26"/>
          <w:szCs w:val="26"/>
        </w:rPr>
        <w:t xml:space="preserve">3. Местной общественной организации «Курултай (собрание) башкир» города Когалыма на реализацию социально значимого проекта «Интерактивный мобильный этно-музей «Ак </w:t>
      </w:r>
      <w:proofErr w:type="spellStart"/>
      <w:r w:rsidRPr="003B1524">
        <w:rPr>
          <w:sz w:val="26"/>
          <w:szCs w:val="26"/>
        </w:rPr>
        <w:t>тирмэ</w:t>
      </w:r>
      <w:proofErr w:type="spellEnd"/>
      <w:r w:rsidRPr="003B1524">
        <w:rPr>
          <w:sz w:val="26"/>
          <w:szCs w:val="26"/>
        </w:rPr>
        <w:t>» (Юрта)» в размере 200,0 тыс. рублей;</w:t>
      </w:r>
    </w:p>
    <w:p w:rsidR="00555DA7" w:rsidRPr="003B1524" w:rsidRDefault="00555DA7" w:rsidP="00555DA7">
      <w:pPr>
        <w:tabs>
          <w:tab w:val="left" w:pos="993"/>
          <w:tab w:val="left" w:pos="1276"/>
        </w:tabs>
        <w:ind w:firstLine="709"/>
        <w:jc w:val="both"/>
        <w:rPr>
          <w:sz w:val="26"/>
          <w:szCs w:val="26"/>
        </w:rPr>
      </w:pPr>
      <w:r w:rsidRPr="003B1524">
        <w:rPr>
          <w:sz w:val="26"/>
          <w:szCs w:val="26"/>
        </w:rPr>
        <w:t>4. Автономной некоммерческой организации «Ресурсный центр поддержки НКО города Когалыма» на реализацию социально значимого проекта «Русский язык как культурный код и средство межнационального общения» в размере 200,0 тыс. рублей;</w:t>
      </w:r>
    </w:p>
    <w:p w:rsidR="00543F43" w:rsidRPr="003B1524" w:rsidRDefault="00555DA7" w:rsidP="00543F43">
      <w:pPr>
        <w:tabs>
          <w:tab w:val="left" w:pos="993"/>
          <w:tab w:val="left" w:pos="1276"/>
        </w:tabs>
        <w:ind w:firstLine="709"/>
        <w:jc w:val="both"/>
        <w:rPr>
          <w:sz w:val="26"/>
          <w:szCs w:val="26"/>
        </w:rPr>
      </w:pPr>
      <w:r w:rsidRPr="003B1524">
        <w:rPr>
          <w:sz w:val="26"/>
          <w:szCs w:val="26"/>
        </w:rPr>
        <w:t>5. Автономной некоммерческой организации культурного наследия народов России «ЕРМАК» на реализацию социально значимого проекта «Выставка-игра «По следам героя» в размере 200,0 тыс. рублей.</w:t>
      </w:r>
    </w:p>
    <w:p w:rsidR="00555DA7" w:rsidRPr="003B1524" w:rsidRDefault="00555DA7" w:rsidP="00555DA7">
      <w:pPr>
        <w:tabs>
          <w:tab w:val="left" w:pos="993"/>
          <w:tab w:val="left" w:pos="1276"/>
        </w:tabs>
        <w:ind w:firstLine="709"/>
        <w:jc w:val="both"/>
        <w:rPr>
          <w:sz w:val="26"/>
          <w:szCs w:val="26"/>
        </w:rPr>
      </w:pPr>
      <w:r w:rsidRPr="003B1524">
        <w:rPr>
          <w:sz w:val="26"/>
          <w:szCs w:val="26"/>
        </w:rPr>
        <w:t>Информация о предоставлении грантов Губернатора Ханты-Мансийского автономного округа - Югры на развитие гражданского общества подробно представлена в разделе «</w:t>
      </w:r>
      <w:r w:rsidR="00543F43" w:rsidRPr="003B1524">
        <w:rPr>
          <w:sz w:val="26"/>
          <w:szCs w:val="26"/>
        </w:rPr>
        <w:t>Об участии Губернатора Ханты-Мансийского автономного округа – Югры и Правительства Ханты-Мансийского автономного округа – Югры в обеспечении социально-экономического развития и общественно-политической стабильности в городе Когалыме. О реализованных в муниципалитете при поддержке Губернатора Ханты-Мансийского автономного округа – Югры инициативах</w:t>
      </w:r>
      <w:r w:rsidRPr="003B1524">
        <w:rPr>
          <w:sz w:val="26"/>
          <w:szCs w:val="26"/>
        </w:rPr>
        <w:t>».</w:t>
      </w:r>
    </w:p>
    <w:p w:rsidR="00555DA7" w:rsidRPr="003B1524" w:rsidRDefault="00555DA7" w:rsidP="00555DA7">
      <w:pPr>
        <w:ind w:firstLine="709"/>
        <w:jc w:val="both"/>
        <w:rPr>
          <w:sz w:val="26"/>
          <w:szCs w:val="26"/>
        </w:rPr>
      </w:pPr>
      <w:r w:rsidRPr="003B1524">
        <w:rPr>
          <w:sz w:val="26"/>
          <w:szCs w:val="26"/>
        </w:rPr>
        <w:t xml:space="preserve">На территории города Когалыма осуществляет свою деятельность </w:t>
      </w:r>
      <w:r w:rsidRPr="003B1524">
        <w:rPr>
          <w:rFonts w:eastAsia="Calibri"/>
          <w:sz w:val="26"/>
          <w:szCs w:val="26"/>
          <w:lang w:eastAsia="en-US"/>
        </w:rPr>
        <w:t>АНО «РЦ поддержки НКО г. Когалыма»</w:t>
      </w:r>
      <w:r w:rsidRPr="003B1524">
        <w:rPr>
          <w:sz w:val="26"/>
          <w:szCs w:val="26"/>
        </w:rPr>
        <w:t xml:space="preserve">, которая оказывает методическую, консультационную, организационно–информационную, образовательную поддержку негосударственным (немуниципальным) организациям, в том числе СОНКО, оказывающим населению услуги в социальной сфере. В целях финансового обеспечения затрат на выполнение функций ресурсного центра в </w:t>
      </w:r>
      <w:r w:rsidRPr="003B1524">
        <w:rPr>
          <w:sz w:val="26"/>
          <w:szCs w:val="26"/>
        </w:rPr>
        <w:lastRenderedPageBreak/>
        <w:t>2025 году из бюджета города Когалыма выделены денежные средства в размере 6 499,4 тыс. рублей (2024 год -  5 362,5 тыс. рублей).</w:t>
      </w:r>
    </w:p>
    <w:p w:rsidR="00555DA7" w:rsidRPr="003B1524" w:rsidRDefault="00555DA7" w:rsidP="00555DA7">
      <w:pPr>
        <w:ind w:firstLine="709"/>
        <w:jc w:val="both"/>
        <w:rPr>
          <w:sz w:val="26"/>
          <w:szCs w:val="26"/>
        </w:rPr>
      </w:pPr>
      <w:r w:rsidRPr="003B1524">
        <w:rPr>
          <w:sz w:val="26"/>
          <w:szCs w:val="26"/>
        </w:rPr>
        <w:t xml:space="preserve">За 2025 год </w:t>
      </w:r>
      <w:r w:rsidRPr="003B1524">
        <w:rPr>
          <w:rFonts w:eastAsia="Calibri"/>
          <w:sz w:val="26"/>
          <w:szCs w:val="26"/>
          <w:lang w:eastAsia="en-US"/>
        </w:rPr>
        <w:t>АНО «РЦ поддержки НКО г. Когалыма»</w:t>
      </w:r>
      <w:r w:rsidRPr="003B1524">
        <w:rPr>
          <w:sz w:val="26"/>
          <w:szCs w:val="26"/>
        </w:rPr>
        <w:t>:</w:t>
      </w:r>
    </w:p>
    <w:p w:rsidR="00555DA7" w:rsidRPr="003B1524" w:rsidRDefault="00555DA7" w:rsidP="00555DA7">
      <w:pPr>
        <w:ind w:firstLine="709"/>
        <w:jc w:val="both"/>
        <w:rPr>
          <w:sz w:val="26"/>
          <w:szCs w:val="26"/>
        </w:rPr>
      </w:pPr>
      <w:r w:rsidRPr="003B1524">
        <w:rPr>
          <w:sz w:val="26"/>
          <w:szCs w:val="26"/>
        </w:rPr>
        <w:t>- предоставлено помещение (</w:t>
      </w:r>
      <w:proofErr w:type="spellStart"/>
      <w:r w:rsidRPr="003B1524">
        <w:rPr>
          <w:sz w:val="26"/>
          <w:szCs w:val="26"/>
        </w:rPr>
        <w:t>коворкинг</w:t>
      </w:r>
      <w:proofErr w:type="spellEnd"/>
      <w:r w:rsidRPr="003B1524">
        <w:rPr>
          <w:sz w:val="26"/>
          <w:szCs w:val="26"/>
        </w:rPr>
        <w:t>-пространство для проведения мероприятия) более 50 раз, из них 4 – общественным организациям города Когалыма;</w:t>
      </w:r>
    </w:p>
    <w:p w:rsidR="00555DA7" w:rsidRPr="003B1524" w:rsidRDefault="00555DA7" w:rsidP="00555DA7">
      <w:pPr>
        <w:ind w:firstLine="709"/>
        <w:jc w:val="both"/>
        <w:rPr>
          <w:sz w:val="26"/>
          <w:szCs w:val="26"/>
        </w:rPr>
      </w:pPr>
      <w:r w:rsidRPr="003B1524">
        <w:rPr>
          <w:sz w:val="26"/>
          <w:szCs w:val="26"/>
        </w:rPr>
        <w:t xml:space="preserve">- образовательная поддержка – </w:t>
      </w:r>
      <w:r w:rsidR="00881F66" w:rsidRPr="003B1524">
        <w:rPr>
          <w:sz w:val="26"/>
          <w:szCs w:val="26"/>
        </w:rPr>
        <w:t>709</w:t>
      </w:r>
      <w:r w:rsidRPr="003B1524">
        <w:rPr>
          <w:sz w:val="26"/>
          <w:szCs w:val="26"/>
        </w:rPr>
        <w:t xml:space="preserve"> человек;</w:t>
      </w:r>
    </w:p>
    <w:p w:rsidR="00555DA7" w:rsidRPr="003B1524" w:rsidRDefault="00555DA7" w:rsidP="00555DA7">
      <w:pPr>
        <w:ind w:firstLine="709"/>
        <w:jc w:val="both"/>
        <w:rPr>
          <w:sz w:val="26"/>
          <w:szCs w:val="26"/>
        </w:rPr>
      </w:pPr>
      <w:r w:rsidRPr="003B1524">
        <w:rPr>
          <w:sz w:val="26"/>
          <w:szCs w:val="26"/>
        </w:rPr>
        <w:t>- информационная поддержка – 1 3</w:t>
      </w:r>
      <w:r w:rsidR="00881F66" w:rsidRPr="003B1524">
        <w:rPr>
          <w:sz w:val="26"/>
          <w:szCs w:val="26"/>
        </w:rPr>
        <w:t>62</w:t>
      </w:r>
      <w:r w:rsidRPr="003B1524">
        <w:rPr>
          <w:sz w:val="26"/>
          <w:szCs w:val="26"/>
        </w:rPr>
        <w:t xml:space="preserve"> человек</w:t>
      </w:r>
      <w:r w:rsidR="00881F66" w:rsidRPr="003B1524">
        <w:rPr>
          <w:sz w:val="26"/>
          <w:szCs w:val="26"/>
        </w:rPr>
        <w:t>а</w:t>
      </w:r>
      <w:r w:rsidRPr="003B1524">
        <w:rPr>
          <w:sz w:val="26"/>
          <w:szCs w:val="26"/>
        </w:rPr>
        <w:t>;</w:t>
      </w:r>
    </w:p>
    <w:p w:rsidR="00555DA7" w:rsidRPr="003B1524" w:rsidRDefault="00555DA7" w:rsidP="00555DA7">
      <w:pPr>
        <w:ind w:firstLine="709"/>
        <w:jc w:val="both"/>
        <w:rPr>
          <w:sz w:val="26"/>
          <w:szCs w:val="26"/>
        </w:rPr>
      </w:pPr>
      <w:r w:rsidRPr="003B1524">
        <w:rPr>
          <w:sz w:val="26"/>
          <w:szCs w:val="26"/>
        </w:rPr>
        <w:t xml:space="preserve">- консультационная поддержка - </w:t>
      </w:r>
      <w:r w:rsidR="00881F66" w:rsidRPr="003B1524">
        <w:rPr>
          <w:sz w:val="26"/>
          <w:szCs w:val="26"/>
        </w:rPr>
        <w:t>678</w:t>
      </w:r>
      <w:r w:rsidRPr="003B1524">
        <w:rPr>
          <w:sz w:val="26"/>
          <w:szCs w:val="26"/>
        </w:rPr>
        <w:t xml:space="preserve"> человек;</w:t>
      </w:r>
    </w:p>
    <w:p w:rsidR="00555DA7" w:rsidRPr="003B1524" w:rsidRDefault="00555DA7" w:rsidP="00555DA7">
      <w:pPr>
        <w:ind w:firstLine="709"/>
        <w:jc w:val="both"/>
        <w:rPr>
          <w:sz w:val="26"/>
          <w:szCs w:val="26"/>
        </w:rPr>
      </w:pPr>
      <w:r w:rsidRPr="003B1524">
        <w:rPr>
          <w:sz w:val="26"/>
          <w:szCs w:val="26"/>
        </w:rPr>
        <w:t>- финансовая поддержка – 21,</w:t>
      </w:r>
      <w:r w:rsidR="00881F66" w:rsidRPr="003B1524">
        <w:rPr>
          <w:sz w:val="26"/>
          <w:szCs w:val="26"/>
        </w:rPr>
        <w:t>3</w:t>
      </w:r>
      <w:r w:rsidRPr="003B1524">
        <w:rPr>
          <w:sz w:val="26"/>
          <w:szCs w:val="26"/>
        </w:rPr>
        <w:t xml:space="preserve"> млн. рублей (предоставление субсидий, грантов);</w:t>
      </w:r>
    </w:p>
    <w:p w:rsidR="00555DA7" w:rsidRPr="003B1524" w:rsidRDefault="00555DA7" w:rsidP="00555DA7">
      <w:pPr>
        <w:ind w:firstLine="709"/>
        <w:jc w:val="both"/>
        <w:rPr>
          <w:sz w:val="26"/>
          <w:szCs w:val="26"/>
        </w:rPr>
      </w:pPr>
      <w:r w:rsidRPr="003B1524">
        <w:rPr>
          <w:sz w:val="26"/>
          <w:szCs w:val="26"/>
        </w:rPr>
        <w:t xml:space="preserve">- методическая поддержка – </w:t>
      </w:r>
      <w:r w:rsidR="00881F66" w:rsidRPr="003B1524">
        <w:rPr>
          <w:sz w:val="26"/>
          <w:szCs w:val="26"/>
        </w:rPr>
        <w:t>86 человек</w:t>
      </w:r>
      <w:r w:rsidRPr="003B1524">
        <w:rPr>
          <w:sz w:val="26"/>
          <w:szCs w:val="26"/>
        </w:rPr>
        <w:t>;</w:t>
      </w:r>
    </w:p>
    <w:p w:rsidR="00555DA7" w:rsidRPr="003B1524" w:rsidRDefault="00555DA7" w:rsidP="00555DA7">
      <w:pPr>
        <w:ind w:firstLine="709"/>
        <w:jc w:val="both"/>
        <w:rPr>
          <w:sz w:val="26"/>
          <w:szCs w:val="26"/>
        </w:rPr>
      </w:pPr>
      <w:r w:rsidRPr="003B1524">
        <w:rPr>
          <w:sz w:val="26"/>
          <w:szCs w:val="26"/>
        </w:rPr>
        <w:t>- имущественная поддержка (костюмы, флаги, манекены и др.) - 14 человек.</w:t>
      </w:r>
    </w:p>
    <w:p w:rsidR="00555DA7" w:rsidRPr="003B1524" w:rsidRDefault="00555DA7" w:rsidP="00555DA7">
      <w:pPr>
        <w:ind w:firstLine="709"/>
        <w:jc w:val="both"/>
        <w:rPr>
          <w:sz w:val="26"/>
          <w:szCs w:val="26"/>
        </w:rPr>
      </w:pPr>
      <w:r w:rsidRPr="003B1524">
        <w:rPr>
          <w:sz w:val="26"/>
          <w:szCs w:val="26"/>
        </w:rPr>
        <w:t xml:space="preserve">В 2025 году проведены следующие обучающие мероприятия для СОНКО: </w:t>
      </w:r>
    </w:p>
    <w:p w:rsidR="00555DA7" w:rsidRPr="003B1524" w:rsidRDefault="00555DA7" w:rsidP="00555DA7">
      <w:pPr>
        <w:ind w:firstLine="709"/>
        <w:jc w:val="both"/>
        <w:rPr>
          <w:sz w:val="26"/>
          <w:szCs w:val="26"/>
        </w:rPr>
      </w:pPr>
      <w:r w:rsidRPr="003B1524">
        <w:rPr>
          <w:sz w:val="26"/>
          <w:szCs w:val="26"/>
        </w:rPr>
        <w:t>- 5 семинаров «Школа актива НКО»;</w:t>
      </w:r>
    </w:p>
    <w:p w:rsidR="00555DA7" w:rsidRPr="003B1524" w:rsidRDefault="00555DA7" w:rsidP="00555DA7">
      <w:pPr>
        <w:ind w:firstLine="709"/>
        <w:jc w:val="both"/>
        <w:rPr>
          <w:sz w:val="26"/>
          <w:szCs w:val="26"/>
        </w:rPr>
      </w:pPr>
      <w:r w:rsidRPr="003B1524">
        <w:rPr>
          <w:sz w:val="26"/>
          <w:szCs w:val="26"/>
        </w:rPr>
        <w:t>- 1 круглый стол;</w:t>
      </w:r>
    </w:p>
    <w:p w:rsidR="00555DA7" w:rsidRPr="003B1524" w:rsidRDefault="00555DA7" w:rsidP="00555DA7">
      <w:pPr>
        <w:ind w:firstLine="709"/>
        <w:jc w:val="both"/>
        <w:rPr>
          <w:sz w:val="26"/>
          <w:szCs w:val="26"/>
        </w:rPr>
      </w:pPr>
      <w:r w:rsidRPr="003B1524">
        <w:rPr>
          <w:sz w:val="26"/>
          <w:szCs w:val="26"/>
        </w:rPr>
        <w:t>- 1 курс повышения квалификации. Проект от Академии развития гражданского общества «Добрино» - «НКО 360: региональные практики управления»;</w:t>
      </w:r>
    </w:p>
    <w:p w:rsidR="00555DA7" w:rsidRPr="003B1524" w:rsidRDefault="00555DA7" w:rsidP="00555DA7">
      <w:pPr>
        <w:ind w:firstLine="709"/>
        <w:jc w:val="both"/>
        <w:rPr>
          <w:rFonts w:eastAsia="Calibri"/>
        </w:rPr>
      </w:pPr>
      <w:r w:rsidRPr="003B1524">
        <w:rPr>
          <w:sz w:val="26"/>
          <w:szCs w:val="26"/>
        </w:rPr>
        <w:t>- 1 форум. В МЦ «Метро» 25.03.2025 состоялся I межмуниципальный форум «Гармонизация межнациональных отношений в ХМАО-Югре. Организация мероприятий в сфере адаптации иностранных граждан, профилактики конфликтов и экстремизма» в рамках реализации проекта «Окружной ресурсный центр по гармонизации межнациональных отношений, адаптации и интеграции мигрантов в Югре».</w:t>
      </w:r>
    </w:p>
    <w:p w:rsidR="00555DA7" w:rsidRPr="003B1524" w:rsidRDefault="00555DA7" w:rsidP="00555DA7">
      <w:pPr>
        <w:ind w:firstLine="709"/>
        <w:jc w:val="both"/>
        <w:rPr>
          <w:sz w:val="26"/>
          <w:szCs w:val="26"/>
        </w:rPr>
      </w:pPr>
      <w:r w:rsidRPr="003B1524">
        <w:rPr>
          <w:sz w:val="26"/>
          <w:szCs w:val="26"/>
        </w:rPr>
        <w:t>Информационная поддержка социально-значимой деятельности общественных объединений оказывалась через городские средства массовой информации (сетевое издание «Когалымский вестник», телерадиокомпания «</w:t>
      </w:r>
      <w:proofErr w:type="spellStart"/>
      <w:r w:rsidRPr="003B1524">
        <w:rPr>
          <w:sz w:val="26"/>
          <w:szCs w:val="26"/>
        </w:rPr>
        <w:t>Инфосервис</w:t>
      </w:r>
      <w:proofErr w:type="spellEnd"/>
      <w:r w:rsidRPr="003B1524">
        <w:rPr>
          <w:sz w:val="26"/>
          <w:szCs w:val="26"/>
        </w:rPr>
        <w:t xml:space="preserve">+»). Информация о деятельности общественных формирований регулярно размещалась на официальном сайте органов местного самоуправления города Когалыма в сети «Интернет», а также в различных мессенджерах. </w:t>
      </w:r>
    </w:p>
    <w:p w:rsidR="00555DA7" w:rsidRPr="003B1524" w:rsidRDefault="00555DA7" w:rsidP="00555DA7">
      <w:pPr>
        <w:ind w:firstLine="709"/>
        <w:jc w:val="both"/>
        <w:rPr>
          <w:sz w:val="26"/>
          <w:szCs w:val="26"/>
        </w:rPr>
      </w:pPr>
      <w:r w:rsidRPr="003B1524">
        <w:rPr>
          <w:sz w:val="26"/>
          <w:szCs w:val="26"/>
        </w:rPr>
        <w:t xml:space="preserve">В 2025 году разработан новый информационный буклет о мерах поддержки НКО и размещен в социальных сетях Администрации города Когалыма и на официальном сайте органов местного самоуправления города Когалыма. Кроме того, разработанные информационные буклеты о мерах поддержки НКО были направлены для распространения в </w:t>
      </w:r>
      <w:r w:rsidRPr="003B1524">
        <w:rPr>
          <w:rFonts w:eastAsia="Calibri"/>
          <w:sz w:val="26"/>
          <w:szCs w:val="26"/>
          <w:lang w:eastAsia="en-US"/>
        </w:rPr>
        <w:t>АНО «РЦ поддержки НКО г. Когалыма»</w:t>
      </w:r>
      <w:r w:rsidRPr="003B1524">
        <w:rPr>
          <w:sz w:val="26"/>
          <w:szCs w:val="26"/>
        </w:rPr>
        <w:t xml:space="preserve">, </w:t>
      </w:r>
      <w:r w:rsidRPr="003B1524">
        <w:rPr>
          <w:rFonts w:eastAsia="Calibri"/>
          <w:sz w:val="26"/>
          <w:szCs w:val="26"/>
          <w:lang w:eastAsia="en-US"/>
        </w:rPr>
        <w:t>АНО ЦРД «Навигатор добра»</w:t>
      </w:r>
      <w:r w:rsidRPr="003B1524">
        <w:rPr>
          <w:sz w:val="26"/>
          <w:szCs w:val="26"/>
        </w:rPr>
        <w:t>. Также, издан новый сборник «Территория содружества».</w:t>
      </w:r>
    </w:p>
    <w:p w:rsidR="007267F5" w:rsidRPr="003B1524" w:rsidRDefault="007267F5">
      <w:pPr>
        <w:keepNext/>
        <w:ind w:firstLine="709"/>
        <w:jc w:val="both"/>
        <w:outlineLvl w:val="0"/>
        <w:rPr>
          <w:sz w:val="26"/>
          <w:szCs w:val="26"/>
        </w:rPr>
      </w:pPr>
    </w:p>
    <w:p w:rsidR="007267F5" w:rsidRPr="003B1524" w:rsidRDefault="00094509">
      <w:pPr>
        <w:keepNext/>
        <w:ind w:firstLine="709"/>
        <w:jc w:val="both"/>
        <w:outlineLvl w:val="0"/>
        <w:rPr>
          <w:sz w:val="26"/>
          <w:szCs w:val="26"/>
        </w:rPr>
      </w:pPr>
      <w:bookmarkStart w:id="101" w:name="_Toc220918774"/>
      <w:r w:rsidRPr="003B1524">
        <w:rPr>
          <w:sz w:val="26"/>
          <w:szCs w:val="26"/>
        </w:rPr>
        <w:t xml:space="preserve">39. Организация и осуществление мероприятий по работе с детьми и молодежью, участие в реализации молодежной политики, разработка и реализация мер по обеспечению и защите прав и законных интересов молодежи, разработка и реализация муниципальных программ по основным направлениям реализации молодежной политики, организация и </w:t>
      </w:r>
      <w:r w:rsidRPr="003B1524">
        <w:rPr>
          <w:sz w:val="26"/>
          <w:szCs w:val="26"/>
        </w:rPr>
        <w:lastRenderedPageBreak/>
        <w:t>осуществление мониторинга реализации молодежной политики в городском округе</w:t>
      </w:r>
      <w:bookmarkEnd w:id="101"/>
    </w:p>
    <w:p w:rsidR="007267F5" w:rsidRPr="003B1524" w:rsidRDefault="007267F5">
      <w:pPr>
        <w:ind w:firstLine="709"/>
        <w:jc w:val="both"/>
        <w:rPr>
          <w:bCs/>
          <w:sz w:val="26"/>
          <w:szCs w:val="26"/>
        </w:rPr>
      </w:pPr>
    </w:p>
    <w:p w:rsidR="003A58A8" w:rsidRPr="003B1524" w:rsidRDefault="003A58A8" w:rsidP="003A58A8">
      <w:pPr>
        <w:ind w:firstLine="709"/>
        <w:jc w:val="both"/>
        <w:rPr>
          <w:bCs/>
          <w:sz w:val="26"/>
          <w:szCs w:val="26"/>
        </w:rPr>
      </w:pPr>
      <w:r w:rsidRPr="003B1524">
        <w:rPr>
          <w:bCs/>
          <w:sz w:val="26"/>
          <w:szCs w:val="26"/>
        </w:rPr>
        <w:t xml:space="preserve">Деятельность в сфере работы с молодёжью осуществляется </w:t>
      </w:r>
      <w:r w:rsidR="00055154" w:rsidRPr="003B1524">
        <w:rPr>
          <w:bCs/>
          <w:sz w:val="26"/>
          <w:szCs w:val="26"/>
        </w:rPr>
        <w:t>м</w:t>
      </w:r>
      <w:r w:rsidRPr="003B1524">
        <w:rPr>
          <w:sz w:val="26"/>
          <w:szCs w:val="26"/>
          <w:shd w:val="clear" w:color="auto" w:fill="FFFFFF"/>
        </w:rPr>
        <w:t>униципальным автономный учреждением «Молодёжный комплексный центр» Феникс»</w:t>
      </w:r>
      <w:r w:rsidRPr="003B1524">
        <w:rPr>
          <w:bCs/>
          <w:sz w:val="26"/>
          <w:szCs w:val="26"/>
        </w:rPr>
        <w:t xml:space="preserve"> (далее – молодежный центр) и отделом молодёжной политики Управления внутренней политики Администрации города Когалыма. </w:t>
      </w:r>
    </w:p>
    <w:p w:rsidR="003A58A8" w:rsidRPr="003B1524" w:rsidRDefault="003A58A8" w:rsidP="003A58A8">
      <w:pPr>
        <w:ind w:firstLine="709"/>
        <w:jc w:val="both"/>
        <w:rPr>
          <w:bCs/>
          <w:sz w:val="26"/>
          <w:szCs w:val="26"/>
        </w:rPr>
      </w:pPr>
      <w:r w:rsidRPr="003B1524">
        <w:rPr>
          <w:bCs/>
          <w:sz w:val="26"/>
          <w:szCs w:val="26"/>
        </w:rPr>
        <w:t>Жителям города Когалыма молодежный центр предоставляет 3 вида муниципальных работ (проведение массовых мероприятий, организация деятельности клубных формирований, досуговых мероприятий на дворовых площадках), одну меру поддержки (временное трудоустройство несовершеннолетних граждан в возрасте от 14 до 18 лет) и одну услугу (организация лагеря труда и отдыха).</w:t>
      </w:r>
    </w:p>
    <w:p w:rsidR="003A58A8" w:rsidRPr="003B1524" w:rsidRDefault="003A58A8" w:rsidP="003A58A8">
      <w:pPr>
        <w:ind w:firstLine="709"/>
        <w:jc w:val="both"/>
        <w:rPr>
          <w:bCs/>
          <w:sz w:val="26"/>
          <w:szCs w:val="26"/>
        </w:rPr>
      </w:pPr>
      <w:r w:rsidRPr="003B1524">
        <w:rPr>
          <w:bCs/>
          <w:sz w:val="26"/>
          <w:szCs w:val="26"/>
        </w:rPr>
        <w:t xml:space="preserve">В целом, в 2025 году молодежным центром и отделом молодежной политики было организовано 105 мероприятий (2024 год - 134 мероприятия). Общее количество участников данных мероприятий составило 29 631 человек (2024 год - 15 438 человек) (с учетом многократного участия). Число участников мероприятий по сравнению с прошлым годом значительно увеличилось в результате запуска новых форматов работы в молодежном центре: организации проекта «Встретимся в Центре» (работа молодежных пространств со свободным посещением горожанами с графиком работы в выходные дни до 22:00 часов), запуска работы «семейной гостиной» – еженедельных творческих мастерских для детей и родителей и активной включенности в масштабное празднование юбилейных событий. </w:t>
      </w:r>
    </w:p>
    <w:p w:rsidR="003A58A8" w:rsidRPr="003B1524" w:rsidRDefault="003A58A8" w:rsidP="003A58A8">
      <w:pPr>
        <w:ind w:firstLine="709"/>
        <w:jc w:val="both"/>
        <w:rPr>
          <w:sz w:val="26"/>
          <w:szCs w:val="26"/>
        </w:rPr>
      </w:pPr>
      <w:r w:rsidRPr="003B1524">
        <w:rPr>
          <w:sz w:val="26"/>
          <w:szCs w:val="26"/>
        </w:rPr>
        <w:t xml:space="preserve">На базе молодежного центра продолжили работу 10 клубов и любительских объединений (общее количество воспитанников 213 человек). Среди клубных формирований учреждения представлены клубы гражданско-патриотического, волонтёрского, музыкального и других направлений. </w:t>
      </w:r>
    </w:p>
    <w:p w:rsidR="003A58A8" w:rsidRPr="003B1524" w:rsidRDefault="003A58A8" w:rsidP="003A58A8">
      <w:pPr>
        <w:ind w:firstLine="709"/>
        <w:jc w:val="both"/>
        <w:rPr>
          <w:sz w:val="26"/>
          <w:szCs w:val="26"/>
        </w:rPr>
      </w:pPr>
      <w:r w:rsidRPr="003B1524">
        <w:rPr>
          <w:sz w:val="26"/>
          <w:szCs w:val="26"/>
        </w:rPr>
        <w:t xml:space="preserve">По итогам 2025 года команда </w:t>
      </w:r>
      <w:hyperlink r:id="rId21" w:tooltip="https://vk.com/club_aviator_kogalym" w:history="1">
        <w:proofErr w:type="spellStart"/>
        <w:r w:rsidRPr="003B1524">
          <w:rPr>
            <w:sz w:val="26"/>
            <w:szCs w:val="26"/>
          </w:rPr>
          <w:t>авиаракетомодельного</w:t>
        </w:r>
        <w:proofErr w:type="spellEnd"/>
        <w:r w:rsidRPr="003B1524">
          <w:rPr>
            <w:sz w:val="26"/>
            <w:szCs w:val="26"/>
          </w:rPr>
          <w:t xml:space="preserve"> клуба «Авиатор»</w:t>
        </w:r>
      </w:hyperlink>
      <w:r w:rsidRPr="003B1524">
        <w:rPr>
          <w:sz w:val="26"/>
          <w:szCs w:val="26"/>
        </w:rPr>
        <w:t xml:space="preserve"> стала призером Первенства России по авиамодельному спорту в классе S (модели ракет) в Кабардино-Балкарии и заняла 3 место в общекомандном зачёте, а также 5 призовых мест в разных классах моделей.</w:t>
      </w:r>
    </w:p>
    <w:p w:rsidR="003A58A8" w:rsidRPr="003B1524" w:rsidRDefault="003A58A8" w:rsidP="003A58A8">
      <w:pPr>
        <w:ind w:firstLine="709"/>
        <w:jc w:val="both"/>
        <w:rPr>
          <w:bCs/>
          <w:sz w:val="26"/>
          <w:szCs w:val="26"/>
        </w:rPr>
      </w:pPr>
      <w:r w:rsidRPr="003B1524">
        <w:rPr>
          <w:bCs/>
          <w:sz w:val="26"/>
          <w:szCs w:val="26"/>
        </w:rPr>
        <w:t xml:space="preserve">Одним из востребованных направлений деятельности молодежного центра является временное трудоустройство подростков. Общее число трудоустроенных несовершеннолетних достигло в 2025 году 798 человек (2024 год - 797). Подростки трудоустраивались в летний период и в течение учебного года по двум специальностям – «рабочий по благоустройству» и «помощник библиотекаря». Преимуществом при приёме на работу традиционно пользовались подростки, находящиеся в социально опасном положении и в трудной жизненной ситуации, добровольцы, имеющие отработанные волонтерские часы. </w:t>
      </w:r>
    </w:p>
    <w:p w:rsidR="003A58A8" w:rsidRPr="003B1524" w:rsidRDefault="003A58A8" w:rsidP="003A58A8">
      <w:pPr>
        <w:ind w:firstLine="709"/>
        <w:jc w:val="both"/>
        <w:rPr>
          <w:bCs/>
          <w:sz w:val="26"/>
          <w:szCs w:val="26"/>
        </w:rPr>
      </w:pPr>
      <w:r w:rsidRPr="003B1524">
        <w:rPr>
          <w:bCs/>
          <w:sz w:val="26"/>
          <w:szCs w:val="26"/>
        </w:rPr>
        <w:t>Молодежный центр традиционно является одним из организаторов каникулярного отдыха детей и молодёжи. В 2025 году организованы:</w:t>
      </w:r>
    </w:p>
    <w:p w:rsidR="003A58A8" w:rsidRPr="003B1524" w:rsidRDefault="003A58A8" w:rsidP="003A58A8">
      <w:pPr>
        <w:ind w:firstLine="709"/>
        <w:jc w:val="both"/>
        <w:rPr>
          <w:bCs/>
          <w:sz w:val="26"/>
          <w:szCs w:val="26"/>
        </w:rPr>
      </w:pPr>
      <w:r w:rsidRPr="003B1524">
        <w:rPr>
          <w:bCs/>
          <w:sz w:val="26"/>
          <w:szCs w:val="26"/>
        </w:rPr>
        <w:t>- дни семейного отдыха (охвачено 555 человек);</w:t>
      </w:r>
    </w:p>
    <w:p w:rsidR="003A58A8" w:rsidRPr="003B1524" w:rsidRDefault="003A58A8" w:rsidP="003A58A8">
      <w:pPr>
        <w:ind w:firstLine="709"/>
        <w:jc w:val="both"/>
        <w:rPr>
          <w:bCs/>
          <w:sz w:val="26"/>
          <w:szCs w:val="26"/>
        </w:rPr>
      </w:pPr>
      <w:r w:rsidRPr="003B1524">
        <w:rPr>
          <w:bCs/>
          <w:sz w:val="26"/>
          <w:szCs w:val="26"/>
        </w:rPr>
        <w:t xml:space="preserve">- мероприятия на досуговых площадках (охвачено 1 638 подростков); </w:t>
      </w:r>
    </w:p>
    <w:p w:rsidR="003A58A8" w:rsidRPr="003B1524" w:rsidRDefault="003A58A8" w:rsidP="003A58A8">
      <w:pPr>
        <w:ind w:firstLine="709"/>
        <w:jc w:val="both"/>
        <w:rPr>
          <w:bCs/>
          <w:sz w:val="26"/>
          <w:szCs w:val="26"/>
        </w:rPr>
      </w:pPr>
      <w:r w:rsidRPr="003B1524">
        <w:rPr>
          <w:bCs/>
          <w:sz w:val="26"/>
          <w:szCs w:val="26"/>
        </w:rPr>
        <w:t>- работа лагеря труда и отдыха (охвачено 40 подростков).</w:t>
      </w:r>
    </w:p>
    <w:p w:rsidR="003A58A8" w:rsidRPr="003B1524" w:rsidRDefault="003A58A8" w:rsidP="003A58A8">
      <w:pPr>
        <w:ind w:firstLine="709"/>
        <w:jc w:val="both"/>
        <w:rPr>
          <w:bCs/>
          <w:sz w:val="26"/>
          <w:szCs w:val="26"/>
        </w:rPr>
      </w:pPr>
      <w:r w:rsidRPr="003B1524">
        <w:rPr>
          <w:bCs/>
          <w:sz w:val="26"/>
          <w:szCs w:val="26"/>
        </w:rPr>
        <w:t xml:space="preserve">С каждым годом растет число участников дней семейного отдыха, которые традиционно проходят на свежем воздухе на прилегающей территории </w:t>
      </w:r>
      <w:r w:rsidRPr="003B1524">
        <w:rPr>
          <w:bCs/>
          <w:sz w:val="26"/>
          <w:szCs w:val="26"/>
        </w:rPr>
        <w:lastRenderedPageBreak/>
        <w:t xml:space="preserve">молодежного центра. Для родителей и детей предлагается множество видов активностей: большой боулинг, гигантские шашки, </w:t>
      </w:r>
      <w:proofErr w:type="spellStart"/>
      <w:r w:rsidRPr="003B1524">
        <w:rPr>
          <w:bCs/>
          <w:sz w:val="26"/>
          <w:szCs w:val="26"/>
        </w:rPr>
        <w:t>аквагрим</w:t>
      </w:r>
      <w:proofErr w:type="spellEnd"/>
      <w:r w:rsidRPr="003B1524">
        <w:rPr>
          <w:bCs/>
          <w:sz w:val="26"/>
          <w:szCs w:val="26"/>
        </w:rPr>
        <w:t>, настольные игры, флешмобы, различные мастер-классы.</w:t>
      </w:r>
    </w:p>
    <w:p w:rsidR="003A58A8" w:rsidRPr="003B1524" w:rsidRDefault="003A58A8" w:rsidP="003A58A8">
      <w:pPr>
        <w:ind w:firstLine="709"/>
        <w:jc w:val="both"/>
        <w:rPr>
          <w:bCs/>
          <w:sz w:val="26"/>
          <w:szCs w:val="26"/>
        </w:rPr>
      </w:pPr>
      <w:r w:rsidRPr="003B1524">
        <w:rPr>
          <w:bCs/>
          <w:sz w:val="26"/>
          <w:szCs w:val="26"/>
        </w:rPr>
        <w:t>Студенты и работающая молодежь стали участниками форумов окружного, всероссийского и международного уровня, которые входят в линейку основных событий Федерального агентства по делам молодежи. Благодаря поддержке региона, когалымчане смогли посетить такие форумы, как: Всероссийский молодёжный экологический форум-фестиваль «Арктика. Лёд тронулся», Всероссийский форум социального призвания «Добрино», «Всероссийский молодёжный образовательный форум «Территория смыслов», XVI-</w:t>
      </w:r>
      <w:proofErr w:type="spellStart"/>
      <w:r w:rsidRPr="003B1524">
        <w:rPr>
          <w:bCs/>
          <w:sz w:val="26"/>
          <w:szCs w:val="26"/>
        </w:rPr>
        <w:t>ый</w:t>
      </w:r>
      <w:proofErr w:type="spellEnd"/>
      <w:r w:rsidRPr="003B1524">
        <w:rPr>
          <w:bCs/>
          <w:sz w:val="26"/>
          <w:szCs w:val="26"/>
        </w:rPr>
        <w:t xml:space="preserve"> молодёжный форум «Машук» и другие. В 2025 году участниками форумов стали 37 молодых когалымчан (в 2024 году - 75 молодых человека).</w:t>
      </w:r>
    </w:p>
    <w:p w:rsidR="003A58A8" w:rsidRPr="003B1524" w:rsidRDefault="003A58A8" w:rsidP="003A58A8">
      <w:pPr>
        <w:ind w:firstLine="709"/>
        <w:jc w:val="both"/>
        <w:rPr>
          <w:bCs/>
          <w:sz w:val="26"/>
          <w:szCs w:val="26"/>
        </w:rPr>
      </w:pPr>
      <w:r w:rsidRPr="003B1524">
        <w:rPr>
          <w:bCs/>
          <w:sz w:val="26"/>
          <w:szCs w:val="26"/>
        </w:rPr>
        <w:t>В целях развития инфраструктуры в сфере молодежной политики, в 2025 году в молодежном центре:</w:t>
      </w:r>
    </w:p>
    <w:p w:rsidR="003A58A8" w:rsidRPr="003B1524" w:rsidRDefault="003A58A8" w:rsidP="003A58A8">
      <w:pPr>
        <w:ind w:firstLine="709"/>
        <w:jc w:val="both"/>
        <w:rPr>
          <w:bCs/>
          <w:sz w:val="26"/>
          <w:szCs w:val="26"/>
        </w:rPr>
      </w:pPr>
      <w:r w:rsidRPr="003B1524">
        <w:rPr>
          <w:bCs/>
          <w:sz w:val="26"/>
          <w:szCs w:val="26"/>
        </w:rPr>
        <w:t>- проведён косметический ремонт и открыто еще одно молодежное пространство;</w:t>
      </w:r>
    </w:p>
    <w:p w:rsidR="003A58A8" w:rsidRPr="003B1524" w:rsidRDefault="003A58A8" w:rsidP="003A58A8">
      <w:pPr>
        <w:ind w:firstLine="709"/>
        <w:jc w:val="both"/>
        <w:rPr>
          <w:bCs/>
          <w:sz w:val="26"/>
          <w:szCs w:val="26"/>
        </w:rPr>
      </w:pPr>
      <w:r w:rsidRPr="003B1524">
        <w:rPr>
          <w:bCs/>
          <w:sz w:val="26"/>
          <w:szCs w:val="26"/>
        </w:rPr>
        <w:t>- в штат учреждения введены 2 дополнительные штатные единицы: звукооператор и заведующий сектором (итого штатная численность учреждения на конец 2025 года составила 34 штатные единицы, из них специалистов по работе с молодежью –11);</w:t>
      </w:r>
    </w:p>
    <w:p w:rsidR="003A58A8" w:rsidRPr="003B1524" w:rsidRDefault="003A58A8" w:rsidP="003A58A8">
      <w:pPr>
        <w:ind w:firstLine="709"/>
        <w:jc w:val="both"/>
        <w:rPr>
          <w:bCs/>
          <w:sz w:val="26"/>
          <w:szCs w:val="26"/>
        </w:rPr>
      </w:pPr>
      <w:r w:rsidRPr="003B1524">
        <w:rPr>
          <w:bCs/>
          <w:sz w:val="26"/>
          <w:szCs w:val="26"/>
        </w:rPr>
        <w:t xml:space="preserve">- укреплена материально-техническая база учреждения (приобретено оборудование для игры в </w:t>
      </w:r>
      <w:proofErr w:type="spellStart"/>
      <w:r w:rsidRPr="003B1524">
        <w:rPr>
          <w:bCs/>
          <w:sz w:val="26"/>
          <w:szCs w:val="26"/>
        </w:rPr>
        <w:t>лазертаг</w:t>
      </w:r>
      <w:proofErr w:type="spellEnd"/>
      <w:r w:rsidRPr="003B1524">
        <w:rPr>
          <w:bCs/>
          <w:sz w:val="26"/>
          <w:szCs w:val="26"/>
        </w:rPr>
        <w:t xml:space="preserve">, туристические палатки, </w:t>
      </w:r>
      <w:proofErr w:type="spellStart"/>
      <w:r w:rsidRPr="003B1524">
        <w:rPr>
          <w:bCs/>
          <w:sz w:val="26"/>
          <w:szCs w:val="26"/>
        </w:rPr>
        <w:t>рафты</w:t>
      </w:r>
      <w:proofErr w:type="spellEnd"/>
      <w:r w:rsidRPr="003B1524">
        <w:rPr>
          <w:bCs/>
          <w:sz w:val="26"/>
          <w:szCs w:val="26"/>
        </w:rPr>
        <w:t>).</w:t>
      </w:r>
    </w:p>
    <w:p w:rsidR="003A58A8" w:rsidRPr="003B1524" w:rsidRDefault="003A58A8" w:rsidP="003A58A8">
      <w:pPr>
        <w:ind w:firstLine="709"/>
        <w:jc w:val="both"/>
        <w:rPr>
          <w:bCs/>
          <w:sz w:val="26"/>
          <w:szCs w:val="26"/>
        </w:rPr>
      </w:pPr>
      <w:r w:rsidRPr="003B1524">
        <w:rPr>
          <w:bCs/>
          <w:sz w:val="26"/>
          <w:szCs w:val="26"/>
        </w:rPr>
        <w:t>Специалисты сферы молодежной политики регулярно повышают уровень своей профессиональной компетенции. Так, три сотрудника молодежного центра и один специалист отдела молодежной политики получили удостоверение о повышении квалификации по итогам региональной программы для специалистов органов и учреждений молодежной политике «</w:t>
      </w:r>
      <w:proofErr w:type="spellStart"/>
      <w:r w:rsidRPr="003B1524">
        <w:rPr>
          <w:bCs/>
          <w:sz w:val="26"/>
          <w:szCs w:val="26"/>
        </w:rPr>
        <w:t>Сокружество</w:t>
      </w:r>
      <w:proofErr w:type="spellEnd"/>
      <w:r w:rsidRPr="003B1524">
        <w:rPr>
          <w:bCs/>
          <w:sz w:val="26"/>
          <w:szCs w:val="26"/>
        </w:rPr>
        <w:t xml:space="preserve">». </w:t>
      </w:r>
    </w:p>
    <w:p w:rsidR="003A58A8" w:rsidRPr="003B1524" w:rsidRDefault="003A58A8" w:rsidP="003A58A8">
      <w:pPr>
        <w:ind w:firstLine="709"/>
        <w:jc w:val="both"/>
        <w:rPr>
          <w:bCs/>
          <w:sz w:val="26"/>
          <w:szCs w:val="26"/>
        </w:rPr>
      </w:pPr>
      <w:r w:rsidRPr="003B1524">
        <w:rPr>
          <w:bCs/>
          <w:sz w:val="26"/>
          <w:szCs w:val="26"/>
        </w:rPr>
        <w:t xml:space="preserve">Два специалиста по работе с молодежью молодежного центра стали победителями Конкурса профессионального мастерства в сфере молодежной политики </w:t>
      </w:r>
      <w:r w:rsidR="00B4507C" w:rsidRPr="003B1524">
        <w:rPr>
          <w:bCs/>
          <w:sz w:val="26"/>
          <w:szCs w:val="26"/>
        </w:rPr>
        <w:t>Ханты-Мансийского автономного округа</w:t>
      </w:r>
      <w:r w:rsidRPr="003B1524">
        <w:rPr>
          <w:bCs/>
          <w:sz w:val="26"/>
          <w:szCs w:val="26"/>
        </w:rPr>
        <w:t xml:space="preserve"> – Югры (втрое и третье место). </w:t>
      </w:r>
    </w:p>
    <w:p w:rsidR="003A58A8" w:rsidRPr="003B1524" w:rsidRDefault="003A58A8" w:rsidP="003A58A8">
      <w:pPr>
        <w:tabs>
          <w:tab w:val="left" w:pos="851"/>
          <w:tab w:val="left" w:pos="993"/>
        </w:tabs>
        <w:ind w:firstLine="709"/>
        <w:jc w:val="both"/>
        <w:rPr>
          <w:sz w:val="26"/>
          <w:szCs w:val="26"/>
        </w:rPr>
      </w:pPr>
      <w:r w:rsidRPr="003B1524">
        <w:rPr>
          <w:sz w:val="26"/>
          <w:szCs w:val="26"/>
        </w:rPr>
        <w:t xml:space="preserve">Одним из важных направлений реализации молодежной политики является поддержка талантливой молодежи и молодежных инициатив. </w:t>
      </w:r>
    </w:p>
    <w:p w:rsidR="000009CC" w:rsidRPr="003B1524" w:rsidRDefault="003A58A8" w:rsidP="003A58A8">
      <w:pPr>
        <w:tabs>
          <w:tab w:val="left" w:pos="851"/>
          <w:tab w:val="left" w:pos="993"/>
        </w:tabs>
        <w:ind w:firstLine="709"/>
        <w:jc w:val="both"/>
        <w:rPr>
          <w:sz w:val="26"/>
          <w:szCs w:val="26"/>
        </w:rPr>
      </w:pPr>
      <w:r w:rsidRPr="003B1524">
        <w:rPr>
          <w:sz w:val="26"/>
          <w:szCs w:val="26"/>
        </w:rPr>
        <w:t xml:space="preserve">В 2025 году на всероссийские конкурсы платформы </w:t>
      </w:r>
      <w:proofErr w:type="spellStart"/>
      <w:r w:rsidRPr="003B1524">
        <w:rPr>
          <w:sz w:val="26"/>
          <w:szCs w:val="26"/>
        </w:rPr>
        <w:t>Росмолодежь.Гранты</w:t>
      </w:r>
      <w:proofErr w:type="spellEnd"/>
      <w:r w:rsidRPr="003B1524">
        <w:rPr>
          <w:sz w:val="26"/>
          <w:szCs w:val="26"/>
        </w:rPr>
        <w:t xml:space="preserve"> молодежь Когалыма подала 22 проектные заявки (2024 год – 30 проектных заявок, 3 победителя). По итогам отбора 2 проекта получили гранты на реализацию (автор </w:t>
      </w:r>
      <w:proofErr w:type="spellStart"/>
      <w:r w:rsidRPr="003B1524">
        <w:rPr>
          <w:sz w:val="26"/>
          <w:szCs w:val="26"/>
        </w:rPr>
        <w:t>Польшакова</w:t>
      </w:r>
      <w:proofErr w:type="spellEnd"/>
      <w:r w:rsidRPr="003B1524">
        <w:rPr>
          <w:sz w:val="26"/>
          <w:szCs w:val="26"/>
        </w:rPr>
        <w:t xml:space="preserve"> Д.Я., проект «Шахматный клуб «Ферзь»»; автор </w:t>
      </w:r>
      <w:proofErr w:type="spellStart"/>
      <w:r w:rsidRPr="003B1524">
        <w:rPr>
          <w:sz w:val="26"/>
          <w:szCs w:val="26"/>
        </w:rPr>
        <w:t>Капшук</w:t>
      </w:r>
      <w:proofErr w:type="spellEnd"/>
      <w:r w:rsidRPr="003B1524">
        <w:rPr>
          <w:sz w:val="26"/>
          <w:szCs w:val="26"/>
        </w:rPr>
        <w:t xml:space="preserve"> И.П., проект «Клуб литературной молодёжи «#</w:t>
      </w:r>
      <w:proofErr w:type="spellStart"/>
      <w:r w:rsidRPr="003B1524">
        <w:rPr>
          <w:sz w:val="26"/>
          <w:szCs w:val="26"/>
        </w:rPr>
        <w:t>ЛитМол</w:t>
      </w:r>
      <w:proofErr w:type="spellEnd"/>
      <w:r w:rsidRPr="003B1524">
        <w:rPr>
          <w:sz w:val="26"/>
          <w:szCs w:val="26"/>
        </w:rPr>
        <w:t xml:space="preserve">»). </w:t>
      </w:r>
    </w:p>
    <w:p w:rsidR="003A58A8" w:rsidRPr="003B1524" w:rsidRDefault="003A58A8" w:rsidP="003A58A8">
      <w:pPr>
        <w:tabs>
          <w:tab w:val="left" w:pos="851"/>
          <w:tab w:val="left" w:pos="993"/>
        </w:tabs>
        <w:ind w:firstLine="709"/>
        <w:jc w:val="both"/>
        <w:rPr>
          <w:sz w:val="26"/>
          <w:szCs w:val="26"/>
        </w:rPr>
      </w:pPr>
      <w:r w:rsidRPr="003B1524">
        <w:rPr>
          <w:sz w:val="26"/>
          <w:szCs w:val="26"/>
        </w:rPr>
        <w:t xml:space="preserve">Всего, в целях реализации молодежных идей на </w:t>
      </w:r>
      <w:proofErr w:type="spellStart"/>
      <w:r w:rsidRPr="003B1524">
        <w:rPr>
          <w:sz w:val="26"/>
          <w:szCs w:val="26"/>
        </w:rPr>
        <w:t>грантовые</w:t>
      </w:r>
      <w:proofErr w:type="spellEnd"/>
      <w:r w:rsidRPr="003B1524">
        <w:rPr>
          <w:sz w:val="26"/>
          <w:szCs w:val="26"/>
        </w:rPr>
        <w:t xml:space="preserve"> конкурсы различного уровня было подано 35 заявок, три проекта стали победителями. Общая сумма предоставленных </w:t>
      </w:r>
      <w:proofErr w:type="spellStart"/>
      <w:r w:rsidRPr="003B1524">
        <w:rPr>
          <w:sz w:val="26"/>
          <w:szCs w:val="26"/>
        </w:rPr>
        <w:t>грантовых</w:t>
      </w:r>
      <w:proofErr w:type="spellEnd"/>
      <w:r w:rsidRPr="003B1524">
        <w:rPr>
          <w:sz w:val="26"/>
          <w:szCs w:val="26"/>
        </w:rPr>
        <w:t xml:space="preserve"> средств – 600,0 тыс. рублей, проекты будут реализовываться в 2026 году.</w:t>
      </w:r>
    </w:p>
    <w:p w:rsidR="003A58A8" w:rsidRPr="003B1524" w:rsidRDefault="003A58A8" w:rsidP="003A58A8">
      <w:pPr>
        <w:ind w:firstLine="709"/>
        <w:jc w:val="both"/>
        <w:rPr>
          <w:sz w:val="26"/>
          <w:szCs w:val="26"/>
        </w:rPr>
      </w:pPr>
      <w:r w:rsidRPr="003B1524">
        <w:rPr>
          <w:sz w:val="26"/>
          <w:szCs w:val="26"/>
        </w:rPr>
        <w:t>На базе молодежного центра был реализован проект для любителей чтения «Клуб литературной молодежи «#</w:t>
      </w:r>
      <w:proofErr w:type="spellStart"/>
      <w:r w:rsidRPr="003B1524">
        <w:rPr>
          <w:sz w:val="26"/>
          <w:szCs w:val="26"/>
        </w:rPr>
        <w:t>ЛитМол</w:t>
      </w:r>
      <w:proofErr w:type="spellEnd"/>
      <w:r w:rsidRPr="003B1524">
        <w:rPr>
          <w:sz w:val="26"/>
          <w:szCs w:val="26"/>
        </w:rPr>
        <w:t xml:space="preserve">», ставший победителем всероссийского конкурса молодежных проектов платформы </w:t>
      </w:r>
      <w:proofErr w:type="spellStart"/>
      <w:r w:rsidRPr="003B1524">
        <w:rPr>
          <w:sz w:val="26"/>
          <w:szCs w:val="26"/>
        </w:rPr>
        <w:t>Росмолодежь.Гранты</w:t>
      </w:r>
      <w:proofErr w:type="spellEnd"/>
      <w:r w:rsidRPr="003B1524">
        <w:rPr>
          <w:sz w:val="26"/>
          <w:szCs w:val="26"/>
        </w:rPr>
        <w:t xml:space="preserve"> (автор - специалист по работе с молодежью </w:t>
      </w:r>
      <w:proofErr w:type="spellStart"/>
      <w:r w:rsidRPr="003B1524">
        <w:rPr>
          <w:sz w:val="26"/>
          <w:szCs w:val="26"/>
        </w:rPr>
        <w:t>Капшук</w:t>
      </w:r>
      <w:proofErr w:type="spellEnd"/>
      <w:r w:rsidRPr="003B1524">
        <w:rPr>
          <w:sz w:val="26"/>
          <w:szCs w:val="26"/>
        </w:rPr>
        <w:t xml:space="preserve"> </w:t>
      </w:r>
      <w:r w:rsidRPr="003B1524">
        <w:rPr>
          <w:sz w:val="26"/>
          <w:szCs w:val="26"/>
        </w:rPr>
        <w:lastRenderedPageBreak/>
        <w:t>И.П.). Специалисты молодёжного центра как наставники творческой молодёжи вышли с инициативой создания сообщества литературной и творческой молодежи города - #</w:t>
      </w:r>
      <w:proofErr w:type="spellStart"/>
      <w:r w:rsidRPr="003B1524">
        <w:rPr>
          <w:sz w:val="26"/>
          <w:szCs w:val="26"/>
        </w:rPr>
        <w:t>ЛитМол</w:t>
      </w:r>
      <w:proofErr w:type="spellEnd"/>
      <w:r w:rsidRPr="003B1524">
        <w:rPr>
          <w:sz w:val="26"/>
          <w:szCs w:val="26"/>
        </w:rPr>
        <w:t xml:space="preserve">. Идея была поддержана молодым поколением. В рамках проекта состоялись литературные </w:t>
      </w:r>
      <w:proofErr w:type="spellStart"/>
      <w:r w:rsidRPr="003B1524">
        <w:rPr>
          <w:sz w:val="26"/>
          <w:szCs w:val="26"/>
        </w:rPr>
        <w:t>квартирники</w:t>
      </w:r>
      <w:proofErr w:type="spellEnd"/>
      <w:r w:rsidRPr="003B1524">
        <w:rPr>
          <w:sz w:val="26"/>
          <w:szCs w:val="26"/>
        </w:rPr>
        <w:t>, встречи и мастер-классы.</w:t>
      </w:r>
    </w:p>
    <w:p w:rsidR="003A58A8" w:rsidRPr="003B1524" w:rsidRDefault="003A58A8" w:rsidP="003A58A8">
      <w:pPr>
        <w:ind w:firstLine="709"/>
        <w:jc w:val="both"/>
        <w:rPr>
          <w:sz w:val="26"/>
          <w:szCs w:val="26"/>
        </w:rPr>
      </w:pPr>
      <w:r w:rsidRPr="003B1524">
        <w:rPr>
          <w:sz w:val="26"/>
          <w:szCs w:val="26"/>
        </w:rPr>
        <w:t xml:space="preserve">Проект «Подкасты об интересных людях и событиях «Говорит молодёжь», инициированный специалистом по работе с молодежью молодежного центра (автор - </w:t>
      </w:r>
      <w:proofErr w:type="spellStart"/>
      <w:r w:rsidRPr="003B1524">
        <w:rPr>
          <w:sz w:val="26"/>
          <w:szCs w:val="26"/>
        </w:rPr>
        <w:t>Пикулева</w:t>
      </w:r>
      <w:proofErr w:type="spellEnd"/>
      <w:r w:rsidRPr="003B1524">
        <w:rPr>
          <w:sz w:val="26"/>
          <w:szCs w:val="26"/>
        </w:rPr>
        <w:t xml:space="preserve"> А.И.) стал победителем Конкурса на Грант Губернатора </w:t>
      </w:r>
      <w:r w:rsidR="002F747C" w:rsidRPr="003B1524">
        <w:rPr>
          <w:sz w:val="26"/>
          <w:szCs w:val="26"/>
        </w:rPr>
        <w:t>Ханты-Мансийского автономного округа</w:t>
      </w:r>
      <w:r w:rsidRPr="003B1524">
        <w:rPr>
          <w:sz w:val="26"/>
          <w:szCs w:val="26"/>
        </w:rPr>
        <w:t xml:space="preserve"> – Югры для физических лиц. За его реализацией можно проследить на официальной верифицированной странице молодежного центра и на специальной одноименной странице проекта в социальной сети «ВКонтакте» в 2026 году.</w:t>
      </w:r>
    </w:p>
    <w:p w:rsidR="003A58A8" w:rsidRPr="003B1524" w:rsidRDefault="003A58A8" w:rsidP="003A58A8">
      <w:pPr>
        <w:ind w:firstLine="709"/>
        <w:jc w:val="both"/>
        <w:rPr>
          <w:sz w:val="26"/>
          <w:szCs w:val="26"/>
        </w:rPr>
      </w:pPr>
      <w:r w:rsidRPr="003B1524">
        <w:rPr>
          <w:sz w:val="26"/>
          <w:szCs w:val="26"/>
        </w:rPr>
        <w:t>Инициативная молодежь была поощрена премией главы города Когалыма в сфере реализации молодежной политики. В 2025 году размер премии был увеличен до 20,0 тыс. рублей. Поступило 24 заявки, победителями стали 6 молодых когалымчан в возрасте от 14 до 35 лет в разных номинациях. В последующих годах планируется расширение числа номинаций для активной и талантливой молодежи.</w:t>
      </w:r>
    </w:p>
    <w:p w:rsidR="003A58A8" w:rsidRPr="003B1524" w:rsidRDefault="003A58A8" w:rsidP="003A58A8">
      <w:pPr>
        <w:ind w:firstLine="709"/>
        <w:jc w:val="both"/>
        <w:rPr>
          <w:sz w:val="26"/>
          <w:szCs w:val="26"/>
        </w:rPr>
      </w:pPr>
      <w:r w:rsidRPr="003B1524">
        <w:rPr>
          <w:sz w:val="26"/>
          <w:szCs w:val="26"/>
        </w:rPr>
        <w:t>Продолжена профилактическая работа. Одними из главных событий в данном направлении являются проекты «Альтернатива» и «Живое слово», реализованные в 2025 году. Мероприятия были организованы для школьников, педагогов школ города, специалистов, работающих с молодёжью, студентов, дл</w:t>
      </w:r>
      <w:r w:rsidR="00494AA9" w:rsidRPr="003B1524">
        <w:rPr>
          <w:sz w:val="26"/>
          <w:szCs w:val="26"/>
        </w:rPr>
        <w:t>я родительской общественности.</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В сфере реализации молодёжной политики в 2025 году молодежным центром:</w:t>
      </w:r>
    </w:p>
    <w:p w:rsidR="003A58A8" w:rsidRPr="003B1524" w:rsidRDefault="00494AA9" w:rsidP="003A58A8">
      <w:pPr>
        <w:tabs>
          <w:tab w:val="left" w:pos="851"/>
          <w:tab w:val="left" w:pos="993"/>
        </w:tabs>
        <w:ind w:firstLine="709"/>
        <w:jc w:val="both"/>
        <w:rPr>
          <w:sz w:val="26"/>
          <w:szCs w:val="26"/>
          <w:lang w:eastAsia="en-US"/>
        </w:rPr>
      </w:pPr>
      <w:r w:rsidRPr="003B1524">
        <w:rPr>
          <w:sz w:val="26"/>
          <w:szCs w:val="26"/>
          <w:lang w:eastAsia="en-US"/>
        </w:rPr>
        <w:t>1. О</w:t>
      </w:r>
      <w:r w:rsidR="003A58A8" w:rsidRPr="003B1524">
        <w:rPr>
          <w:sz w:val="26"/>
          <w:szCs w:val="26"/>
          <w:lang w:eastAsia="en-US"/>
        </w:rPr>
        <w:t xml:space="preserve">казывалась одна муниципальная услуга: </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 организация отдыха детей и молодёжи (условие - каникулярное время с дневным пребыванием) (предоставление услуги регулируется постановлением Администрации города Когалыма от 23.07.2015 №2305 «Об утверждении стандарта качества предоставления муниципальной услуги «Организация отдыха детей и молодежи»);</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 xml:space="preserve">2. </w:t>
      </w:r>
      <w:r w:rsidR="00494AA9" w:rsidRPr="003B1524">
        <w:rPr>
          <w:sz w:val="26"/>
          <w:szCs w:val="26"/>
          <w:lang w:eastAsia="en-US"/>
        </w:rPr>
        <w:t>П</w:t>
      </w:r>
      <w:r w:rsidRPr="003B1524">
        <w:rPr>
          <w:sz w:val="26"/>
          <w:szCs w:val="26"/>
          <w:lang w:eastAsia="en-US"/>
        </w:rPr>
        <w:t xml:space="preserve">редоставлялась одна мера поддержки: </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 организация временного трудоустройства несовершеннолетних граждан в возрасте от 14 до 18 лет в свободное от учебы время (предоставление меры поддержки регулируется постановлением Администрации города Когалыма от 11.09.2025 №1893 «Об утверждении порядка предоставления меры поддержки «Организация временного трудоустройства несовершеннолетних граждан в возрасте от 14 до 18 лет в свободное от учебы время»);</w:t>
      </w:r>
    </w:p>
    <w:p w:rsidR="003A58A8" w:rsidRPr="003B1524" w:rsidRDefault="00494AA9" w:rsidP="003A58A8">
      <w:pPr>
        <w:tabs>
          <w:tab w:val="left" w:pos="851"/>
          <w:tab w:val="left" w:pos="993"/>
        </w:tabs>
        <w:ind w:firstLine="709"/>
        <w:jc w:val="both"/>
        <w:rPr>
          <w:sz w:val="26"/>
          <w:szCs w:val="26"/>
          <w:lang w:eastAsia="en-US"/>
        </w:rPr>
      </w:pPr>
      <w:r w:rsidRPr="003B1524">
        <w:rPr>
          <w:sz w:val="26"/>
          <w:szCs w:val="26"/>
          <w:lang w:eastAsia="en-US"/>
        </w:rPr>
        <w:t>3. В</w:t>
      </w:r>
      <w:r w:rsidR="003A58A8" w:rsidRPr="003B1524">
        <w:rPr>
          <w:sz w:val="26"/>
          <w:szCs w:val="26"/>
          <w:lang w:eastAsia="en-US"/>
        </w:rPr>
        <w:t>ыполнялись три вида муниципальных работ:</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 организация досуга детей, подростков и молодёжи (содержание - культурно-досуговые, спортивно-массовые мероприятия) (выполнение муниципальной работы регулируется постановлением Администрации города Когалыма от 04.08.2016 №2052 «Об утверждении стандарта качества муниципальной работы «Организация досуга детей, подростков и молодёжи (культурно-досуговые, спортивно-массовые мероприятия)»;</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 xml:space="preserve">- организация досуга детей, подростков и молодёжи (содержание – кружки и секции) (выполнение муниципальной работы регулируется </w:t>
      </w:r>
      <w:r w:rsidRPr="003B1524">
        <w:rPr>
          <w:sz w:val="26"/>
          <w:szCs w:val="26"/>
          <w:lang w:eastAsia="en-US"/>
        </w:rPr>
        <w:lastRenderedPageBreak/>
        <w:t>постановлением Администрации города Когалыма от 04.08.2016 №2053 «Об утверждении стандарта качества муниципальной работы «Организация досуга детей, подростков и молодёжи (кружки и секции)»);</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 организация досуга детей, подростков и молодёжи (содержание - иная досуговая деятельность) (выполнение муниципальной работы регулируется постановлением Администрации города Когалыма от 09.02.2016 №258 «Об утверждении стандарта качества муниципальной работы «Организация досуга детей, подростков и молодёжи»).</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В 2025 году был осуществлен мониторинг уровня удовлетворённости населением города Когалыма качеством предоставления муниципальных услуг (работ). Проведено 1 анкетирование, в анкетировании приняли участие 600 человек. Уровень удовлетворённости качеством предоставления услуг составил 99,5 % от числа опрошенных.</w:t>
      </w:r>
    </w:p>
    <w:p w:rsidR="003A58A8" w:rsidRPr="003B1524" w:rsidRDefault="00861759" w:rsidP="003A58A8">
      <w:pPr>
        <w:tabs>
          <w:tab w:val="left" w:pos="851"/>
          <w:tab w:val="left" w:pos="993"/>
        </w:tabs>
        <w:ind w:firstLine="709"/>
        <w:jc w:val="both"/>
        <w:rPr>
          <w:sz w:val="26"/>
          <w:szCs w:val="26"/>
          <w:lang w:eastAsia="en-US"/>
        </w:rPr>
      </w:pPr>
      <w:r w:rsidRPr="003B1524">
        <w:rPr>
          <w:sz w:val="26"/>
          <w:szCs w:val="26"/>
          <w:lang w:eastAsia="en-US"/>
        </w:rPr>
        <w:t>М</w:t>
      </w:r>
      <w:r w:rsidR="003A58A8" w:rsidRPr="003B1524">
        <w:rPr>
          <w:sz w:val="26"/>
          <w:szCs w:val="26"/>
          <w:lang w:eastAsia="en-US"/>
        </w:rPr>
        <w:t xml:space="preserve">униципальная программа «Развитие гражданского общества города Когалыма», утверждённая постановлением Администрации города Когалыма от 20.12.2024 №2527, включает Комплекс процессных мероприятий «Молодёжь города Когалыма». </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Финансовое обеспечение Комплекса процессных мероприятий «Молодёжь города Когалыма» составило в 2025 году – 70 307,41 тыс. рублей, из них: 69 879,41 тыс. рублей – бюджет города Когалыма и 428,0 тыс. рублей - внебюджетные источники финансирования.</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В рамках вышеуказанного комплекса процессны</w:t>
      </w:r>
      <w:r w:rsidR="00861759" w:rsidRPr="003B1524">
        <w:rPr>
          <w:sz w:val="26"/>
          <w:szCs w:val="26"/>
          <w:lang w:eastAsia="en-US"/>
        </w:rPr>
        <w:t>х</w:t>
      </w:r>
      <w:r w:rsidRPr="003B1524">
        <w:rPr>
          <w:sz w:val="26"/>
          <w:szCs w:val="26"/>
          <w:lang w:eastAsia="en-US"/>
        </w:rPr>
        <w:t xml:space="preserve"> мероприятий предоставлена субсидия некоммерческим организациям, не являющимся государственными (муниципальными), на выполнение функций ресурсного центра поддержки и развития добровольчества в городе Когалыме в размере </w:t>
      </w:r>
      <w:r w:rsidR="00861759" w:rsidRPr="003B1524">
        <w:rPr>
          <w:sz w:val="26"/>
          <w:szCs w:val="26"/>
          <w:lang w:eastAsia="en-US"/>
        </w:rPr>
        <w:t xml:space="preserve">     </w:t>
      </w:r>
      <w:r w:rsidRPr="003B1524">
        <w:rPr>
          <w:sz w:val="26"/>
          <w:szCs w:val="26"/>
          <w:lang w:eastAsia="en-US"/>
        </w:rPr>
        <w:t>2</w:t>
      </w:r>
      <w:r w:rsidR="00861759" w:rsidRPr="003B1524">
        <w:rPr>
          <w:sz w:val="26"/>
          <w:szCs w:val="26"/>
          <w:lang w:eastAsia="en-US"/>
        </w:rPr>
        <w:t> </w:t>
      </w:r>
      <w:r w:rsidRPr="003B1524">
        <w:rPr>
          <w:sz w:val="26"/>
          <w:szCs w:val="26"/>
          <w:lang w:eastAsia="en-US"/>
        </w:rPr>
        <w:t>992</w:t>
      </w:r>
      <w:r w:rsidR="00861759" w:rsidRPr="003B1524">
        <w:rPr>
          <w:sz w:val="26"/>
          <w:szCs w:val="26"/>
          <w:lang w:eastAsia="en-US"/>
        </w:rPr>
        <w:t>,</w:t>
      </w:r>
      <w:r w:rsidRPr="003B1524">
        <w:rPr>
          <w:sz w:val="26"/>
          <w:szCs w:val="26"/>
          <w:lang w:eastAsia="en-US"/>
        </w:rPr>
        <w:t>1</w:t>
      </w:r>
      <w:r w:rsidR="00861759" w:rsidRPr="003B1524">
        <w:rPr>
          <w:sz w:val="26"/>
          <w:szCs w:val="26"/>
          <w:lang w:eastAsia="en-US"/>
        </w:rPr>
        <w:t xml:space="preserve"> тыс.</w:t>
      </w:r>
      <w:r w:rsidRPr="003B1524">
        <w:rPr>
          <w:sz w:val="26"/>
          <w:szCs w:val="26"/>
          <w:lang w:eastAsia="en-US"/>
        </w:rPr>
        <w:t xml:space="preserve"> рублей – получатель АНО Центр «Навигатор добра».</w:t>
      </w:r>
    </w:p>
    <w:p w:rsidR="003A58A8" w:rsidRPr="003B1524" w:rsidRDefault="003A58A8" w:rsidP="003A58A8">
      <w:pPr>
        <w:tabs>
          <w:tab w:val="left" w:pos="851"/>
          <w:tab w:val="left" w:pos="993"/>
        </w:tabs>
        <w:ind w:firstLine="709"/>
        <w:jc w:val="both"/>
        <w:rPr>
          <w:sz w:val="26"/>
          <w:szCs w:val="26"/>
          <w:lang w:eastAsia="en-US"/>
        </w:rPr>
      </w:pPr>
      <w:r w:rsidRPr="003B1524">
        <w:rPr>
          <w:sz w:val="26"/>
          <w:szCs w:val="26"/>
          <w:lang w:eastAsia="en-US"/>
        </w:rPr>
        <w:t>Значимые события 2025 года:</w:t>
      </w:r>
    </w:p>
    <w:p w:rsidR="003A58A8" w:rsidRPr="003B1524" w:rsidRDefault="003A58A8" w:rsidP="00861759">
      <w:pPr>
        <w:pStyle w:val="aff3"/>
        <w:numPr>
          <w:ilvl w:val="0"/>
          <w:numId w:val="3"/>
        </w:numPr>
        <w:tabs>
          <w:tab w:val="left" w:pos="851"/>
          <w:tab w:val="left" w:pos="993"/>
        </w:tabs>
        <w:spacing w:line="240" w:lineRule="auto"/>
        <w:ind w:left="0" w:firstLine="709"/>
        <w:rPr>
          <w:rFonts w:ascii="Times New Roman" w:hAnsi="Times New Roman"/>
          <w:sz w:val="26"/>
          <w:szCs w:val="26"/>
        </w:rPr>
      </w:pPr>
      <w:r w:rsidRPr="003B1524">
        <w:rPr>
          <w:rFonts w:ascii="Times New Roman" w:hAnsi="Times New Roman"/>
          <w:sz w:val="26"/>
          <w:szCs w:val="26"/>
        </w:rPr>
        <w:t>Региональный фестиваль детства и юности «Фестиваль Движения Первых», объединивший в Когалыме детей и подростков со всего региона - участников всероссийского движения. Общий о</w:t>
      </w:r>
      <w:r w:rsidR="00861759" w:rsidRPr="003B1524">
        <w:rPr>
          <w:rFonts w:ascii="Times New Roman" w:hAnsi="Times New Roman"/>
          <w:sz w:val="26"/>
          <w:szCs w:val="26"/>
        </w:rPr>
        <w:t>хват участников – 6 000 человек.</w:t>
      </w:r>
      <w:r w:rsidRPr="003B1524">
        <w:rPr>
          <w:rFonts w:ascii="Times New Roman" w:hAnsi="Times New Roman"/>
          <w:sz w:val="26"/>
          <w:szCs w:val="26"/>
        </w:rPr>
        <w:t xml:space="preserve"> </w:t>
      </w:r>
    </w:p>
    <w:p w:rsidR="003A58A8" w:rsidRPr="003B1524" w:rsidRDefault="003A58A8" w:rsidP="00861759">
      <w:pPr>
        <w:pStyle w:val="aff3"/>
        <w:numPr>
          <w:ilvl w:val="0"/>
          <w:numId w:val="3"/>
        </w:numPr>
        <w:tabs>
          <w:tab w:val="left" w:pos="851"/>
          <w:tab w:val="left" w:pos="993"/>
        </w:tabs>
        <w:spacing w:line="240" w:lineRule="auto"/>
        <w:ind w:left="0" w:firstLine="709"/>
        <w:rPr>
          <w:rFonts w:ascii="Times New Roman" w:hAnsi="Times New Roman"/>
          <w:sz w:val="26"/>
          <w:szCs w:val="26"/>
        </w:rPr>
      </w:pPr>
      <w:r w:rsidRPr="003B1524">
        <w:rPr>
          <w:rFonts w:ascii="Times New Roman" w:hAnsi="Times New Roman"/>
          <w:sz w:val="26"/>
          <w:szCs w:val="26"/>
        </w:rPr>
        <w:t xml:space="preserve">Впервые в Когалыме состоялся Фестиваль работающей молодежи. Участниками Фестиваля стали 8 команд предприятий и организаций Когалыма. Молодые специалисты соревновались в </w:t>
      </w:r>
      <w:proofErr w:type="spellStart"/>
      <w:r w:rsidRPr="003B1524">
        <w:rPr>
          <w:rFonts w:ascii="Times New Roman" w:hAnsi="Times New Roman"/>
          <w:sz w:val="26"/>
          <w:szCs w:val="26"/>
        </w:rPr>
        <w:t>киберспортивной</w:t>
      </w:r>
      <w:proofErr w:type="spellEnd"/>
      <w:r w:rsidRPr="003B1524">
        <w:rPr>
          <w:rFonts w:ascii="Times New Roman" w:hAnsi="Times New Roman"/>
          <w:sz w:val="26"/>
          <w:szCs w:val="26"/>
        </w:rPr>
        <w:t xml:space="preserve"> командно-тактической игре, участвовали в творческих и интеллектуальных состязаниях, приняли участие в добровольче</w:t>
      </w:r>
      <w:r w:rsidR="00861759" w:rsidRPr="003B1524">
        <w:rPr>
          <w:rFonts w:ascii="Times New Roman" w:hAnsi="Times New Roman"/>
          <w:sz w:val="26"/>
          <w:szCs w:val="26"/>
        </w:rPr>
        <w:t>ских активностях.</w:t>
      </w:r>
    </w:p>
    <w:p w:rsidR="003A58A8" w:rsidRPr="003B1524" w:rsidRDefault="003A58A8" w:rsidP="00861759">
      <w:pPr>
        <w:pStyle w:val="aff3"/>
        <w:numPr>
          <w:ilvl w:val="0"/>
          <w:numId w:val="3"/>
        </w:numPr>
        <w:tabs>
          <w:tab w:val="left" w:pos="851"/>
          <w:tab w:val="left" w:pos="993"/>
        </w:tabs>
        <w:spacing w:line="240" w:lineRule="auto"/>
        <w:ind w:left="0" w:firstLine="709"/>
        <w:rPr>
          <w:rFonts w:ascii="Times New Roman" w:hAnsi="Times New Roman"/>
          <w:sz w:val="26"/>
          <w:szCs w:val="26"/>
        </w:rPr>
      </w:pPr>
      <w:r w:rsidRPr="003B1524">
        <w:rPr>
          <w:rFonts w:ascii="Times New Roman" w:hAnsi="Times New Roman"/>
          <w:sz w:val="26"/>
          <w:szCs w:val="26"/>
        </w:rPr>
        <w:t>Молодежный центр впервые масштабно провел «Ночь в молодежном центре». Участниками вечерних и ночных акти</w:t>
      </w:r>
      <w:r w:rsidR="00861759" w:rsidRPr="003B1524">
        <w:rPr>
          <w:rFonts w:ascii="Times New Roman" w:hAnsi="Times New Roman"/>
          <w:sz w:val="26"/>
          <w:szCs w:val="26"/>
        </w:rPr>
        <w:t>вностей стали более 100 человек.</w:t>
      </w:r>
    </w:p>
    <w:p w:rsidR="003A58A8" w:rsidRPr="003B1524" w:rsidRDefault="003A58A8" w:rsidP="00861759">
      <w:pPr>
        <w:pStyle w:val="aff3"/>
        <w:numPr>
          <w:ilvl w:val="0"/>
          <w:numId w:val="3"/>
        </w:numPr>
        <w:tabs>
          <w:tab w:val="left" w:pos="851"/>
          <w:tab w:val="left" w:pos="993"/>
        </w:tabs>
        <w:spacing w:line="240" w:lineRule="auto"/>
        <w:ind w:left="0" w:firstLine="709"/>
        <w:rPr>
          <w:rFonts w:ascii="Times New Roman" w:hAnsi="Times New Roman"/>
          <w:sz w:val="26"/>
          <w:szCs w:val="26"/>
        </w:rPr>
      </w:pPr>
      <w:r w:rsidRPr="003B1524">
        <w:rPr>
          <w:rFonts w:ascii="Times New Roman" w:hAnsi="Times New Roman"/>
          <w:sz w:val="26"/>
          <w:szCs w:val="26"/>
        </w:rPr>
        <w:t>Красной линией в 2025 году были мероприятия, посвященные 80-летию Победы в Великой Отечественной войне и 50-летию города Когалыма</w:t>
      </w:r>
      <w:r w:rsidR="00861759" w:rsidRPr="003B1524">
        <w:rPr>
          <w:rFonts w:ascii="Times New Roman" w:hAnsi="Times New Roman"/>
          <w:sz w:val="26"/>
          <w:szCs w:val="26"/>
        </w:rPr>
        <w:t>.</w:t>
      </w:r>
      <w:r w:rsidRPr="003B1524">
        <w:rPr>
          <w:rFonts w:ascii="Times New Roman" w:hAnsi="Times New Roman"/>
          <w:sz w:val="26"/>
          <w:szCs w:val="26"/>
        </w:rPr>
        <w:t xml:space="preserve"> </w:t>
      </w:r>
    </w:p>
    <w:p w:rsidR="003A58A8" w:rsidRPr="003B1524" w:rsidRDefault="003A58A8" w:rsidP="00861759">
      <w:pPr>
        <w:pStyle w:val="aff3"/>
        <w:numPr>
          <w:ilvl w:val="0"/>
          <w:numId w:val="3"/>
        </w:numPr>
        <w:tabs>
          <w:tab w:val="left" w:pos="851"/>
          <w:tab w:val="left" w:pos="993"/>
        </w:tabs>
        <w:spacing w:line="240" w:lineRule="auto"/>
        <w:ind w:left="0" w:firstLine="709"/>
        <w:rPr>
          <w:rFonts w:ascii="Times New Roman" w:hAnsi="Times New Roman"/>
          <w:sz w:val="26"/>
          <w:szCs w:val="26"/>
        </w:rPr>
      </w:pPr>
      <w:r w:rsidRPr="003B1524">
        <w:rPr>
          <w:rFonts w:ascii="Times New Roman" w:hAnsi="Times New Roman"/>
          <w:sz w:val="26"/>
          <w:szCs w:val="26"/>
        </w:rPr>
        <w:t xml:space="preserve">Череду юбилейных событий открыл 2-й муниципальный фестиваль «Студенческая весна», посвящённый 80-летию Победы в Великой Отечественной войне. Участниками Фестиваля стали студенты Образовательного центра и Когалымского политехнического колледжа.  Гостем фестиваля и участником разговора о важном стал </w:t>
      </w:r>
      <w:proofErr w:type="spellStart"/>
      <w:r w:rsidRPr="003B1524">
        <w:rPr>
          <w:rFonts w:ascii="Times New Roman" w:hAnsi="Times New Roman"/>
          <w:sz w:val="26"/>
          <w:szCs w:val="26"/>
        </w:rPr>
        <w:t>когалымчанин</w:t>
      </w:r>
      <w:proofErr w:type="spellEnd"/>
      <w:r w:rsidRPr="003B1524">
        <w:rPr>
          <w:rFonts w:ascii="Times New Roman" w:hAnsi="Times New Roman"/>
          <w:sz w:val="26"/>
          <w:szCs w:val="26"/>
        </w:rPr>
        <w:t xml:space="preserve"> – участн</w:t>
      </w:r>
      <w:r w:rsidR="00861759" w:rsidRPr="003B1524">
        <w:rPr>
          <w:rFonts w:ascii="Times New Roman" w:hAnsi="Times New Roman"/>
          <w:sz w:val="26"/>
          <w:szCs w:val="26"/>
        </w:rPr>
        <w:t>ик специальной военной операции.</w:t>
      </w:r>
    </w:p>
    <w:p w:rsidR="003A58A8" w:rsidRPr="003B1524" w:rsidRDefault="003A58A8" w:rsidP="00861759">
      <w:pPr>
        <w:pStyle w:val="aff3"/>
        <w:numPr>
          <w:ilvl w:val="0"/>
          <w:numId w:val="3"/>
        </w:numPr>
        <w:tabs>
          <w:tab w:val="left" w:pos="851"/>
          <w:tab w:val="left" w:pos="993"/>
        </w:tabs>
        <w:spacing w:line="240" w:lineRule="auto"/>
        <w:ind w:left="0" w:firstLine="709"/>
        <w:rPr>
          <w:rFonts w:ascii="Times New Roman" w:hAnsi="Times New Roman"/>
          <w:sz w:val="26"/>
          <w:szCs w:val="26"/>
        </w:rPr>
      </w:pPr>
      <w:r w:rsidRPr="003B1524">
        <w:rPr>
          <w:rFonts w:ascii="Times New Roman" w:hAnsi="Times New Roman"/>
          <w:sz w:val="26"/>
          <w:szCs w:val="26"/>
        </w:rPr>
        <w:lastRenderedPageBreak/>
        <w:t xml:space="preserve">50-летию Когалыма были посвящены встреча с участниками мотопробега «Москва – Когалым» и интерактивная шоу-программа «Наше будущее», организованные совместными усилиями Фонда региональных социальных программ «Наше будущее» ПАО «ЛУКОЙЛ», отдела молодежной политики, </w:t>
      </w:r>
      <w:proofErr w:type="spellStart"/>
      <w:r w:rsidRPr="003B1524">
        <w:rPr>
          <w:rFonts w:ascii="Times New Roman" w:hAnsi="Times New Roman"/>
          <w:sz w:val="26"/>
          <w:szCs w:val="26"/>
        </w:rPr>
        <w:t>Добро.Центра</w:t>
      </w:r>
      <w:proofErr w:type="spellEnd"/>
      <w:r w:rsidRPr="003B1524">
        <w:rPr>
          <w:rFonts w:ascii="Times New Roman" w:hAnsi="Times New Roman"/>
          <w:sz w:val="26"/>
          <w:szCs w:val="26"/>
        </w:rPr>
        <w:t xml:space="preserve"> и волонтеров Когалыма.</w:t>
      </w:r>
    </w:p>
    <w:p w:rsidR="003A58A8" w:rsidRPr="003B1524" w:rsidRDefault="003A58A8" w:rsidP="00861759">
      <w:pPr>
        <w:pStyle w:val="aff3"/>
        <w:numPr>
          <w:ilvl w:val="0"/>
          <w:numId w:val="4"/>
        </w:numPr>
        <w:tabs>
          <w:tab w:val="left" w:pos="851"/>
          <w:tab w:val="left" w:pos="993"/>
        </w:tabs>
        <w:spacing w:line="240" w:lineRule="auto"/>
        <w:ind w:left="0" w:firstLine="709"/>
        <w:rPr>
          <w:rFonts w:ascii="Times New Roman" w:hAnsi="Times New Roman"/>
          <w:sz w:val="26"/>
          <w:szCs w:val="26"/>
        </w:rPr>
      </w:pPr>
      <w:r w:rsidRPr="003B1524">
        <w:rPr>
          <w:rFonts w:ascii="Times New Roman" w:hAnsi="Times New Roman"/>
          <w:sz w:val="26"/>
          <w:szCs w:val="26"/>
        </w:rPr>
        <w:t xml:space="preserve">Благодаря поддержке депутата Тюменской областной Думы </w:t>
      </w:r>
      <w:proofErr w:type="spellStart"/>
      <w:r w:rsidRPr="003B1524">
        <w:rPr>
          <w:rFonts w:ascii="Times New Roman" w:hAnsi="Times New Roman"/>
          <w:sz w:val="26"/>
          <w:szCs w:val="26"/>
        </w:rPr>
        <w:t>И.В.Лосевой</w:t>
      </w:r>
      <w:proofErr w:type="spellEnd"/>
      <w:r w:rsidRPr="003B1524">
        <w:rPr>
          <w:rFonts w:ascii="Times New Roman" w:hAnsi="Times New Roman"/>
          <w:sz w:val="26"/>
          <w:szCs w:val="26"/>
        </w:rPr>
        <w:t xml:space="preserve">, молодежным центром было приобретено </w:t>
      </w:r>
      <w:proofErr w:type="spellStart"/>
      <w:r w:rsidRPr="003B1524">
        <w:rPr>
          <w:rFonts w:ascii="Times New Roman" w:hAnsi="Times New Roman"/>
          <w:sz w:val="26"/>
          <w:szCs w:val="26"/>
        </w:rPr>
        <w:t>лазертаг</w:t>
      </w:r>
      <w:proofErr w:type="spellEnd"/>
      <w:r w:rsidRPr="003B1524">
        <w:rPr>
          <w:rFonts w:ascii="Times New Roman" w:hAnsi="Times New Roman"/>
          <w:sz w:val="26"/>
          <w:szCs w:val="26"/>
        </w:rPr>
        <w:t>-оборудование и организована серия тактических игр для подростков из пришкольных лагерей (охват участников – 538 человек) – такая практика будет продолжена.</w:t>
      </w:r>
    </w:p>
    <w:p w:rsidR="003A58A8" w:rsidRPr="003B1524" w:rsidRDefault="003A58A8" w:rsidP="00861759">
      <w:pPr>
        <w:pStyle w:val="aff3"/>
        <w:numPr>
          <w:ilvl w:val="0"/>
          <w:numId w:val="4"/>
        </w:numPr>
        <w:tabs>
          <w:tab w:val="left" w:pos="851"/>
          <w:tab w:val="left" w:pos="993"/>
        </w:tabs>
        <w:spacing w:line="240" w:lineRule="auto"/>
        <w:ind w:left="0" w:firstLine="709"/>
        <w:rPr>
          <w:rFonts w:ascii="Times New Roman" w:hAnsi="Times New Roman"/>
          <w:sz w:val="26"/>
          <w:szCs w:val="26"/>
        </w:rPr>
      </w:pPr>
      <w:r w:rsidRPr="003B1524">
        <w:rPr>
          <w:rFonts w:ascii="Times New Roman" w:hAnsi="Times New Roman"/>
          <w:sz w:val="26"/>
          <w:szCs w:val="26"/>
        </w:rPr>
        <w:t>В завершение года в День добровольца (волонтера) состоялся VIII-ой молодёжный благотворительный проект «Белый цветок» по теме «Счастье – быть нужным!». На мероприятии звучали слова признания и благодарности в адрес добровольцев Когалыма за вклад в развитие гражданского общества в нашем городе.</w:t>
      </w:r>
    </w:p>
    <w:p w:rsidR="007267F5" w:rsidRPr="003B1524" w:rsidRDefault="007267F5" w:rsidP="00861759">
      <w:pPr>
        <w:ind w:firstLine="709"/>
        <w:jc w:val="center"/>
        <w:rPr>
          <w:sz w:val="26"/>
          <w:szCs w:val="26"/>
        </w:rPr>
      </w:pPr>
      <w:bookmarkStart w:id="102" w:name="_Toc352163247"/>
      <w:bookmarkEnd w:id="99"/>
    </w:p>
    <w:p w:rsidR="007267F5" w:rsidRPr="003B1524" w:rsidRDefault="00094509">
      <w:pPr>
        <w:keepNext/>
        <w:ind w:firstLine="709"/>
        <w:jc w:val="both"/>
        <w:outlineLvl w:val="0"/>
        <w:rPr>
          <w:sz w:val="26"/>
          <w:szCs w:val="26"/>
        </w:rPr>
      </w:pPr>
      <w:bookmarkStart w:id="103" w:name="_Toc220918775"/>
      <w:r w:rsidRPr="003B1524">
        <w:rPr>
          <w:sz w:val="26"/>
          <w:szCs w:val="26"/>
        </w:rPr>
        <w:t>40. Осуществление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 а также правил использования водных объектов для рекреационных целей</w:t>
      </w:r>
      <w:bookmarkEnd w:id="103"/>
    </w:p>
    <w:p w:rsidR="007267F5" w:rsidRPr="003B1524" w:rsidRDefault="007267F5">
      <w:pPr>
        <w:widowControl w:val="0"/>
        <w:autoSpaceDE w:val="0"/>
        <w:autoSpaceDN w:val="0"/>
        <w:adjustRightInd w:val="0"/>
        <w:ind w:firstLine="709"/>
        <w:jc w:val="both"/>
        <w:rPr>
          <w:sz w:val="26"/>
          <w:szCs w:val="26"/>
        </w:rPr>
      </w:pPr>
    </w:p>
    <w:p w:rsidR="007267F5" w:rsidRPr="003B1524" w:rsidRDefault="00094509">
      <w:pPr>
        <w:widowControl w:val="0"/>
        <w:autoSpaceDE w:val="0"/>
        <w:autoSpaceDN w:val="0"/>
        <w:adjustRightInd w:val="0"/>
        <w:ind w:firstLine="709"/>
        <w:jc w:val="both"/>
        <w:rPr>
          <w:sz w:val="26"/>
          <w:szCs w:val="26"/>
        </w:rPr>
      </w:pPr>
      <w:r w:rsidRPr="003B1524">
        <w:rPr>
          <w:sz w:val="26"/>
          <w:szCs w:val="26"/>
        </w:rPr>
        <w:t>На территории муниципального образования город Когалым в муниципальной собственности водные объекты отсутствуют.</w:t>
      </w:r>
    </w:p>
    <w:p w:rsidR="007267F5" w:rsidRPr="003B1524" w:rsidRDefault="00094509">
      <w:pPr>
        <w:widowControl w:val="0"/>
        <w:autoSpaceDE w:val="0"/>
        <w:autoSpaceDN w:val="0"/>
        <w:adjustRightInd w:val="0"/>
        <w:ind w:firstLine="709"/>
        <w:jc w:val="both"/>
        <w:rPr>
          <w:sz w:val="26"/>
          <w:szCs w:val="26"/>
        </w:rPr>
      </w:pPr>
      <w:r w:rsidRPr="003B1524">
        <w:rPr>
          <w:sz w:val="26"/>
          <w:szCs w:val="26"/>
        </w:rPr>
        <w:t>Информирование жителей города Когалыма об ограничении водопользования на водных объектах осуществляется:</w:t>
      </w:r>
    </w:p>
    <w:p w:rsidR="007267F5" w:rsidRPr="003B1524" w:rsidRDefault="00094509">
      <w:pPr>
        <w:widowControl w:val="0"/>
        <w:autoSpaceDE w:val="0"/>
        <w:autoSpaceDN w:val="0"/>
        <w:adjustRightInd w:val="0"/>
        <w:ind w:firstLine="709"/>
        <w:jc w:val="both"/>
        <w:rPr>
          <w:sz w:val="26"/>
          <w:szCs w:val="26"/>
        </w:rPr>
      </w:pPr>
      <w:r w:rsidRPr="003B1524">
        <w:rPr>
          <w:sz w:val="26"/>
          <w:szCs w:val="26"/>
        </w:rPr>
        <w:t>- через средства массовой информации, на официальном сайте органов местного самоуправления города Когалыма в сети «Интернет» (www.admkogalym.ru), группе «В Контакте»;</w:t>
      </w:r>
    </w:p>
    <w:p w:rsidR="007267F5" w:rsidRPr="003B1524" w:rsidRDefault="00094509">
      <w:pPr>
        <w:widowControl w:val="0"/>
        <w:autoSpaceDE w:val="0"/>
        <w:autoSpaceDN w:val="0"/>
        <w:adjustRightInd w:val="0"/>
        <w:ind w:firstLine="709"/>
        <w:jc w:val="both"/>
        <w:rPr>
          <w:sz w:val="26"/>
          <w:szCs w:val="26"/>
        </w:rPr>
      </w:pPr>
      <w:r w:rsidRPr="003B1524">
        <w:rPr>
          <w:sz w:val="26"/>
          <w:szCs w:val="26"/>
        </w:rPr>
        <w:t>- путем установки специальных информационных знаков.</w:t>
      </w:r>
    </w:p>
    <w:p w:rsidR="007267F5" w:rsidRPr="003B1524" w:rsidRDefault="007267F5">
      <w:pPr>
        <w:widowControl w:val="0"/>
        <w:autoSpaceDE w:val="0"/>
        <w:autoSpaceDN w:val="0"/>
        <w:adjustRightInd w:val="0"/>
        <w:ind w:firstLine="709"/>
        <w:jc w:val="both"/>
        <w:rPr>
          <w:sz w:val="26"/>
          <w:szCs w:val="26"/>
        </w:rPr>
      </w:pPr>
    </w:p>
    <w:p w:rsidR="007267F5" w:rsidRPr="003B1524" w:rsidRDefault="00094509">
      <w:pPr>
        <w:keepNext/>
        <w:ind w:firstLine="709"/>
        <w:jc w:val="both"/>
        <w:outlineLvl w:val="0"/>
        <w:rPr>
          <w:sz w:val="26"/>
          <w:szCs w:val="26"/>
        </w:rPr>
      </w:pPr>
      <w:bookmarkStart w:id="104" w:name="_Toc220918776"/>
      <w:bookmarkStart w:id="105" w:name="_Toc352163248"/>
      <w:bookmarkEnd w:id="102"/>
      <w:r w:rsidRPr="003B1524">
        <w:rPr>
          <w:sz w:val="26"/>
          <w:szCs w:val="26"/>
        </w:rPr>
        <w:t>41. Оказание поддержки гражданам и их объединениям, участвующим в охране общественного порядка, создание условий для деятельности народных дружин</w:t>
      </w:r>
      <w:bookmarkEnd w:id="104"/>
    </w:p>
    <w:p w:rsidR="007267F5" w:rsidRPr="003B1524" w:rsidRDefault="007267F5">
      <w:pPr>
        <w:widowControl w:val="0"/>
        <w:autoSpaceDE w:val="0"/>
        <w:autoSpaceDN w:val="0"/>
        <w:adjustRightInd w:val="0"/>
        <w:ind w:firstLine="709"/>
        <w:jc w:val="both"/>
        <w:rPr>
          <w:sz w:val="26"/>
          <w:szCs w:val="26"/>
        </w:rPr>
      </w:pPr>
    </w:p>
    <w:p w:rsidR="00BA5C56" w:rsidRPr="003B1524" w:rsidRDefault="00BA5C56" w:rsidP="00BA5C56">
      <w:pPr>
        <w:ind w:firstLine="709"/>
        <w:jc w:val="both"/>
        <w:rPr>
          <w:sz w:val="26"/>
          <w:szCs w:val="26"/>
        </w:rPr>
      </w:pPr>
      <w:r w:rsidRPr="003B1524">
        <w:rPr>
          <w:sz w:val="26"/>
          <w:szCs w:val="26"/>
        </w:rPr>
        <w:t>Администрацией города Когалыма созданы условия для деятельности народной дружины города Когалыма. В результате члены народной дружины города Когалыма в полном объеме обеспечены отличительной символикой и имеют удостоверения.</w:t>
      </w:r>
    </w:p>
    <w:p w:rsidR="009901DC" w:rsidRPr="003B1524" w:rsidRDefault="009901DC" w:rsidP="009901DC">
      <w:pPr>
        <w:ind w:firstLine="709"/>
        <w:jc w:val="both"/>
        <w:rPr>
          <w:sz w:val="26"/>
          <w:szCs w:val="26"/>
        </w:rPr>
      </w:pPr>
      <w:r w:rsidRPr="003B1524">
        <w:rPr>
          <w:sz w:val="26"/>
          <w:szCs w:val="26"/>
        </w:rPr>
        <w:t xml:space="preserve">Материально-техническое обеспечение деятельности народных дружин, материальное стимулирование, личное страхование народных дружинников, участвующих в охране общественного порядка, осуществляется в рамках муниципальной программы «Профилактика правонарушений и обеспечение отдельных прав граждан в городе Когалыме», утвержденной постановлением Администрации города Когалыма от 19.12.2024 №2485 «Об утверждении муниципальной программы «Профилактика правонарушений и обеспечение </w:t>
      </w:r>
      <w:r w:rsidRPr="003B1524">
        <w:rPr>
          <w:sz w:val="26"/>
          <w:szCs w:val="26"/>
        </w:rPr>
        <w:lastRenderedPageBreak/>
        <w:t>отдельных прав граждан в городе Когалыме». В 2025 году на обеспечение деятельности народной дружины направлено 645,1 тыс. рублей, по состоянию на 31.12.2025 реализовано 505,1 тыс. рублей, или 78,3% к плану на год.</w:t>
      </w:r>
    </w:p>
    <w:p w:rsidR="00BA5C56" w:rsidRPr="003B1524" w:rsidRDefault="00BA5C56" w:rsidP="00BA5C56">
      <w:pPr>
        <w:ind w:firstLine="709"/>
        <w:jc w:val="both"/>
        <w:rPr>
          <w:sz w:val="26"/>
          <w:szCs w:val="26"/>
        </w:rPr>
      </w:pPr>
      <w:r w:rsidRPr="003B1524">
        <w:rPr>
          <w:sz w:val="26"/>
          <w:szCs w:val="26"/>
        </w:rPr>
        <w:t xml:space="preserve">За 2025 год народная дружина совместно с правоохранительными органами города Когалыма принимала участие в охране общественного порядка. Еженедельно сотрудники народной дружины принимают участие в мероприятиях с массовым пребыванием граждан. В составе народной дружины города Когалыма по состоянию на отчетную дату состоят 25 человек. </w:t>
      </w:r>
    </w:p>
    <w:p w:rsidR="00BA5C56" w:rsidRPr="003B1524" w:rsidRDefault="00BA5C56" w:rsidP="00BA5C56">
      <w:pPr>
        <w:ind w:firstLine="709"/>
        <w:jc w:val="both"/>
        <w:rPr>
          <w:sz w:val="26"/>
          <w:szCs w:val="26"/>
        </w:rPr>
      </w:pPr>
      <w:r w:rsidRPr="003B1524">
        <w:rPr>
          <w:sz w:val="26"/>
          <w:szCs w:val="26"/>
        </w:rPr>
        <w:t>Кроме того, совместно с сотрудниками ОМВД России по городу Когалыму, народные дружинники участвуют в рейдовых мероприятиях, направленных на охрану общественного порядка, в ходе которых за анализируемый период времени выявлено 4 административных правонарушения, в том числе по ст. 8.2 КоАП РФ – 1, ст. 14.16 КоАП РФ – 3.</w:t>
      </w:r>
    </w:p>
    <w:p w:rsidR="000F420C" w:rsidRPr="003B1524" w:rsidRDefault="000F420C" w:rsidP="00BA5C56">
      <w:pPr>
        <w:ind w:firstLine="709"/>
        <w:jc w:val="both"/>
        <w:rPr>
          <w:sz w:val="26"/>
          <w:szCs w:val="26"/>
        </w:rPr>
      </w:pPr>
    </w:p>
    <w:p w:rsidR="007267F5" w:rsidRPr="003B1524" w:rsidRDefault="00094509">
      <w:pPr>
        <w:keepNext/>
        <w:ind w:firstLine="709"/>
        <w:jc w:val="both"/>
        <w:outlineLvl w:val="0"/>
        <w:rPr>
          <w:sz w:val="26"/>
          <w:szCs w:val="26"/>
        </w:rPr>
      </w:pPr>
      <w:bookmarkStart w:id="106" w:name="_Toc220918777"/>
      <w:r w:rsidRPr="003B1524">
        <w:rPr>
          <w:sz w:val="26"/>
          <w:szCs w:val="26"/>
        </w:rPr>
        <w:t>42. Осуществление муниципального лесного контроля</w:t>
      </w:r>
      <w:bookmarkEnd w:id="105"/>
      <w:bookmarkEnd w:id="106"/>
    </w:p>
    <w:p w:rsidR="007267F5" w:rsidRPr="003B1524" w:rsidRDefault="007267F5">
      <w:pPr>
        <w:ind w:firstLine="709"/>
        <w:rPr>
          <w:color w:val="C00000"/>
          <w:sz w:val="26"/>
          <w:szCs w:val="26"/>
        </w:rPr>
      </w:pPr>
    </w:p>
    <w:p w:rsidR="007062FB" w:rsidRPr="003B1524" w:rsidRDefault="007062FB" w:rsidP="007062FB">
      <w:pPr>
        <w:ind w:firstLine="709"/>
        <w:jc w:val="both"/>
        <w:rPr>
          <w:rFonts w:eastAsia="Calibri"/>
          <w:sz w:val="26"/>
          <w:szCs w:val="26"/>
          <w:lang w:eastAsia="en-US"/>
        </w:rPr>
      </w:pPr>
      <w:bookmarkStart w:id="107" w:name="_Toc352163250"/>
      <w:r w:rsidRPr="003B1524">
        <w:rPr>
          <w:rFonts w:eastAsia="Calibri"/>
          <w:sz w:val="26"/>
          <w:szCs w:val="26"/>
          <w:lang w:eastAsia="en-US"/>
        </w:rPr>
        <w:t>В рамках осуществления муниципального лесного контроля в городе Когалыме (далее – муниципальный лесной контроль)</w:t>
      </w:r>
      <w:r w:rsidRPr="003B1524">
        <w:rPr>
          <w:rFonts w:eastAsiaTheme="minorHAnsi"/>
          <w:sz w:val="26"/>
          <w:szCs w:val="26"/>
          <w:lang w:eastAsia="en-US"/>
        </w:rPr>
        <w:t xml:space="preserve"> система оценки и управления рисками не применяется, вследствие чего, плановые контрольные мероприятия не проводятся. </w:t>
      </w:r>
    </w:p>
    <w:p w:rsidR="007062FB" w:rsidRPr="003B1524" w:rsidRDefault="007062FB" w:rsidP="007062FB">
      <w:pPr>
        <w:ind w:firstLine="709"/>
        <w:jc w:val="both"/>
        <w:rPr>
          <w:rFonts w:eastAsiaTheme="minorHAnsi"/>
          <w:sz w:val="26"/>
          <w:szCs w:val="26"/>
          <w:lang w:eastAsia="en-US"/>
        </w:rPr>
      </w:pPr>
      <w:r w:rsidRPr="003B1524">
        <w:rPr>
          <w:rFonts w:eastAsiaTheme="minorHAnsi"/>
          <w:sz w:val="26"/>
          <w:szCs w:val="26"/>
          <w:lang w:eastAsia="en-US"/>
        </w:rPr>
        <w:t>В 2025 году осуществление муниципального лесного контроля организовано посредством проведения: контрольных мероприятий без взаимодействия с контролируемыми лицами, в виде выездных обследований и наблюдения за соблюдением обязательных требований, в отношении объектов муниципального контроля, а также посредством проведения профилактических мероприятий.</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В 2025 году проведены следующие контрольные мероприятия без взаимодействия с контролируемыми лицами:</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 выездные обследования - 9 (2024 год - 9);</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 наблюдение за соблюдением обязательных требований - 7 (2024 год - 0).</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В рамках проведения контрольных мероприятий без взаимодействия с контролируемыми лицами, установлены признаки нарушения требований лесного законодательства Российской Федерации, в том числе:</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 несоблюдение требований по охране окружающей среды от загрязнения при использовании лесов (часть 2 статьи 60.12 Лесного кодекса Российской Федерации);</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 несоблюдение требований к запрету ведения сельского хозяйства на территории городских лесов (пункт 3 части 2 статьи 116 Лесного кодекса Российской Федерации);</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 нарушение запрета на строительство в городских лесах объектов капитального строительства, за исключением велосипедных и беговых дорожек и гидротехнических сооружений (пункт 5</w:t>
      </w:r>
      <w:hyperlink r:id="rId22" w:history="1">
        <w:r w:rsidRPr="003B1524">
          <w:rPr>
            <w:rFonts w:eastAsia="Calibri"/>
            <w:sz w:val="26"/>
            <w:szCs w:val="26"/>
            <w:lang w:eastAsia="en-US"/>
          </w:rPr>
          <w:t xml:space="preserve"> части 2 статьи 116</w:t>
        </w:r>
      </w:hyperlink>
      <w:r w:rsidRPr="003B1524">
        <w:rPr>
          <w:rFonts w:eastAsia="Calibri"/>
          <w:sz w:val="26"/>
          <w:szCs w:val="26"/>
          <w:lang w:eastAsia="en-US"/>
        </w:rPr>
        <w:t xml:space="preserve"> Лесного кодекса Российской Федерации).</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По результатам проведенных мероприятий, в отношении контролируемых лиц объявлены предостережения о недопустимости нарушения обязательных требований.</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lastRenderedPageBreak/>
        <w:t>Основным направлением деятельности при осуществлении муниципального лесного контроля в 2025 году являлась профилактика нарушений обязательных требований.</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В рамках исполнения программы профилактики рисков причинения вреда (ущерба) охраняемым законом ценностям при осуществлении муниципального лесного контроля в городе Когалыме на 2025 год, утвержденной постановлением Администрации города Когалыма от 08.11.2024 №2151 проведены следующие профилактические мероприятия:</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1. Информирование – проведено 54 профилактических мероприятия путем размещения сведений на официальном сайте органов местного самоуправления города Когалыма в сети «Интернет», а также в государственных информационных системах, используемых контрольным органом по вопросам нормативного правового регулирования контрольно-надзорной сферы законо</w:t>
      </w:r>
      <w:r w:rsidR="008D7580" w:rsidRPr="003B1524">
        <w:rPr>
          <w:rFonts w:eastAsia="Calibri"/>
          <w:sz w:val="26"/>
          <w:szCs w:val="26"/>
          <w:lang w:eastAsia="en-US"/>
        </w:rPr>
        <w:t>дательства Российской Федерации.</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2. Объявление предостережения о недопустимости нарушения обязательных требований – объявлено 10 предостережений о недопустимости нарушения обязательных требований. В адрес контрольного органа не поступили возражения на объявленные предостережения</w:t>
      </w:r>
      <w:r w:rsidR="008D7580" w:rsidRPr="003B1524">
        <w:rPr>
          <w:rFonts w:eastAsia="Calibri"/>
          <w:sz w:val="26"/>
          <w:szCs w:val="26"/>
          <w:lang w:eastAsia="en-US"/>
        </w:rPr>
        <w:t>.</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 xml:space="preserve">3. Консультирование – предоставлено 16 консультаций по вопросам соблюдения обязательных требований для контрольных органов муниципальных образований Ханты-Мансийского автономного округа – Югры </w:t>
      </w:r>
      <w:r w:rsidR="008D7580" w:rsidRPr="003B1524">
        <w:rPr>
          <w:rFonts w:eastAsia="Calibri"/>
          <w:sz w:val="26"/>
          <w:szCs w:val="26"/>
          <w:lang w:eastAsia="en-US"/>
        </w:rPr>
        <w:t>и контролируемых лиц.</w:t>
      </w:r>
    </w:p>
    <w:p w:rsidR="007062FB" w:rsidRPr="003B1524" w:rsidRDefault="007062FB" w:rsidP="007062FB">
      <w:pPr>
        <w:ind w:firstLine="709"/>
        <w:jc w:val="both"/>
        <w:rPr>
          <w:rFonts w:eastAsia="Calibri"/>
          <w:sz w:val="26"/>
          <w:szCs w:val="26"/>
          <w:lang w:eastAsia="en-US"/>
        </w:rPr>
      </w:pPr>
      <w:r w:rsidRPr="003B1524">
        <w:rPr>
          <w:rFonts w:eastAsia="Calibri"/>
          <w:sz w:val="26"/>
          <w:szCs w:val="26"/>
          <w:lang w:eastAsia="en-US"/>
        </w:rPr>
        <w:t>4. Профилактический визит – в отношении контролируемых лиц проведено 8 профилактических мероприятий.</w:t>
      </w:r>
    </w:p>
    <w:p w:rsidR="007062FB" w:rsidRPr="003B1524" w:rsidRDefault="007062FB" w:rsidP="007062FB">
      <w:pPr>
        <w:tabs>
          <w:tab w:val="left" w:pos="720"/>
        </w:tabs>
        <w:autoSpaceDE w:val="0"/>
        <w:autoSpaceDN w:val="0"/>
        <w:adjustRightInd w:val="0"/>
        <w:ind w:firstLine="709"/>
        <w:contextualSpacing/>
        <w:jc w:val="both"/>
        <w:rPr>
          <w:sz w:val="26"/>
          <w:szCs w:val="26"/>
        </w:rPr>
      </w:pPr>
      <w:r w:rsidRPr="003B1524">
        <w:rPr>
          <w:sz w:val="26"/>
          <w:szCs w:val="26"/>
        </w:rPr>
        <w:t xml:space="preserve">Соотношение количества контрольных мероприятий </w:t>
      </w:r>
      <w:r w:rsidRPr="003B1524">
        <w:rPr>
          <w:sz w:val="26"/>
          <w:szCs w:val="26"/>
          <w:lang w:eastAsia="en-US"/>
        </w:rPr>
        <w:t>в рамках осуществления муниципального лесного контроля</w:t>
      </w:r>
      <w:r w:rsidRPr="003B1524">
        <w:rPr>
          <w:rFonts w:eastAsiaTheme="minorHAnsi"/>
          <w:sz w:val="26"/>
          <w:szCs w:val="26"/>
          <w:lang w:eastAsia="en-US"/>
        </w:rPr>
        <w:t>,</w:t>
      </w:r>
      <w:r w:rsidRPr="003B1524">
        <w:rPr>
          <w:sz w:val="26"/>
          <w:szCs w:val="26"/>
        </w:rPr>
        <w:t xml:space="preserve"> в период с 202</w:t>
      </w:r>
      <w:r w:rsidR="003A22E5" w:rsidRPr="003B1524">
        <w:rPr>
          <w:sz w:val="26"/>
          <w:szCs w:val="26"/>
        </w:rPr>
        <w:t>3</w:t>
      </w:r>
      <w:r w:rsidRPr="003B1524">
        <w:rPr>
          <w:sz w:val="26"/>
          <w:szCs w:val="26"/>
        </w:rPr>
        <w:t xml:space="preserve"> по 202</w:t>
      </w:r>
      <w:r w:rsidR="003A22E5" w:rsidRPr="003B1524">
        <w:rPr>
          <w:sz w:val="26"/>
          <w:szCs w:val="26"/>
        </w:rPr>
        <w:t>5</w:t>
      </w:r>
      <w:r w:rsidRPr="003B1524">
        <w:rPr>
          <w:sz w:val="26"/>
          <w:szCs w:val="26"/>
        </w:rPr>
        <w:t xml:space="preserve"> годы приведено </w:t>
      </w:r>
      <w:r w:rsidR="004F2761" w:rsidRPr="003B1524">
        <w:rPr>
          <w:sz w:val="26"/>
          <w:szCs w:val="26"/>
        </w:rPr>
        <w:t>в таблице 12</w:t>
      </w:r>
      <w:r w:rsidRPr="003B1524">
        <w:rPr>
          <w:sz w:val="26"/>
          <w:szCs w:val="26"/>
        </w:rPr>
        <w:t>.</w:t>
      </w:r>
    </w:p>
    <w:p w:rsidR="007062FB" w:rsidRPr="003B1524" w:rsidRDefault="007062FB" w:rsidP="007062FB">
      <w:pPr>
        <w:ind w:firstLine="709"/>
        <w:jc w:val="right"/>
        <w:rPr>
          <w:sz w:val="26"/>
          <w:szCs w:val="26"/>
        </w:rPr>
      </w:pPr>
      <w:r w:rsidRPr="003B1524">
        <w:rPr>
          <w:sz w:val="26"/>
          <w:szCs w:val="26"/>
        </w:rPr>
        <w:t xml:space="preserve">Таблица </w:t>
      </w:r>
      <w:r w:rsidR="004F2761" w:rsidRPr="003B1524">
        <w:rPr>
          <w:sz w:val="26"/>
          <w:szCs w:val="26"/>
        </w:rPr>
        <w:t>12</w:t>
      </w:r>
    </w:p>
    <w:p w:rsidR="007062FB" w:rsidRPr="003B1524" w:rsidRDefault="007062FB" w:rsidP="007062FB">
      <w:pPr>
        <w:tabs>
          <w:tab w:val="left" w:pos="720"/>
        </w:tabs>
        <w:autoSpaceDE w:val="0"/>
        <w:autoSpaceDN w:val="0"/>
        <w:adjustRightInd w:val="0"/>
        <w:ind w:firstLine="709"/>
        <w:contextualSpacing/>
        <w:jc w:val="center"/>
        <w:rPr>
          <w:sz w:val="26"/>
          <w:szCs w:val="26"/>
          <w:lang w:eastAsia="en-US"/>
        </w:rPr>
      </w:pPr>
      <w:r w:rsidRPr="003B1524">
        <w:rPr>
          <w:sz w:val="26"/>
          <w:szCs w:val="26"/>
        </w:rPr>
        <w:t xml:space="preserve">Количество контрольных мероприятий </w:t>
      </w:r>
      <w:r w:rsidRPr="003B1524">
        <w:rPr>
          <w:sz w:val="26"/>
          <w:szCs w:val="26"/>
          <w:lang w:eastAsia="en-US"/>
        </w:rPr>
        <w:t xml:space="preserve">в рамках осуществления муниципального лесного контроля </w:t>
      </w:r>
      <w:r w:rsidRPr="003B1524">
        <w:rPr>
          <w:rFonts w:eastAsia="Calibri"/>
          <w:sz w:val="26"/>
          <w:szCs w:val="26"/>
          <w:lang w:eastAsia="en-US"/>
        </w:rPr>
        <w:t>(в том числе, без взаимодействия с контролируемыми лицами) в городе Когалыме</w:t>
      </w:r>
      <w:r w:rsidRPr="003B1524">
        <w:rPr>
          <w:sz w:val="26"/>
          <w:szCs w:val="26"/>
          <w:lang w:eastAsia="en-US"/>
        </w:rPr>
        <w:t xml:space="preserve"> с 2023 по 2025 годы</w:t>
      </w:r>
    </w:p>
    <w:tbl>
      <w:tblPr>
        <w:tblStyle w:val="aff0"/>
        <w:tblW w:w="5000" w:type="pct"/>
        <w:jc w:val="center"/>
        <w:tblLayout w:type="fixed"/>
        <w:tblCellMar>
          <w:left w:w="28" w:type="dxa"/>
          <w:right w:w="28" w:type="dxa"/>
        </w:tblCellMar>
        <w:tblLook w:val="04A0" w:firstRow="1" w:lastRow="0" w:firstColumn="1" w:lastColumn="0" w:noHBand="0" w:noVBand="1"/>
      </w:tblPr>
      <w:tblGrid>
        <w:gridCol w:w="779"/>
        <w:gridCol w:w="1929"/>
        <w:gridCol w:w="2214"/>
        <w:gridCol w:w="1864"/>
        <w:gridCol w:w="1991"/>
      </w:tblGrid>
      <w:tr w:rsidR="003A22E5" w:rsidRPr="003B1524" w:rsidTr="00825B40">
        <w:trPr>
          <w:jc w:val="center"/>
        </w:trPr>
        <w:tc>
          <w:tcPr>
            <w:tcW w:w="444" w:type="pct"/>
          </w:tcPr>
          <w:p w:rsidR="007062FB" w:rsidRPr="003B1524" w:rsidRDefault="007062FB" w:rsidP="00825B40">
            <w:pPr>
              <w:jc w:val="center"/>
              <w:rPr>
                <w:rFonts w:eastAsia="Calibri"/>
                <w:lang w:eastAsia="en-US"/>
              </w:rPr>
            </w:pPr>
            <w:r w:rsidRPr="003B1524">
              <w:rPr>
                <w:rFonts w:eastAsia="Calibri"/>
                <w:lang w:eastAsia="en-US"/>
              </w:rPr>
              <w:t>Год</w:t>
            </w:r>
          </w:p>
        </w:tc>
        <w:tc>
          <w:tcPr>
            <w:tcW w:w="1099" w:type="pct"/>
          </w:tcPr>
          <w:p w:rsidR="007062FB" w:rsidRPr="003B1524" w:rsidRDefault="007062FB" w:rsidP="00825B40">
            <w:pPr>
              <w:jc w:val="center"/>
              <w:rPr>
                <w:rFonts w:eastAsia="Calibri"/>
                <w:lang w:eastAsia="en-US"/>
              </w:rPr>
            </w:pPr>
            <w:r w:rsidRPr="003B1524">
              <w:rPr>
                <w:rFonts w:eastAsia="Calibri"/>
                <w:lang w:eastAsia="en-US"/>
              </w:rPr>
              <w:t xml:space="preserve">Плановые </w:t>
            </w:r>
          </w:p>
          <w:p w:rsidR="007062FB" w:rsidRPr="003B1524" w:rsidRDefault="007062FB" w:rsidP="00825B40">
            <w:pPr>
              <w:jc w:val="center"/>
              <w:rPr>
                <w:rFonts w:eastAsia="Calibri"/>
                <w:lang w:eastAsia="en-US"/>
              </w:rPr>
            </w:pPr>
          </w:p>
        </w:tc>
        <w:tc>
          <w:tcPr>
            <w:tcW w:w="1261" w:type="pct"/>
          </w:tcPr>
          <w:p w:rsidR="007062FB" w:rsidRPr="003B1524" w:rsidRDefault="007062FB" w:rsidP="00825B40">
            <w:pPr>
              <w:jc w:val="center"/>
              <w:rPr>
                <w:rFonts w:eastAsia="Calibri"/>
                <w:lang w:eastAsia="en-US"/>
              </w:rPr>
            </w:pPr>
            <w:r w:rsidRPr="003B1524">
              <w:rPr>
                <w:rFonts w:eastAsia="Calibri"/>
                <w:lang w:eastAsia="en-US"/>
              </w:rPr>
              <w:t xml:space="preserve">Внеплановые </w:t>
            </w:r>
          </w:p>
          <w:p w:rsidR="007062FB" w:rsidRPr="003B1524" w:rsidRDefault="007062FB" w:rsidP="00825B40">
            <w:pPr>
              <w:jc w:val="center"/>
              <w:rPr>
                <w:rFonts w:eastAsia="Calibri"/>
                <w:lang w:eastAsia="en-US"/>
              </w:rPr>
            </w:pPr>
          </w:p>
        </w:tc>
        <w:tc>
          <w:tcPr>
            <w:tcW w:w="1062" w:type="pct"/>
          </w:tcPr>
          <w:p w:rsidR="007062FB" w:rsidRPr="003B1524" w:rsidRDefault="007062FB" w:rsidP="00825B40">
            <w:pPr>
              <w:jc w:val="center"/>
              <w:rPr>
                <w:rFonts w:eastAsia="Calibri"/>
                <w:lang w:eastAsia="en-US"/>
              </w:rPr>
            </w:pPr>
            <w:r w:rsidRPr="003B1524">
              <w:rPr>
                <w:rFonts w:eastAsia="Calibri"/>
                <w:lang w:eastAsia="en-US"/>
              </w:rPr>
              <w:t>Всего</w:t>
            </w:r>
          </w:p>
        </w:tc>
        <w:tc>
          <w:tcPr>
            <w:tcW w:w="1134" w:type="pct"/>
          </w:tcPr>
          <w:p w:rsidR="007062FB" w:rsidRPr="003B1524" w:rsidRDefault="007062FB" w:rsidP="00825B40">
            <w:pPr>
              <w:jc w:val="center"/>
              <w:rPr>
                <w:rFonts w:eastAsia="Calibri"/>
                <w:lang w:eastAsia="en-US"/>
              </w:rPr>
            </w:pPr>
            <w:r w:rsidRPr="003B1524">
              <w:rPr>
                <w:rFonts w:eastAsia="Calibri"/>
                <w:lang w:eastAsia="en-US"/>
              </w:rPr>
              <w:t>Выявлено нарушений</w:t>
            </w:r>
          </w:p>
        </w:tc>
      </w:tr>
      <w:tr w:rsidR="003A22E5" w:rsidRPr="003B1524" w:rsidTr="00825B40">
        <w:trPr>
          <w:jc w:val="center"/>
        </w:trPr>
        <w:tc>
          <w:tcPr>
            <w:tcW w:w="444" w:type="pct"/>
          </w:tcPr>
          <w:p w:rsidR="007062FB" w:rsidRPr="003B1524" w:rsidRDefault="007062FB" w:rsidP="00825B40">
            <w:pPr>
              <w:jc w:val="center"/>
              <w:rPr>
                <w:rFonts w:eastAsia="Calibri"/>
                <w:lang w:eastAsia="en-US"/>
              </w:rPr>
            </w:pPr>
            <w:r w:rsidRPr="003B1524">
              <w:rPr>
                <w:rFonts w:eastAsia="Calibri"/>
                <w:lang w:eastAsia="en-US"/>
              </w:rPr>
              <w:t>2023</w:t>
            </w:r>
          </w:p>
        </w:tc>
        <w:tc>
          <w:tcPr>
            <w:tcW w:w="1099" w:type="pct"/>
          </w:tcPr>
          <w:p w:rsidR="007062FB" w:rsidRPr="003B1524" w:rsidRDefault="007062FB" w:rsidP="00825B40">
            <w:pPr>
              <w:jc w:val="center"/>
              <w:rPr>
                <w:rFonts w:eastAsia="Calibri"/>
                <w:lang w:eastAsia="en-US"/>
              </w:rPr>
            </w:pPr>
            <w:r w:rsidRPr="003B1524">
              <w:rPr>
                <w:rFonts w:eastAsia="Calibri"/>
                <w:lang w:eastAsia="en-US"/>
              </w:rPr>
              <w:t>0</w:t>
            </w:r>
          </w:p>
        </w:tc>
        <w:tc>
          <w:tcPr>
            <w:tcW w:w="1261" w:type="pct"/>
          </w:tcPr>
          <w:p w:rsidR="007062FB" w:rsidRPr="003B1524" w:rsidRDefault="007062FB" w:rsidP="00825B40">
            <w:pPr>
              <w:jc w:val="center"/>
              <w:rPr>
                <w:rFonts w:eastAsia="Calibri"/>
                <w:lang w:eastAsia="en-US"/>
              </w:rPr>
            </w:pPr>
            <w:r w:rsidRPr="003B1524">
              <w:rPr>
                <w:rFonts w:eastAsia="Calibri"/>
                <w:lang w:eastAsia="en-US"/>
              </w:rPr>
              <w:t>4</w:t>
            </w:r>
          </w:p>
        </w:tc>
        <w:tc>
          <w:tcPr>
            <w:tcW w:w="1062" w:type="pct"/>
          </w:tcPr>
          <w:p w:rsidR="007062FB" w:rsidRPr="003B1524" w:rsidRDefault="007062FB" w:rsidP="00825B40">
            <w:pPr>
              <w:jc w:val="center"/>
              <w:rPr>
                <w:rFonts w:eastAsia="Calibri"/>
                <w:lang w:eastAsia="en-US"/>
              </w:rPr>
            </w:pPr>
            <w:r w:rsidRPr="003B1524">
              <w:rPr>
                <w:rFonts w:eastAsia="Calibri"/>
                <w:lang w:eastAsia="en-US"/>
              </w:rPr>
              <w:t>4</w:t>
            </w:r>
          </w:p>
        </w:tc>
        <w:tc>
          <w:tcPr>
            <w:tcW w:w="1134" w:type="pct"/>
          </w:tcPr>
          <w:p w:rsidR="007062FB" w:rsidRPr="003B1524" w:rsidRDefault="007062FB" w:rsidP="00825B40">
            <w:pPr>
              <w:jc w:val="center"/>
              <w:rPr>
                <w:rFonts w:eastAsia="Calibri"/>
                <w:lang w:eastAsia="en-US"/>
              </w:rPr>
            </w:pPr>
            <w:r w:rsidRPr="003B1524">
              <w:rPr>
                <w:rFonts w:eastAsia="Calibri"/>
                <w:lang w:eastAsia="en-US"/>
              </w:rPr>
              <w:t>4</w:t>
            </w:r>
          </w:p>
        </w:tc>
      </w:tr>
      <w:tr w:rsidR="003A22E5" w:rsidRPr="003B1524" w:rsidTr="00825B40">
        <w:trPr>
          <w:jc w:val="center"/>
        </w:trPr>
        <w:tc>
          <w:tcPr>
            <w:tcW w:w="444" w:type="pct"/>
          </w:tcPr>
          <w:p w:rsidR="007062FB" w:rsidRPr="003B1524" w:rsidRDefault="007062FB" w:rsidP="00825B40">
            <w:pPr>
              <w:jc w:val="center"/>
              <w:rPr>
                <w:rFonts w:eastAsia="Calibri"/>
                <w:lang w:eastAsia="en-US"/>
              </w:rPr>
            </w:pPr>
            <w:r w:rsidRPr="003B1524">
              <w:rPr>
                <w:rFonts w:eastAsia="Calibri"/>
                <w:lang w:eastAsia="en-US"/>
              </w:rPr>
              <w:t>2024</w:t>
            </w:r>
          </w:p>
        </w:tc>
        <w:tc>
          <w:tcPr>
            <w:tcW w:w="1099" w:type="pct"/>
          </w:tcPr>
          <w:p w:rsidR="007062FB" w:rsidRPr="003B1524" w:rsidRDefault="007062FB" w:rsidP="00825B40">
            <w:pPr>
              <w:jc w:val="center"/>
              <w:rPr>
                <w:rFonts w:eastAsia="Calibri"/>
                <w:lang w:eastAsia="en-US"/>
              </w:rPr>
            </w:pPr>
            <w:r w:rsidRPr="003B1524">
              <w:rPr>
                <w:rFonts w:eastAsia="Calibri"/>
                <w:lang w:eastAsia="en-US"/>
              </w:rPr>
              <w:t>0</w:t>
            </w:r>
          </w:p>
        </w:tc>
        <w:tc>
          <w:tcPr>
            <w:tcW w:w="1261" w:type="pct"/>
          </w:tcPr>
          <w:p w:rsidR="007062FB" w:rsidRPr="003B1524" w:rsidRDefault="007062FB" w:rsidP="00825B40">
            <w:pPr>
              <w:jc w:val="center"/>
              <w:rPr>
                <w:rFonts w:eastAsia="Calibri"/>
                <w:lang w:eastAsia="en-US"/>
              </w:rPr>
            </w:pPr>
            <w:r w:rsidRPr="003B1524">
              <w:rPr>
                <w:rFonts w:eastAsia="Calibri"/>
                <w:lang w:eastAsia="en-US"/>
              </w:rPr>
              <w:t>9</w:t>
            </w:r>
          </w:p>
        </w:tc>
        <w:tc>
          <w:tcPr>
            <w:tcW w:w="1062" w:type="pct"/>
          </w:tcPr>
          <w:p w:rsidR="007062FB" w:rsidRPr="003B1524" w:rsidRDefault="007062FB" w:rsidP="00825B40">
            <w:pPr>
              <w:jc w:val="center"/>
              <w:rPr>
                <w:rFonts w:eastAsia="Calibri"/>
                <w:lang w:eastAsia="en-US"/>
              </w:rPr>
            </w:pPr>
            <w:r w:rsidRPr="003B1524">
              <w:rPr>
                <w:rFonts w:eastAsia="Calibri"/>
                <w:lang w:eastAsia="en-US"/>
              </w:rPr>
              <w:t>9</w:t>
            </w:r>
          </w:p>
        </w:tc>
        <w:tc>
          <w:tcPr>
            <w:tcW w:w="1134" w:type="pct"/>
          </w:tcPr>
          <w:p w:rsidR="007062FB" w:rsidRPr="003B1524" w:rsidRDefault="007062FB" w:rsidP="00825B40">
            <w:pPr>
              <w:jc w:val="center"/>
              <w:rPr>
                <w:rFonts w:eastAsia="Calibri"/>
                <w:lang w:eastAsia="en-US"/>
              </w:rPr>
            </w:pPr>
            <w:r w:rsidRPr="003B1524">
              <w:rPr>
                <w:rFonts w:eastAsia="Calibri"/>
                <w:lang w:eastAsia="en-US"/>
              </w:rPr>
              <w:t>10</w:t>
            </w:r>
          </w:p>
        </w:tc>
      </w:tr>
      <w:tr w:rsidR="007062FB" w:rsidRPr="003B1524" w:rsidTr="00825B40">
        <w:trPr>
          <w:jc w:val="center"/>
        </w:trPr>
        <w:tc>
          <w:tcPr>
            <w:tcW w:w="444" w:type="pct"/>
          </w:tcPr>
          <w:p w:rsidR="007062FB" w:rsidRPr="003B1524" w:rsidRDefault="007062FB" w:rsidP="00825B40">
            <w:pPr>
              <w:jc w:val="center"/>
              <w:rPr>
                <w:rFonts w:eastAsia="Calibri"/>
                <w:lang w:eastAsia="en-US"/>
              </w:rPr>
            </w:pPr>
            <w:r w:rsidRPr="003B1524">
              <w:rPr>
                <w:rFonts w:eastAsia="Calibri"/>
                <w:lang w:eastAsia="en-US"/>
              </w:rPr>
              <w:t>2025</w:t>
            </w:r>
          </w:p>
        </w:tc>
        <w:tc>
          <w:tcPr>
            <w:tcW w:w="1099" w:type="pct"/>
          </w:tcPr>
          <w:p w:rsidR="007062FB" w:rsidRPr="003B1524" w:rsidRDefault="007062FB" w:rsidP="00825B40">
            <w:pPr>
              <w:jc w:val="center"/>
              <w:rPr>
                <w:rFonts w:eastAsia="Calibri"/>
                <w:lang w:eastAsia="en-US"/>
              </w:rPr>
            </w:pPr>
            <w:r w:rsidRPr="003B1524">
              <w:rPr>
                <w:rFonts w:eastAsia="Calibri"/>
                <w:lang w:eastAsia="en-US"/>
              </w:rPr>
              <w:t>0</w:t>
            </w:r>
          </w:p>
        </w:tc>
        <w:tc>
          <w:tcPr>
            <w:tcW w:w="1261" w:type="pct"/>
          </w:tcPr>
          <w:p w:rsidR="007062FB" w:rsidRPr="003B1524" w:rsidRDefault="007062FB" w:rsidP="00825B40">
            <w:pPr>
              <w:jc w:val="center"/>
              <w:rPr>
                <w:rFonts w:eastAsia="Calibri"/>
                <w:lang w:eastAsia="en-US"/>
              </w:rPr>
            </w:pPr>
            <w:r w:rsidRPr="003B1524">
              <w:rPr>
                <w:rFonts w:eastAsia="Calibri"/>
                <w:lang w:eastAsia="en-US"/>
              </w:rPr>
              <w:t>16</w:t>
            </w:r>
          </w:p>
        </w:tc>
        <w:tc>
          <w:tcPr>
            <w:tcW w:w="1062" w:type="pct"/>
          </w:tcPr>
          <w:p w:rsidR="007062FB" w:rsidRPr="003B1524" w:rsidRDefault="007062FB" w:rsidP="00825B40">
            <w:pPr>
              <w:jc w:val="center"/>
              <w:rPr>
                <w:rFonts w:eastAsia="Calibri"/>
                <w:lang w:eastAsia="en-US"/>
              </w:rPr>
            </w:pPr>
            <w:r w:rsidRPr="003B1524">
              <w:rPr>
                <w:rFonts w:eastAsia="Calibri"/>
                <w:lang w:eastAsia="en-US"/>
              </w:rPr>
              <w:t>16</w:t>
            </w:r>
          </w:p>
        </w:tc>
        <w:tc>
          <w:tcPr>
            <w:tcW w:w="1134" w:type="pct"/>
          </w:tcPr>
          <w:p w:rsidR="007062FB" w:rsidRPr="003B1524" w:rsidRDefault="007062FB" w:rsidP="00825B40">
            <w:pPr>
              <w:jc w:val="center"/>
              <w:rPr>
                <w:rFonts w:eastAsia="Calibri"/>
                <w:lang w:eastAsia="en-US"/>
              </w:rPr>
            </w:pPr>
            <w:r w:rsidRPr="003B1524">
              <w:rPr>
                <w:rFonts w:eastAsia="Calibri"/>
                <w:lang w:eastAsia="en-US"/>
              </w:rPr>
              <w:t>10</w:t>
            </w:r>
          </w:p>
        </w:tc>
      </w:tr>
    </w:tbl>
    <w:p w:rsidR="007062FB" w:rsidRPr="003B1524" w:rsidRDefault="007062FB">
      <w:pPr>
        <w:keepNext/>
        <w:ind w:firstLine="709"/>
        <w:jc w:val="both"/>
        <w:outlineLvl w:val="0"/>
        <w:rPr>
          <w:sz w:val="26"/>
          <w:szCs w:val="26"/>
        </w:rPr>
      </w:pPr>
      <w:bookmarkStart w:id="108" w:name="_Toc352163251"/>
      <w:bookmarkEnd w:id="107"/>
    </w:p>
    <w:p w:rsidR="007267F5" w:rsidRPr="003B1524" w:rsidRDefault="00094509">
      <w:pPr>
        <w:keepNext/>
        <w:ind w:firstLine="709"/>
        <w:jc w:val="both"/>
        <w:outlineLvl w:val="0"/>
        <w:rPr>
          <w:sz w:val="26"/>
          <w:szCs w:val="26"/>
        </w:rPr>
      </w:pPr>
      <w:bookmarkStart w:id="109" w:name="_Toc220918778"/>
      <w:r w:rsidRPr="003B1524">
        <w:rPr>
          <w:sz w:val="26"/>
          <w:szCs w:val="26"/>
        </w:rPr>
        <w:t>43. Обеспечение выполнения работ, необходимых для создания искусственных земельных участков для нужд городского округа в соответствии с федеральным законом</w:t>
      </w:r>
      <w:bookmarkEnd w:id="109"/>
    </w:p>
    <w:p w:rsidR="007267F5" w:rsidRPr="003B1524" w:rsidRDefault="007267F5">
      <w:pPr>
        <w:ind w:firstLine="709"/>
        <w:jc w:val="both"/>
        <w:rPr>
          <w:sz w:val="26"/>
          <w:szCs w:val="26"/>
        </w:rPr>
      </w:pPr>
    </w:p>
    <w:p w:rsidR="008A79E0" w:rsidRPr="003B1524" w:rsidRDefault="008A79E0" w:rsidP="008A79E0">
      <w:pPr>
        <w:ind w:firstLine="709"/>
        <w:jc w:val="both"/>
        <w:rPr>
          <w:sz w:val="26"/>
          <w:szCs w:val="26"/>
        </w:rPr>
      </w:pPr>
      <w:r w:rsidRPr="003B1524">
        <w:rPr>
          <w:sz w:val="26"/>
          <w:szCs w:val="26"/>
        </w:rPr>
        <w:t>В 2025 году отсутствовала необходимость в создании искусственных земельных участков для нужд города Когалыма.</w:t>
      </w:r>
    </w:p>
    <w:p w:rsidR="007267F5" w:rsidRPr="003B1524" w:rsidRDefault="007267F5"/>
    <w:p w:rsidR="007267F5" w:rsidRPr="003B1524" w:rsidRDefault="00094509">
      <w:pPr>
        <w:keepNext/>
        <w:ind w:firstLine="709"/>
        <w:jc w:val="both"/>
        <w:outlineLvl w:val="0"/>
        <w:rPr>
          <w:sz w:val="26"/>
          <w:szCs w:val="26"/>
        </w:rPr>
      </w:pPr>
      <w:bookmarkStart w:id="110" w:name="_Toc220918779"/>
      <w:r w:rsidRPr="003B1524">
        <w:rPr>
          <w:sz w:val="26"/>
          <w:szCs w:val="26"/>
        </w:rPr>
        <w:t>44. Осуществление мер по противодействию коррупции в границах городского округа</w:t>
      </w:r>
      <w:bookmarkEnd w:id="108"/>
      <w:bookmarkEnd w:id="110"/>
    </w:p>
    <w:p w:rsidR="007267F5" w:rsidRPr="003B1524" w:rsidRDefault="007267F5">
      <w:bookmarkStart w:id="111" w:name="_Toc352163252"/>
    </w:p>
    <w:p w:rsidR="00815D67" w:rsidRPr="003B1524" w:rsidRDefault="00815D67" w:rsidP="00D13747">
      <w:pPr>
        <w:ind w:firstLine="709"/>
        <w:jc w:val="both"/>
        <w:rPr>
          <w:sz w:val="26"/>
          <w:szCs w:val="26"/>
        </w:rPr>
      </w:pPr>
      <w:r w:rsidRPr="003B1524">
        <w:rPr>
          <w:sz w:val="26"/>
          <w:szCs w:val="26"/>
        </w:rPr>
        <w:t xml:space="preserve">Работа по реализации антикоррупционной политики в городе Когалыме осуществляется в соответствии с Планом противодействия коррупции в городе Когалыме на 2025 - 2028 годы, утвержденным распоряжением Администрации </w:t>
      </w:r>
      <w:r w:rsidRPr="003B1524">
        <w:rPr>
          <w:sz w:val="26"/>
          <w:szCs w:val="26"/>
        </w:rPr>
        <w:lastRenderedPageBreak/>
        <w:t xml:space="preserve">города Когалыма от 05.05.2025 №95-р «Об утверждении Плана противодействия коррупции в городе Когалыме на 2025 - 2028 годы» (далее – План противодействия коррупции). </w:t>
      </w:r>
    </w:p>
    <w:p w:rsidR="00815D67" w:rsidRPr="003B1524" w:rsidRDefault="00815D67" w:rsidP="00D13747">
      <w:pPr>
        <w:ind w:firstLine="709"/>
        <w:jc w:val="both"/>
        <w:rPr>
          <w:sz w:val="26"/>
          <w:szCs w:val="26"/>
        </w:rPr>
      </w:pPr>
      <w:r w:rsidRPr="003B1524">
        <w:rPr>
          <w:sz w:val="26"/>
          <w:szCs w:val="26"/>
        </w:rPr>
        <w:t xml:space="preserve">В соответствии с утвержденным Планом противодействия коррупции, в целях выявления положений, способствующих созданию условий для проявления коррупции, проводится антикоррупционная экспертиза принимаемых нормативно-правовых актов Администрации города Когалыма и их проектов. Утвержден порядок проведения антикоррупционной экспертизы проектов нормативных документов. По состоянию на 31 декабря 2025 года проведена антикоррупционная экспертиза в отношении 390 проектов муниципальных правовых актов. Нормативные правовые акты размещаются на официальном сайте органов местного самоуправления города Когалыма и направляются в прокуратуру города Когалыма для проведения антикоррупционной экспертизы. </w:t>
      </w:r>
    </w:p>
    <w:p w:rsidR="00815D67" w:rsidRPr="003B1524" w:rsidRDefault="00815D67" w:rsidP="00D13747">
      <w:pPr>
        <w:pStyle w:val="Default"/>
        <w:ind w:firstLine="709"/>
        <w:jc w:val="both"/>
        <w:rPr>
          <w:color w:val="auto"/>
          <w:sz w:val="26"/>
          <w:szCs w:val="26"/>
        </w:rPr>
      </w:pPr>
      <w:r w:rsidRPr="003B1524">
        <w:rPr>
          <w:color w:val="auto"/>
          <w:sz w:val="26"/>
          <w:szCs w:val="26"/>
        </w:rPr>
        <w:t>В муниципальном образовании принята вся необходимая нормативная правовая база в области противодействия коррупции. В нормативные правовые акты органов местного самоуправления города Когалыма своевременно вносятся соответствующие изменения в связи с изменениями федерального законодательства.</w:t>
      </w:r>
    </w:p>
    <w:p w:rsidR="00815D67" w:rsidRPr="003B1524" w:rsidRDefault="00815D67" w:rsidP="00D13747">
      <w:pPr>
        <w:ind w:firstLine="709"/>
        <w:jc w:val="both"/>
        <w:rPr>
          <w:sz w:val="26"/>
          <w:szCs w:val="26"/>
        </w:rPr>
      </w:pPr>
      <w:r w:rsidRPr="003B1524">
        <w:rPr>
          <w:sz w:val="26"/>
          <w:szCs w:val="26"/>
        </w:rPr>
        <w:t xml:space="preserve">Для обеспечения доступа институтов гражданского общества, организаций и граждан к информации о правотворческой деятельности проекты нормативных правовых актов размещаются на официальном сайте органов местного самоуправления города Когалыма в информационно-телекоммуникационной сети Интернет (www.admkogalym.ru), тексты правовых актов в установленном порядке публикуются в печатном издании в газете «Когалымский вестник» и размещаются в правовой системе Консультант Плюс. </w:t>
      </w:r>
    </w:p>
    <w:p w:rsidR="00815D67" w:rsidRPr="003B1524" w:rsidRDefault="00815D67" w:rsidP="00D13747">
      <w:pPr>
        <w:ind w:firstLine="709"/>
        <w:jc w:val="both"/>
        <w:rPr>
          <w:sz w:val="26"/>
          <w:szCs w:val="26"/>
        </w:rPr>
      </w:pPr>
      <w:r w:rsidRPr="003B1524">
        <w:rPr>
          <w:sz w:val="26"/>
          <w:szCs w:val="26"/>
        </w:rPr>
        <w:t>Продолжается работа по обеспечению соблюдения муниципальными служащими законодательства о муниципальной службе и антикоррупционного законодательства Российской Федерации. В целях обеспечения соблюдения ограничений и запретов на муниципальной службе проведены проверки в отношении 20 граждан, вновь поступивших на муниципальную службу, в том числе на предмет:</w:t>
      </w:r>
    </w:p>
    <w:p w:rsidR="00815D67" w:rsidRPr="003B1524" w:rsidRDefault="00815D67" w:rsidP="00D13747">
      <w:pPr>
        <w:ind w:firstLine="709"/>
        <w:jc w:val="both"/>
        <w:rPr>
          <w:sz w:val="26"/>
          <w:szCs w:val="26"/>
        </w:rPr>
      </w:pPr>
      <w:r w:rsidRPr="003B1524">
        <w:rPr>
          <w:sz w:val="26"/>
          <w:szCs w:val="26"/>
        </w:rPr>
        <w:t>- подлинности документов об образовании;</w:t>
      </w:r>
    </w:p>
    <w:p w:rsidR="00815D67" w:rsidRPr="003B1524" w:rsidRDefault="00815D67" w:rsidP="00D13747">
      <w:pPr>
        <w:ind w:firstLine="709"/>
        <w:jc w:val="both"/>
        <w:rPr>
          <w:sz w:val="26"/>
          <w:szCs w:val="26"/>
        </w:rPr>
      </w:pPr>
      <w:r w:rsidRPr="003B1524">
        <w:rPr>
          <w:sz w:val="26"/>
          <w:szCs w:val="26"/>
        </w:rPr>
        <w:t>- наличия неснятой или непогашенной судимости;</w:t>
      </w:r>
    </w:p>
    <w:p w:rsidR="00815D67" w:rsidRPr="003B1524" w:rsidRDefault="00815D67" w:rsidP="00D13747">
      <w:pPr>
        <w:ind w:firstLine="709"/>
        <w:jc w:val="both"/>
        <w:rPr>
          <w:sz w:val="26"/>
          <w:szCs w:val="26"/>
        </w:rPr>
      </w:pPr>
      <w:r w:rsidRPr="003B1524">
        <w:rPr>
          <w:sz w:val="26"/>
          <w:szCs w:val="26"/>
        </w:rPr>
        <w:t>- непредставления сведений или предоставления ложных сведений о доходах, имуществе и обязательствах имущественного характера;</w:t>
      </w:r>
    </w:p>
    <w:p w:rsidR="00815D67" w:rsidRPr="003B1524" w:rsidRDefault="00815D67" w:rsidP="00D13747">
      <w:pPr>
        <w:ind w:firstLine="709"/>
        <w:jc w:val="both"/>
        <w:rPr>
          <w:sz w:val="26"/>
          <w:szCs w:val="26"/>
        </w:rPr>
      </w:pPr>
      <w:r w:rsidRPr="003B1524">
        <w:rPr>
          <w:sz w:val="26"/>
          <w:szCs w:val="26"/>
        </w:rPr>
        <w:t xml:space="preserve">- наличия гражданства иностранного государства. </w:t>
      </w:r>
    </w:p>
    <w:p w:rsidR="00815D67" w:rsidRPr="003B1524" w:rsidRDefault="00815D67" w:rsidP="00D13747">
      <w:pPr>
        <w:ind w:firstLine="709"/>
        <w:jc w:val="both"/>
        <w:rPr>
          <w:sz w:val="26"/>
          <w:szCs w:val="26"/>
        </w:rPr>
      </w:pPr>
      <w:r w:rsidRPr="003B1524">
        <w:rPr>
          <w:sz w:val="26"/>
          <w:szCs w:val="26"/>
        </w:rPr>
        <w:t>Факты предоставления недостоверных документов не выявлены.</w:t>
      </w:r>
    </w:p>
    <w:p w:rsidR="00815D67" w:rsidRPr="003B1524" w:rsidRDefault="00815D67" w:rsidP="00D13747">
      <w:pPr>
        <w:ind w:firstLine="709"/>
        <w:jc w:val="both"/>
        <w:rPr>
          <w:sz w:val="26"/>
          <w:szCs w:val="26"/>
        </w:rPr>
      </w:pPr>
      <w:r w:rsidRPr="003B1524">
        <w:rPr>
          <w:sz w:val="26"/>
          <w:szCs w:val="26"/>
        </w:rPr>
        <w:t>При назначении граждан на должности муниципальной службы проводится анализ анкет и представленных документов на предмет установления факта наличия родства и свойства с муниципальными служащими Администрации города Когалыма. Нарушений не выявлено.</w:t>
      </w:r>
    </w:p>
    <w:p w:rsidR="00815D67" w:rsidRPr="003B1524" w:rsidRDefault="00815D67" w:rsidP="00D13747">
      <w:pPr>
        <w:ind w:firstLine="709"/>
        <w:jc w:val="both"/>
        <w:rPr>
          <w:sz w:val="26"/>
          <w:szCs w:val="26"/>
        </w:rPr>
      </w:pPr>
      <w:r w:rsidRPr="003B1524">
        <w:rPr>
          <w:sz w:val="26"/>
          <w:szCs w:val="26"/>
        </w:rPr>
        <w:t xml:space="preserve">В целях формирования у лиц, замещающих должности муниципальной службы, нетерпимости к коррупционному поведению и соблюдения ими запретов, ограничений, обязанностей и требований, установленных в целях противодействия коррупции, с указанными лицами проводится регулярная профилактическая работа, нацеленная прежде всего на вновь принятых </w:t>
      </w:r>
      <w:r w:rsidRPr="003B1524">
        <w:rPr>
          <w:sz w:val="26"/>
          <w:szCs w:val="26"/>
        </w:rPr>
        <w:lastRenderedPageBreak/>
        <w:t>сотрудников. На постоянной основе организовано проведение ознакомительных бесед по вопросам соблюдения законодательства о противодействии коррупции с вновь принятыми сотрудниками при их назначении на должности муниципальной службы и должности руководителей подведомственных органам местного самоуправления учреждений, в рамках которых выясняется уровень общих знаний законодательства о противодействии коррупции, поясняются основы антикоррупционного законодательства.</w:t>
      </w:r>
    </w:p>
    <w:p w:rsidR="00815D67" w:rsidRPr="003B1524" w:rsidRDefault="00815D67" w:rsidP="00D13747">
      <w:pPr>
        <w:tabs>
          <w:tab w:val="left" w:pos="851"/>
        </w:tabs>
        <w:ind w:firstLine="709"/>
        <w:jc w:val="both"/>
        <w:rPr>
          <w:sz w:val="26"/>
          <w:szCs w:val="26"/>
        </w:rPr>
      </w:pPr>
      <w:r w:rsidRPr="003B1524">
        <w:rPr>
          <w:sz w:val="26"/>
          <w:szCs w:val="26"/>
        </w:rPr>
        <w:t>Одним из механизмов, препятствующих коррупции при назначении на муниципальную службу, является формирование кадрового резерва на конкурсной основе. В отчетном периоде 2025 года проведено 3 конкурса по включению в кадровый резерв и 3 конкурса на замещение вакантной должности муниципальной службы. В конкурсах приняли участие 11 человек, из них в кадровый резерв включены 5 человек и 4 человека назначены на должности муниципальной службы.</w:t>
      </w:r>
    </w:p>
    <w:p w:rsidR="00815D67" w:rsidRPr="003B1524" w:rsidRDefault="00815D67" w:rsidP="00D13747">
      <w:pPr>
        <w:tabs>
          <w:tab w:val="left" w:pos="851"/>
        </w:tabs>
        <w:ind w:firstLine="709"/>
        <w:jc w:val="both"/>
        <w:rPr>
          <w:sz w:val="26"/>
          <w:szCs w:val="26"/>
        </w:rPr>
      </w:pPr>
      <w:r w:rsidRPr="003B1524">
        <w:rPr>
          <w:sz w:val="26"/>
          <w:szCs w:val="26"/>
        </w:rPr>
        <w:t>В соответствии с распоряжением Администрации города Когалыма от 03.02.2025 №22-р «О проведении курсов повышения квалификации для муниципальных служащих Администрации города Когалыма» в 2025 году организовано обучение 16 муниципальных служащих, в должностные обязанности которых входит участие в противодействии коррупции, в том числе муниципальные служащие, впервые поступившие на муниципальную службу. Программы обучения по противодействию коррупции направлены на повышение осведомлённости муниципальных служащих о рисках, связанных с коррупционными правонарушениями, и формирование навыков их предотвращения.</w:t>
      </w:r>
    </w:p>
    <w:p w:rsidR="00815D67" w:rsidRPr="003B1524" w:rsidRDefault="00815D67" w:rsidP="00D13747">
      <w:pPr>
        <w:ind w:firstLine="709"/>
        <w:jc w:val="both"/>
        <w:rPr>
          <w:sz w:val="26"/>
          <w:szCs w:val="26"/>
        </w:rPr>
      </w:pPr>
      <w:r w:rsidRPr="003B1524">
        <w:rPr>
          <w:sz w:val="26"/>
          <w:szCs w:val="26"/>
        </w:rPr>
        <w:t>Сведения о доходах за 2024 год представлены всеми лицами, обязанными представлять такие сведения, в установленный действующим законодательством Российской Федерации срок с использованием специального программного обеспечения «Справки БК» посредством загрузки через личные кабинеты на управленческом портале «Команда Югры».</w:t>
      </w:r>
    </w:p>
    <w:p w:rsidR="00815D67" w:rsidRPr="003B1524" w:rsidRDefault="00815D67" w:rsidP="00D13747">
      <w:pPr>
        <w:ind w:firstLine="709"/>
        <w:jc w:val="both"/>
        <w:rPr>
          <w:sz w:val="26"/>
          <w:szCs w:val="26"/>
        </w:rPr>
      </w:pPr>
      <w:r w:rsidRPr="003B1524">
        <w:rPr>
          <w:sz w:val="26"/>
          <w:szCs w:val="26"/>
        </w:rPr>
        <w:t>В рамках ежегодной декларационной кампании в 2025 году представлено 317 справок о доходах, расходах, обязательствах имущественного характера своих супруги (супруга) и несовершеннолетних детей за 2024 год: из них 101 - муниципальными служащими и 148 справок в отношении членов семьи. Руководителями муниципальных учреждений города Когалыма представлены 68 справок, из них 27 – руководителями учреждений, 41 – на членов семьи.</w:t>
      </w:r>
    </w:p>
    <w:p w:rsidR="00815D67" w:rsidRPr="003B1524" w:rsidRDefault="00815D67" w:rsidP="00D13747">
      <w:pPr>
        <w:shd w:val="clear" w:color="auto" w:fill="FFFFFF"/>
        <w:ind w:firstLine="709"/>
        <w:jc w:val="both"/>
        <w:rPr>
          <w:sz w:val="28"/>
          <w:szCs w:val="28"/>
        </w:rPr>
      </w:pPr>
      <w:r w:rsidRPr="003B1524">
        <w:rPr>
          <w:sz w:val="26"/>
          <w:szCs w:val="26"/>
        </w:rPr>
        <w:t xml:space="preserve">По результатам проверок за предоставление недостоверных и (или) неполных сведений о доходах к дисциплинарной ответственности привлечен 1 муниципальный служащий Администрации города Когалыма. </w:t>
      </w:r>
    </w:p>
    <w:p w:rsidR="00815D67" w:rsidRPr="003B1524" w:rsidRDefault="00815D67" w:rsidP="00D13747">
      <w:pPr>
        <w:ind w:firstLine="709"/>
        <w:jc w:val="both"/>
        <w:rPr>
          <w:rFonts w:eastAsia="Calibri"/>
          <w:sz w:val="26"/>
          <w:szCs w:val="26"/>
        </w:rPr>
      </w:pPr>
      <w:r w:rsidRPr="003B1524">
        <w:rPr>
          <w:sz w:val="26"/>
          <w:szCs w:val="26"/>
        </w:rPr>
        <w:t xml:space="preserve">Осуществляется работа Комиссии </w:t>
      </w:r>
      <w:r w:rsidRPr="003B1524">
        <w:rPr>
          <w:bCs/>
          <w:sz w:val="26"/>
          <w:szCs w:val="26"/>
        </w:rPr>
        <w:t>по соблюдению требований к служебному поведению муниципальных служащих Администрации города Когалыма и урегулированию конфликта интересов (далее – Комиссия)</w:t>
      </w:r>
      <w:r w:rsidRPr="003B1524">
        <w:rPr>
          <w:sz w:val="26"/>
          <w:szCs w:val="26"/>
        </w:rPr>
        <w:t xml:space="preserve">. В отчетном периоде проведено 2 заседания Комиссии, на которых рассматривались вопросы в отношении 2 муниципальных служащих. </w:t>
      </w:r>
      <w:r w:rsidRPr="003B1524">
        <w:rPr>
          <w:rFonts w:eastAsia="Calibri"/>
          <w:sz w:val="26"/>
          <w:szCs w:val="26"/>
        </w:rPr>
        <w:t>Рассмотрены материалы, касающиеся дачи согласия на выполнение иной оплачиваемой работы и возможного возникновения конфликта интересов.</w:t>
      </w:r>
    </w:p>
    <w:p w:rsidR="00815D67" w:rsidRPr="003B1524" w:rsidRDefault="00815D67" w:rsidP="00D13747">
      <w:pPr>
        <w:ind w:firstLine="709"/>
        <w:jc w:val="both"/>
        <w:rPr>
          <w:sz w:val="26"/>
          <w:szCs w:val="26"/>
        </w:rPr>
      </w:pPr>
      <w:r w:rsidRPr="003B1524">
        <w:rPr>
          <w:sz w:val="26"/>
          <w:szCs w:val="26"/>
        </w:rPr>
        <w:t xml:space="preserve">С целью выявления фактов совершения муниципальными служащими Администрации города Когалыма коррупционных правонарушений </w:t>
      </w:r>
      <w:r w:rsidRPr="003B1524">
        <w:rPr>
          <w:sz w:val="26"/>
          <w:szCs w:val="26"/>
        </w:rPr>
        <w:lastRenderedPageBreak/>
        <w:t xml:space="preserve">ежеквартально осуществляется мониторинг обращений граждан и организаций, а также материалов публикаций в средствах массовой информации, по результатам которого в публикациях и обращениях граждан не выявлена информация, свидетельствующая о совершении коррупционных правонарушений муниципальными служащими. Сообщений о совершении коррупционных правонарушений работниками Администрации города Когалыма в отчетном периоде не зарегистрировано. </w:t>
      </w:r>
    </w:p>
    <w:p w:rsidR="00815D67" w:rsidRPr="003B1524" w:rsidRDefault="00815D67" w:rsidP="00D13747">
      <w:pPr>
        <w:pStyle w:val="Default"/>
        <w:ind w:firstLine="709"/>
        <w:jc w:val="both"/>
        <w:rPr>
          <w:color w:val="auto"/>
          <w:sz w:val="26"/>
          <w:szCs w:val="26"/>
        </w:rPr>
      </w:pPr>
      <w:r w:rsidRPr="003B1524">
        <w:rPr>
          <w:color w:val="auto"/>
          <w:sz w:val="26"/>
          <w:szCs w:val="26"/>
        </w:rPr>
        <w:t>Правовое просвещение населения в целях формирования нетерпимого отношения к коррупции осуществляется посредством размещения в СМИ информации об антикоррупционной деятельности. Информация об антикоррупционной политике ежеквартально размещается:</w:t>
      </w:r>
    </w:p>
    <w:p w:rsidR="00815D67" w:rsidRPr="003B1524" w:rsidRDefault="00815D67" w:rsidP="00D13747">
      <w:pPr>
        <w:ind w:firstLine="709"/>
        <w:jc w:val="both"/>
        <w:rPr>
          <w:sz w:val="26"/>
          <w:szCs w:val="26"/>
        </w:rPr>
      </w:pPr>
      <w:r w:rsidRPr="003B1524">
        <w:rPr>
          <w:bCs/>
          <w:sz w:val="26"/>
          <w:szCs w:val="26"/>
        </w:rPr>
        <w:t xml:space="preserve">- в информационно-телекоммуникационной сети «Интернет», в том числе в </w:t>
      </w:r>
      <w:r w:rsidRPr="003B1524">
        <w:rPr>
          <w:sz w:val="26"/>
          <w:szCs w:val="26"/>
        </w:rPr>
        <w:t>социальных сетях «ВКонтакте», «Одноклассники»;</w:t>
      </w:r>
    </w:p>
    <w:p w:rsidR="00815D67" w:rsidRPr="003B1524" w:rsidRDefault="00815D67" w:rsidP="00D13747">
      <w:pPr>
        <w:ind w:firstLine="709"/>
        <w:jc w:val="both"/>
        <w:rPr>
          <w:bCs/>
          <w:sz w:val="26"/>
          <w:szCs w:val="26"/>
        </w:rPr>
      </w:pPr>
      <w:r w:rsidRPr="003B1524">
        <w:rPr>
          <w:bCs/>
          <w:sz w:val="26"/>
          <w:szCs w:val="26"/>
        </w:rPr>
        <w:t>- на официальном сайте органов местного самоуправления города Когалыма в разделе «Противодействие коррупции».</w:t>
      </w:r>
    </w:p>
    <w:p w:rsidR="00815D67" w:rsidRPr="003B1524" w:rsidRDefault="00815D67" w:rsidP="00D13747">
      <w:pPr>
        <w:ind w:firstLine="709"/>
        <w:jc w:val="both"/>
        <w:rPr>
          <w:sz w:val="26"/>
          <w:szCs w:val="26"/>
        </w:rPr>
      </w:pPr>
      <w:r w:rsidRPr="003B1524">
        <w:rPr>
          <w:sz w:val="26"/>
          <w:szCs w:val="26"/>
        </w:rPr>
        <w:t>На страницах газеты ведется специальная рубрика, где размещаются статьи, знакомящие читателей с мерами ответственности за коррупционные правонарушения, социальная реклама и результаты профилактической работы.</w:t>
      </w:r>
    </w:p>
    <w:p w:rsidR="00815D67" w:rsidRPr="003B1524" w:rsidRDefault="00815D67" w:rsidP="00D13747">
      <w:pPr>
        <w:tabs>
          <w:tab w:val="left" w:pos="709"/>
        </w:tabs>
        <w:ind w:firstLine="709"/>
        <w:jc w:val="both"/>
        <w:rPr>
          <w:sz w:val="26"/>
          <w:szCs w:val="26"/>
        </w:rPr>
      </w:pPr>
      <w:r w:rsidRPr="003B1524">
        <w:rPr>
          <w:sz w:val="26"/>
          <w:szCs w:val="26"/>
        </w:rPr>
        <w:t>В целях популяризации в обществе антикоррупционных стандартов и развития общественного правосознания для учащихся старших классов, в общеобразовательных учреждениях города Когалыма в отчетном периоде 2025 года проведены мероприятия по темам: «Что такое коррупция?», «Коррупция как противоправное действие», «Гражданское общество и борьба с коррупцией», «Мои права», «Как разрешать противоречия между желанием и требованием», «Как решить проблему коррупции?», «Закон и необходимость его соблюдения», «Государство и человек: конфликт интересов» и др. Охват составил более 8 000 человек.</w:t>
      </w:r>
    </w:p>
    <w:p w:rsidR="00815D67" w:rsidRPr="003B1524" w:rsidRDefault="00815D67" w:rsidP="00D13747">
      <w:pPr>
        <w:ind w:firstLine="709"/>
        <w:jc w:val="both"/>
        <w:rPr>
          <w:sz w:val="26"/>
          <w:szCs w:val="26"/>
          <w:shd w:val="clear" w:color="auto" w:fill="FFFFFF"/>
        </w:rPr>
      </w:pPr>
      <w:r w:rsidRPr="003B1524">
        <w:rPr>
          <w:sz w:val="26"/>
          <w:szCs w:val="26"/>
          <w:shd w:val="clear" w:color="auto" w:fill="FFFFFF"/>
        </w:rPr>
        <w:t xml:space="preserve">В клубах и любительских объединениях муниципального автономного учреждения «Молодежный комплексный центр «Феникс» проведены просветительские беседы с воспитанниками на темы: «Коррупционное поведение: возможные последствия». </w:t>
      </w:r>
      <w:r w:rsidRPr="003B1524">
        <w:rPr>
          <w:sz w:val="26"/>
          <w:szCs w:val="26"/>
        </w:rPr>
        <w:t>В рамках бесед участникам представлены видеоролики победителей Международного молодёжного конкурса социальной антикоррупционной рекламы «Вместе против коррупции», видеоролик «Не давайте взятки» и «Будущее без коррупции».</w:t>
      </w:r>
      <w:r w:rsidRPr="003B1524">
        <w:rPr>
          <w:sz w:val="26"/>
          <w:szCs w:val="26"/>
          <w:shd w:val="clear" w:color="auto" w:fill="FFFFFF"/>
        </w:rPr>
        <w:t xml:space="preserve"> Общий охват - 81 человек. </w:t>
      </w:r>
    </w:p>
    <w:p w:rsidR="00815D67" w:rsidRPr="003B1524" w:rsidRDefault="00815D67" w:rsidP="00D13747">
      <w:pPr>
        <w:tabs>
          <w:tab w:val="left" w:pos="709"/>
        </w:tabs>
        <w:ind w:firstLine="709"/>
        <w:jc w:val="both"/>
        <w:rPr>
          <w:sz w:val="26"/>
          <w:szCs w:val="26"/>
        </w:rPr>
      </w:pPr>
      <w:r w:rsidRPr="003B1524">
        <w:rPr>
          <w:sz w:val="26"/>
          <w:szCs w:val="26"/>
        </w:rPr>
        <w:t>Регулярно проводятся:</w:t>
      </w:r>
    </w:p>
    <w:p w:rsidR="00815D67" w:rsidRPr="003B1524" w:rsidRDefault="00815D67" w:rsidP="00D13747">
      <w:pPr>
        <w:pStyle w:val="TableParagraph"/>
        <w:ind w:firstLine="709"/>
        <w:jc w:val="both"/>
        <w:rPr>
          <w:sz w:val="26"/>
          <w:szCs w:val="26"/>
        </w:rPr>
      </w:pPr>
      <w:r w:rsidRPr="003B1524">
        <w:rPr>
          <w:sz w:val="26"/>
          <w:szCs w:val="26"/>
        </w:rPr>
        <w:t>- библиотечные</w:t>
      </w:r>
      <w:r w:rsidRPr="003B1524">
        <w:rPr>
          <w:spacing w:val="-3"/>
          <w:sz w:val="26"/>
          <w:szCs w:val="26"/>
        </w:rPr>
        <w:t xml:space="preserve"> </w:t>
      </w:r>
      <w:r w:rsidRPr="003B1524">
        <w:rPr>
          <w:sz w:val="26"/>
          <w:szCs w:val="26"/>
        </w:rPr>
        <w:t>уроки по темам: «Можно и нельзя», «Что нам расскажут книги о коррупции», «Азбука противодействия коррупции», «Борьба с коррупцией на страницах книг»;</w:t>
      </w:r>
    </w:p>
    <w:p w:rsidR="00815D67" w:rsidRPr="003B1524" w:rsidRDefault="00815D67" w:rsidP="00D13747">
      <w:pPr>
        <w:pStyle w:val="TableParagraph"/>
        <w:ind w:firstLine="709"/>
        <w:jc w:val="both"/>
        <w:rPr>
          <w:sz w:val="26"/>
          <w:szCs w:val="26"/>
        </w:rPr>
      </w:pPr>
      <w:r w:rsidRPr="003B1524">
        <w:rPr>
          <w:sz w:val="26"/>
          <w:szCs w:val="26"/>
        </w:rPr>
        <w:t>- конкурсы рисунков, буклетов «Без коррупции с детства», «Скажем нет коррупции», «Надо жить честно!». В данных мероприятиях приняли участие 651 человек;</w:t>
      </w:r>
    </w:p>
    <w:p w:rsidR="00815D67" w:rsidRPr="003B1524" w:rsidRDefault="00815D67" w:rsidP="00D13747">
      <w:pPr>
        <w:ind w:firstLine="709"/>
        <w:jc w:val="both"/>
        <w:rPr>
          <w:sz w:val="26"/>
          <w:szCs w:val="26"/>
        </w:rPr>
      </w:pPr>
      <w:r w:rsidRPr="003B1524">
        <w:rPr>
          <w:sz w:val="26"/>
          <w:szCs w:val="26"/>
        </w:rPr>
        <w:t>- городские мероприятия Олимпиада по избирательному праву;</w:t>
      </w:r>
    </w:p>
    <w:p w:rsidR="00815D67" w:rsidRPr="003B1524" w:rsidRDefault="00815D67" w:rsidP="00D13747">
      <w:pPr>
        <w:ind w:firstLine="709"/>
        <w:rPr>
          <w:sz w:val="26"/>
          <w:szCs w:val="26"/>
        </w:rPr>
      </w:pPr>
      <w:r w:rsidRPr="003B1524">
        <w:rPr>
          <w:sz w:val="26"/>
          <w:szCs w:val="26"/>
        </w:rPr>
        <w:t>- акция «Мир против коррупции» (раздача буклетов населению).</w:t>
      </w:r>
    </w:p>
    <w:p w:rsidR="00815D67" w:rsidRPr="003B1524" w:rsidRDefault="00815D67" w:rsidP="00D13747">
      <w:pPr>
        <w:ind w:firstLine="709"/>
        <w:jc w:val="both"/>
        <w:rPr>
          <w:sz w:val="26"/>
          <w:szCs w:val="26"/>
        </w:rPr>
      </w:pPr>
      <w:r w:rsidRPr="003B1524">
        <w:rPr>
          <w:sz w:val="26"/>
          <w:szCs w:val="26"/>
        </w:rPr>
        <w:t xml:space="preserve">Большое внимание в городе Когалыме уделяется работе по привлечению внимания общественности к проблеме коррупции и формированию антикоррупционного мировоззрения граждан, воспитанию у граждан нетерпимого отношения к коррупционному поведению.   </w:t>
      </w:r>
    </w:p>
    <w:p w:rsidR="00815D67" w:rsidRPr="003B1524" w:rsidRDefault="00815D67" w:rsidP="00D13747">
      <w:pPr>
        <w:ind w:firstLine="709"/>
        <w:jc w:val="both"/>
        <w:rPr>
          <w:sz w:val="26"/>
          <w:szCs w:val="26"/>
        </w:rPr>
      </w:pPr>
      <w:r w:rsidRPr="003B1524">
        <w:rPr>
          <w:sz w:val="26"/>
          <w:szCs w:val="26"/>
        </w:rPr>
        <w:lastRenderedPageBreak/>
        <w:t>В целях эффективного решения вопросов противодействия коррупции и устранения причин и условий, порождающих и способствующих её проявлению, с участием общественности в Администрации города Когалыма организована деятельность Комиссии по организации работы по противодействию коррупции в городе Когалыме. Деятельность Комиссии осуществляется на плановой основе, заседания организуются раз в полугодие. В 2025 году проведено два заседания Комиссии, в ходе которых рассмотрено 9 вопросов, по которым приняты соответствующие решения. Информация о деятельности Комиссий размещается на официальном сайте органов местного самоуправления города Когалыма.</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112" w:name="_Toc220918780"/>
      <w:r w:rsidRPr="003B1524">
        <w:rPr>
          <w:sz w:val="26"/>
          <w:szCs w:val="26"/>
        </w:rPr>
        <w:t>45. Организация в соответствии с федеральным законом выполнения комплексных кадастровых работ и утверждение карты-плана территории</w:t>
      </w:r>
      <w:bookmarkEnd w:id="112"/>
    </w:p>
    <w:p w:rsidR="007267F5" w:rsidRPr="003B1524" w:rsidRDefault="007267F5">
      <w:pPr>
        <w:widowControl w:val="0"/>
        <w:autoSpaceDE w:val="0"/>
        <w:autoSpaceDN w:val="0"/>
        <w:adjustRightInd w:val="0"/>
        <w:ind w:firstLine="709"/>
        <w:jc w:val="both"/>
        <w:rPr>
          <w:sz w:val="26"/>
          <w:szCs w:val="26"/>
        </w:rPr>
      </w:pPr>
    </w:p>
    <w:p w:rsidR="008A79E0" w:rsidRPr="003B1524" w:rsidRDefault="008A79E0" w:rsidP="008A79E0">
      <w:pPr>
        <w:ind w:firstLine="709"/>
        <w:jc w:val="both"/>
        <w:rPr>
          <w:sz w:val="26"/>
          <w:szCs w:val="26"/>
        </w:rPr>
      </w:pPr>
      <w:r w:rsidRPr="003B1524">
        <w:rPr>
          <w:sz w:val="26"/>
          <w:szCs w:val="26"/>
        </w:rPr>
        <w:t>В 2025 году на территории города Когалыма были проведены комплексные кадастровые работы федерального значения в отношении 12 кадастровых кварталов.</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113" w:name="_Toc220918781"/>
      <w:r w:rsidRPr="003B1524">
        <w:rPr>
          <w:sz w:val="26"/>
          <w:szCs w:val="26"/>
        </w:rPr>
        <w:t>46. Принятие решений и проведение на территории городского округа мероприятий по выявлению правообладателей ранее учтенных объектов недвижимости, направление сведений о правообладателях данных объектов недвижимости для внесения в Единый государственный реестр недвижимости</w:t>
      </w:r>
      <w:bookmarkStart w:id="114" w:name="_Toc153869952"/>
      <w:r w:rsidRPr="003B1524">
        <w:rPr>
          <w:sz w:val="26"/>
          <w:szCs w:val="26"/>
        </w:rPr>
        <w:t>.</w:t>
      </w:r>
      <w:bookmarkEnd w:id="113"/>
    </w:p>
    <w:p w:rsidR="007267F5" w:rsidRPr="003B1524" w:rsidRDefault="007267F5">
      <w:pPr>
        <w:keepNext/>
        <w:ind w:firstLine="709"/>
        <w:jc w:val="both"/>
        <w:outlineLvl w:val="0"/>
        <w:rPr>
          <w:sz w:val="26"/>
          <w:szCs w:val="26"/>
        </w:rPr>
      </w:pPr>
    </w:p>
    <w:bookmarkEnd w:id="114"/>
    <w:p w:rsidR="008A79E0" w:rsidRPr="003B1524" w:rsidRDefault="008A79E0" w:rsidP="008A79E0">
      <w:pPr>
        <w:ind w:firstLine="708"/>
        <w:jc w:val="both"/>
        <w:rPr>
          <w:sz w:val="26"/>
          <w:szCs w:val="26"/>
        </w:rPr>
      </w:pPr>
      <w:r w:rsidRPr="003B1524">
        <w:rPr>
          <w:sz w:val="26"/>
          <w:szCs w:val="26"/>
        </w:rPr>
        <w:t xml:space="preserve">В городе Когалыме проводятся мероприятия по реализации положений Федерального закона от 13.07.2015 №218-ФЗ «О государственной регистрации недвижимости», федерального закона от 30.12.2020 №518-ФЗ «О внесении изменений в отдельные законодательные акты Российской Федерации». </w:t>
      </w:r>
    </w:p>
    <w:p w:rsidR="008A79E0" w:rsidRPr="003B1524" w:rsidRDefault="008A79E0" w:rsidP="008A79E0">
      <w:pPr>
        <w:ind w:firstLine="708"/>
        <w:jc w:val="both"/>
        <w:rPr>
          <w:sz w:val="26"/>
          <w:szCs w:val="26"/>
        </w:rPr>
      </w:pPr>
      <w:r w:rsidRPr="003B1524">
        <w:rPr>
          <w:sz w:val="26"/>
          <w:szCs w:val="26"/>
        </w:rPr>
        <w:t xml:space="preserve">Приоритетной задачей закона является наполнение Единого государственного реестра недвижимости (ЕГРН) актуальными сведениями, а также выявление правообладателей ранее </w:t>
      </w:r>
      <w:bookmarkStart w:id="115" w:name="_Toc153869953"/>
      <w:r w:rsidRPr="003B1524">
        <w:rPr>
          <w:sz w:val="26"/>
          <w:szCs w:val="26"/>
        </w:rPr>
        <w:t>учтенных объектов недвижимости.</w:t>
      </w:r>
    </w:p>
    <w:p w:rsidR="008A79E0" w:rsidRPr="003B1524" w:rsidRDefault="008A79E0" w:rsidP="008A79E0">
      <w:pPr>
        <w:ind w:firstLine="708"/>
        <w:jc w:val="both"/>
        <w:rPr>
          <w:sz w:val="26"/>
          <w:szCs w:val="26"/>
        </w:rPr>
      </w:pPr>
      <w:r w:rsidRPr="003B1524">
        <w:rPr>
          <w:sz w:val="26"/>
          <w:szCs w:val="26"/>
        </w:rPr>
        <w:t xml:space="preserve">По данным </w:t>
      </w:r>
      <w:proofErr w:type="spellStart"/>
      <w:r w:rsidRPr="003B1524">
        <w:rPr>
          <w:sz w:val="26"/>
          <w:szCs w:val="26"/>
        </w:rPr>
        <w:t>Росреестра</w:t>
      </w:r>
      <w:proofErr w:type="spellEnd"/>
      <w:r w:rsidRPr="003B1524">
        <w:rPr>
          <w:sz w:val="26"/>
          <w:szCs w:val="26"/>
        </w:rPr>
        <w:t xml:space="preserve"> в ЕГРН на территории городского округа Когалым выявлено всего (нарастающим итогом) 1 274 объекта недвижимости (зданий, сооружений, помещений, земельных участков) с отсутствующими сведениями о правах.</w:t>
      </w:r>
      <w:bookmarkEnd w:id="115"/>
      <w:r w:rsidRPr="003B1524">
        <w:rPr>
          <w:sz w:val="26"/>
          <w:szCs w:val="26"/>
        </w:rPr>
        <w:t xml:space="preserve"> </w:t>
      </w:r>
      <w:bookmarkStart w:id="116" w:name="_Toc153869954"/>
    </w:p>
    <w:p w:rsidR="008A79E0" w:rsidRPr="003B1524" w:rsidRDefault="008A79E0" w:rsidP="008A79E0">
      <w:pPr>
        <w:ind w:firstLine="709"/>
        <w:jc w:val="both"/>
        <w:rPr>
          <w:sz w:val="26"/>
          <w:szCs w:val="26"/>
        </w:rPr>
      </w:pPr>
      <w:r w:rsidRPr="003B1524">
        <w:rPr>
          <w:sz w:val="26"/>
          <w:szCs w:val="26"/>
        </w:rPr>
        <w:t>Согласно план-графику проведения работ по выявлению правообладателей ранее учтенных объектов недвижимости на период 2023-2026 годов, утвержденному первым заместителем Губернатора Ханты-Мансийского автономного округа – Югры, на конец 2024 года запланированный объем исполнения нарастающим итогом составил 975 объектов. По состоянию на 31.12.2025 объем исполнения составляет 1 187 объектов.</w:t>
      </w:r>
      <w:bookmarkEnd w:id="116"/>
      <w:r w:rsidRPr="003B1524">
        <w:t xml:space="preserve"> </w:t>
      </w:r>
    </w:p>
    <w:p w:rsidR="007267F5" w:rsidRPr="003B1524" w:rsidRDefault="007267F5">
      <w:pPr>
        <w:ind w:firstLine="708"/>
        <w:jc w:val="both"/>
        <w:rPr>
          <w:sz w:val="26"/>
          <w:szCs w:val="26"/>
        </w:rPr>
      </w:pPr>
    </w:p>
    <w:p w:rsidR="007267F5" w:rsidRPr="003B1524" w:rsidRDefault="00094509">
      <w:pPr>
        <w:keepNext/>
        <w:ind w:firstLine="709"/>
        <w:jc w:val="both"/>
        <w:outlineLvl w:val="0"/>
        <w:rPr>
          <w:sz w:val="26"/>
          <w:szCs w:val="26"/>
        </w:rPr>
      </w:pPr>
      <w:bookmarkStart w:id="117" w:name="_Toc220918782"/>
      <w:r w:rsidRPr="003B1524">
        <w:rPr>
          <w:sz w:val="26"/>
          <w:szCs w:val="26"/>
        </w:rPr>
        <w:t xml:space="preserve">47. Принятие решений о создании, об упразднении лесничеств, создаваемых в их составе участковых лесничеств, расположенных на землях населенных пунктов городского округа, установлении и изменении их границ, </w:t>
      </w:r>
      <w:r w:rsidRPr="003B1524">
        <w:rPr>
          <w:sz w:val="26"/>
          <w:szCs w:val="26"/>
        </w:rPr>
        <w:lastRenderedPageBreak/>
        <w:t>а также осуществление разработки и утверждения лесохозяйственных регламентов лесничеств, расположенных на землях населенных пунктов</w:t>
      </w:r>
      <w:bookmarkEnd w:id="117"/>
    </w:p>
    <w:p w:rsidR="007267F5" w:rsidRPr="003B1524" w:rsidRDefault="007267F5">
      <w:pPr>
        <w:keepNext/>
        <w:ind w:firstLine="709"/>
        <w:jc w:val="both"/>
        <w:outlineLvl w:val="0"/>
        <w:rPr>
          <w:sz w:val="26"/>
          <w:szCs w:val="26"/>
        </w:rPr>
      </w:pPr>
    </w:p>
    <w:p w:rsidR="007267F5" w:rsidRPr="003B1524" w:rsidRDefault="00094509">
      <w:pPr>
        <w:ind w:firstLine="708"/>
        <w:jc w:val="both"/>
        <w:rPr>
          <w:sz w:val="26"/>
          <w:szCs w:val="26"/>
        </w:rPr>
      </w:pPr>
      <w:bookmarkStart w:id="118" w:name="_Toc153869956"/>
      <w:r w:rsidRPr="003B1524">
        <w:rPr>
          <w:sz w:val="26"/>
          <w:szCs w:val="26"/>
        </w:rPr>
        <w:t>Решение о создании городского лесничества не принято (проводятся мероприятия по уточнению и внесению изменений в градостроительные документы).</w:t>
      </w:r>
      <w:bookmarkStart w:id="119" w:name="_Toc153869957"/>
      <w:bookmarkEnd w:id="118"/>
    </w:p>
    <w:p w:rsidR="007267F5" w:rsidRPr="003B1524" w:rsidRDefault="00094509">
      <w:pPr>
        <w:ind w:firstLine="708"/>
        <w:jc w:val="both"/>
        <w:rPr>
          <w:sz w:val="26"/>
          <w:szCs w:val="26"/>
        </w:rPr>
      </w:pPr>
      <w:r w:rsidRPr="003B1524">
        <w:rPr>
          <w:sz w:val="26"/>
          <w:szCs w:val="26"/>
        </w:rPr>
        <w:t>Границы городских лесов – установлены</w:t>
      </w:r>
      <w:bookmarkStart w:id="120" w:name="_Toc153869958"/>
      <w:bookmarkEnd w:id="119"/>
      <w:r w:rsidRPr="003B1524">
        <w:rPr>
          <w:sz w:val="26"/>
          <w:szCs w:val="26"/>
        </w:rPr>
        <w:t>.</w:t>
      </w:r>
    </w:p>
    <w:p w:rsidR="007267F5" w:rsidRPr="003B1524" w:rsidRDefault="00094509">
      <w:pPr>
        <w:ind w:firstLine="708"/>
        <w:jc w:val="both"/>
        <w:rPr>
          <w:sz w:val="26"/>
          <w:szCs w:val="26"/>
        </w:rPr>
      </w:pPr>
      <w:r w:rsidRPr="003B1524">
        <w:rPr>
          <w:sz w:val="26"/>
          <w:szCs w:val="26"/>
        </w:rPr>
        <w:t>Разработан и утвержден лесохозяйственный регламент городских лесов, расположенных на землях населенных пунктов (Постановление Администрации города Когалыма от 31.01.2017 №197 «Об утверждении лесохозяйственного регламента городских лесов, расположенных на территории города Когалыма»).</w:t>
      </w:r>
      <w:bookmarkEnd w:id="120"/>
    </w:p>
    <w:p w:rsidR="007267F5" w:rsidRPr="003B1524" w:rsidRDefault="007267F5">
      <w:pPr>
        <w:jc w:val="both"/>
        <w:rPr>
          <w:color w:val="C00000"/>
        </w:rPr>
      </w:pPr>
    </w:p>
    <w:p w:rsidR="007267F5" w:rsidRPr="003B1524" w:rsidRDefault="00094509">
      <w:pPr>
        <w:keepNext/>
        <w:ind w:firstLine="709"/>
        <w:jc w:val="both"/>
        <w:outlineLvl w:val="0"/>
        <w:rPr>
          <w:sz w:val="26"/>
          <w:szCs w:val="26"/>
        </w:rPr>
      </w:pPr>
      <w:bookmarkStart w:id="121" w:name="_Toc220918783"/>
      <w:r w:rsidRPr="003B1524">
        <w:rPr>
          <w:sz w:val="26"/>
          <w:szCs w:val="26"/>
        </w:rPr>
        <w:t>48. Осуществление мероприятий по лесоустройству в отношении лесов, расположенных на землях населенных пунктов городского округа</w:t>
      </w:r>
      <w:bookmarkEnd w:id="121"/>
    </w:p>
    <w:p w:rsidR="007267F5" w:rsidRPr="003B1524" w:rsidRDefault="007267F5">
      <w:pPr>
        <w:keepNext/>
        <w:ind w:firstLine="709"/>
        <w:jc w:val="both"/>
        <w:outlineLvl w:val="0"/>
        <w:rPr>
          <w:sz w:val="26"/>
          <w:szCs w:val="26"/>
        </w:rPr>
      </w:pPr>
    </w:p>
    <w:p w:rsidR="007267F5" w:rsidRPr="003B1524" w:rsidRDefault="00094509">
      <w:pPr>
        <w:ind w:firstLine="708"/>
        <w:jc w:val="both"/>
        <w:rPr>
          <w:sz w:val="26"/>
          <w:szCs w:val="26"/>
        </w:rPr>
      </w:pPr>
      <w:bookmarkStart w:id="122" w:name="_Toc153869960"/>
      <w:r w:rsidRPr="003B1524">
        <w:rPr>
          <w:sz w:val="26"/>
          <w:szCs w:val="26"/>
        </w:rPr>
        <w:t>Мероприятия по лесоустройству в отношении городских лесов, расположенных на землях населенных пунктов городского округа в 202</w:t>
      </w:r>
      <w:r w:rsidR="00825B40" w:rsidRPr="003B1524">
        <w:rPr>
          <w:sz w:val="26"/>
          <w:szCs w:val="26"/>
        </w:rPr>
        <w:t>5</w:t>
      </w:r>
      <w:r w:rsidRPr="003B1524">
        <w:rPr>
          <w:sz w:val="26"/>
          <w:szCs w:val="26"/>
        </w:rPr>
        <w:t xml:space="preserve"> году, не осуществлялись.</w:t>
      </w:r>
      <w:bookmarkEnd w:id="122"/>
    </w:p>
    <w:p w:rsidR="007267F5" w:rsidRPr="003B1524" w:rsidRDefault="007267F5">
      <w:pPr>
        <w:ind w:firstLine="708"/>
        <w:jc w:val="both"/>
        <w:rPr>
          <w:sz w:val="26"/>
          <w:szCs w:val="26"/>
        </w:rPr>
      </w:pPr>
    </w:p>
    <w:p w:rsidR="007267F5" w:rsidRPr="003B1524" w:rsidRDefault="00094509">
      <w:pPr>
        <w:keepNext/>
        <w:ind w:firstLine="709"/>
        <w:jc w:val="both"/>
        <w:outlineLvl w:val="0"/>
        <w:rPr>
          <w:sz w:val="26"/>
          <w:szCs w:val="26"/>
        </w:rPr>
      </w:pPr>
      <w:bookmarkStart w:id="123" w:name="_Toc220918784"/>
      <w:r w:rsidRPr="003B1524">
        <w:rPr>
          <w:sz w:val="26"/>
          <w:szCs w:val="26"/>
        </w:rPr>
        <w:t>49. Осуществление выявления объектов накопленного вреда окружающей среде и организация ликвидации такого вреда применительно к территориям, расположенным в границах земельных участков, находящихся в собственности городского округа</w:t>
      </w:r>
      <w:bookmarkEnd w:id="123"/>
    </w:p>
    <w:p w:rsidR="007267F5" w:rsidRPr="003B1524" w:rsidRDefault="007267F5">
      <w:pPr>
        <w:ind w:firstLine="709"/>
        <w:jc w:val="both"/>
        <w:rPr>
          <w:sz w:val="26"/>
          <w:szCs w:val="26"/>
        </w:rPr>
      </w:pPr>
    </w:p>
    <w:p w:rsidR="007267F5" w:rsidRPr="003B1524" w:rsidRDefault="00094509">
      <w:pPr>
        <w:ind w:firstLine="709"/>
        <w:jc w:val="both"/>
        <w:rPr>
          <w:sz w:val="26"/>
          <w:szCs w:val="26"/>
        </w:rPr>
      </w:pPr>
      <w:r w:rsidRPr="003B1524">
        <w:rPr>
          <w:sz w:val="26"/>
          <w:szCs w:val="26"/>
        </w:rPr>
        <w:t>К объектам накопления вреда относятся бесхозные объекты капитального строительства и объекты размещения отходов, выявленные органами государственной власти субъектов Российской Федерации или органами местного самоуправления посредством инвентаризации, обследования территорий и акваторий, включенные в государственный реестр объектов накопленного вреда окружающей среде, на которых в прошлом осуществлялась экономическая и иная деятельность, и (или) на которых расположены бесхозные объекты капитального строительства и объекты размещения отходов, в том числе законсервированные и неэксплуатируемые объекты. На территории города Когалыма объекты накопления вреда окружающей среде, включенные в государственный реестр, отсутствуют.</w:t>
      </w:r>
    </w:p>
    <w:p w:rsidR="007267F5" w:rsidRPr="003B1524" w:rsidRDefault="007267F5">
      <w:pPr>
        <w:keepNext/>
        <w:ind w:firstLine="709"/>
        <w:jc w:val="both"/>
        <w:outlineLvl w:val="0"/>
        <w:rPr>
          <w:sz w:val="26"/>
          <w:szCs w:val="26"/>
        </w:rPr>
      </w:pPr>
    </w:p>
    <w:p w:rsidR="007267F5" w:rsidRPr="003B1524" w:rsidRDefault="00094509">
      <w:pPr>
        <w:keepNext/>
        <w:ind w:firstLine="709"/>
        <w:jc w:val="both"/>
        <w:outlineLvl w:val="0"/>
        <w:rPr>
          <w:sz w:val="26"/>
          <w:szCs w:val="26"/>
        </w:rPr>
      </w:pPr>
      <w:bookmarkStart w:id="124" w:name="_Toc220918785"/>
      <w:r w:rsidRPr="003B1524">
        <w:rPr>
          <w:sz w:val="26"/>
          <w:szCs w:val="26"/>
        </w:rPr>
        <w:t xml:space="preserve">50. Осуществление учета личных подсобных хозяйств, которые ведут граждане в соответствии с Федеральным законом от 07.07.2003 №112-ФЗ «О личном подсобном хозяйстве», в </w:t>
      </w:r>
      <w:proofErr w:type="spellStart"/>
      <w:r w:rsidRPr="003B1524">
        <w:rPr>
          <w:sz w:val="26"/>
          <w:szCs w:val="26"/>
        </w:rPr>
        <w:t>похозяйственных</w:t>
      </w:r>
      <w:proofErr w:type="spellEnd"/>
      <w:r w:rsidRPr="003B1524">
        <w:rPr>
          <w:sz w:val="26"/>
          <w:szCs w:val="26"/>
        </w:rPr>
        <w:t xml:space="preserve"> книгах</w:t>
      </w:r>
      <w:bookmarkEnd w:id="124"/>
    </w:p>
    <w:p w:rsidR="007267F5" w:rsidRPr="003B1524" w:rsidRDefault="007267F5">
      <w:pPr>
        <w:keepNext/>
        <w:ind w:firstLine="709"/>
        <w:jc w:val="both"/>
        <w:outlineLvl w:val="0"/>
        <w:rPr>
          <w:sz w:val="26"/>
          <w:szCs w:val="26"/>
        </w:rPr>
      </w:pPr>
    </w:p>
    <w:p w:rsidR="007267F5" w:rsidRPr="003B1524" w:rsidRDefault="00094509">
      <w:pPr>
        <w:ind w:firstLine="708"/>
        <w:jc w:val="both"/>
        <w:rPr>
          <w:sz w:val="26"/>
          <w:szCs w:val="26"/>
        </w:rPr>
      </w:pPr>
      <w:r w:rsidRPr="003B1524">
        <w:rPr>
          <w:sz w:val="26"/>
          <w:szCs w:val="26"/>
        </w:rPr>
        <w:t xml:space="preserve">Земельные участки для ведения личного подсобного хозяйства согласно ст. 4 Федерального закона Российской Федерации от 07.07.2003 № 112-ФЗ «О личном подсобном хозяйстве» на территории муниципального образования город Когалым отсутствуют. На основании вышеизложенного, в соответствии с законодательством Российской Федерации, ведение </w:t>
      </w:r>
      <w:proofErr w:type="spellStart"/>
      <w:r w:rsidRPr="003B1524">
        <w:rPr>
          <w:sz w:val="26"/>
          <w:szCs w:val="26"/>
        </w:rPr>
        <w:t>похозяйственных</w:t>
      </w:r>
      <w:proofErr w:type="spellEnd"/>
      <w:r w:rsidRPr="003B1524">
        <w:rPr>
          <w:sz w:val="26"/>
          <w:szCs w:val="26"/>
        </w:rPr>
        <w:t xml:space="preserve"> книг Администрацией города Когалыма не осуществляется.</w:t>
      </w:r>
    </w:p>
    <w:p w:rsidR="007267F5" w:rsidRPr="003B1524" w:rsidRDefault="007267F5">
      <w:pPr>
        <w:ind w:firstLine="708"/>
        <w:jc w:val="both"/>
        <w:rPr>
          <w:sz w:val="26"/>
          <w:szCs w:val="26"/>
        </w:rPr>
      </w:pPr>
    </w:p>
    <w:p w:rsidR="007267F5" w:rsidRPr="003B1524" w:rsidRDefault="00094509">
      <w:pPr>
        <w:keepNext/>
        <w:jc w:val="center"/>
        <w:outlineLvl w:val="0"/>
        <w:rPr>
          <w:sz w:val="26"/>
          <w:szCs w:val="26"/>
        </w:rPr>
      </w:pPr>
      <w:bookmarkStart w:id="125" w:name="_Toc220918786"/>
      <w:r w:rsidRPr="003B1524">
        <w:rPr>
          <w:sz w:val="26"/>
          <w:szCs w:val="26"/>
        </w:rPr>
        <w:lastRenderedPageBreak/>
        <w:t>ПОДРАЗДЕЛ 1.2.</w:t>
      </w:r>
      <w:bookmarkStart w:id="126" w:name="_Toc352163253"/>
      <w:bookmarkEnd w:id="111"/>
      <w:bookmarkEnd w:id="125"/>
    </w:p>
    <w:p w:rsidR="007267F5" w:rsidRPr="003B1524" w:rsidRDefault="007267F5">
      <w:pPr>
        <w:jc w:val="both"/>
        <w:rPr>
          <w:sz w:val="26"/>
          <w:szCs w:val="26"/>
        </w:rPr>
      </w:pPr>
    </w:p>
    <w:p w:rsidR="007267F5" w:rsidRPr="003B1524" w:rsidRDefault="00094509">
      <w:pPr>
        <w:keepNext/>
        <w:jc w:val="center"/>
        <w:outlineLvl w:val="0"/>
        <w:rPr>
          <w:sz w:val="26"/>
          <w:szCs w:val="26"/>
        </w:rPr>
      </w:pPr>
      <w:bookmarkStart w:id="127" w:name="_Toc220918787"/>
      <w:r w:rsidRPr="003B1524">
        <w:rPr>
          <w:sz w:val="26"/>
          <w:szCs w:val="26"/>
        </w:rPr>
        <w:t>Права органов местного самоуправления городского округа на решение вопросов, не отнесенных к вопросам местного значения городского округа</w:t>
      </w:r>
      <w:bookmarkStart w:id="128" w:name="Par154"/>
      <w:bookmarkStart w:id="129" w:name="_Toc352163254"/>
      <w:bookmarkEnd w:id="126"/>
      <w:bookmarkEnd w:id="127"/>
      <w:bookmarkEnd w:id="128"/>
    </w:p>
    <w:p w:rsidR="007267F5" w:rsidRPr="003B1524" w:rsidRDefault="007267F5">
      <w:pPr>
        <w:jc w:val="both"/>
        <w:rPr>
          <w:sz w:val="26"/>
          <w:szCs w:val="26"/>
        </w:rPr>
      </w:pPr>
    </w:p>
    <w:p w:rsidR="007267F5" w:rsidRPr="003B1524" w:rsidRDefault="00094509" w:rsidP="00966B93">
      <w:pPr>
        <w:keepNext/>
        <w:ind w:firstLine="709"/>
        <w:jc w:val="both"/>
        <w:outlineLvl w:val="0"/>
        <w:rPr>
          <w:sz w:val="26"/>
          <w:szCs w:val="26"/>
        </w:rPr>
      </w:pPr>
      <w:bookmarkStart w:id="130" w:name="_Toc220918788"/>
      <w:r w:rsidRPr="003B1524">
        <w:rPr>
          <w:sz w:val="26"/>
          <w:szCs w:val="26"/>
        </w:rPr>
        <w:t>1. Создание музеев городского округа</w:t>
      </w:r>
      <w:bookmarkEnd w:id="129"/>
      <w:bookmarkEnd w:id="130"/>
    </w:p>
    <w:p w:rsidR="007267F5" w:rsidRPr="003B1524" w:rsidRDefault="007267F5">
      <w:pPr>
        <w:jc w:val="both"/>
        <w:rPr>
          <w:color w:val="C00000"/>
          <w:sz w:val="26"/>
          <w:szCs w:val="26"/>
        </w:rPr>
      </w:pPr>
      <w:bookmarkStart w:id="131" w:name="_Toc352163256"/>
    </w:p>
    <w:p w:rsidR="00A93D03" w:rsidRPr="003B1524" w:rsidRDefault="00A93D03" w:rsidP="00A93D03">
      <w:pPr>
        <w:ind w:firstLine="709"/>
        <w:jc w:val="both"/>
        <w:rPr>
          <w:sz w:val="26"/>
        </w:rPr>
      </w:pPr>
      <w:r w:rsidRPr="003B1524">
        <w:rPr>
          <w:sz w:val="26"/>
        </w:rPr>
        <w:t>В рамках Соглашения о сотрудничестве между Правительством Ханты-Мансийского автономного округа – Югры и ПАО «ЛУКОЙЛ» ведется создание Музейного комплекса в городе Когалыме. Общая площадь объекта составит 11 343 кв. м, вместимость – 676 человек. В 2025 году продолжается строительство объекта. Подробная информация представлена в разделе «</w:t>
      </w:r>
      <w:r w:rsidRPr="003B1524">
        <w:rPr>
          <w:sz w:val="26"/>
          <w:szCs w:val="26"/>
        </w:rPr>
        <w:t>О реализации проектов, включенных в Карту развития Югры».</w:t>
      </w:r>
    </w:p>
    <w:p w:rsidR="00A93D03" w:rsidRPr="003B1524" w:rsidRDefault="00A93D03" w:rsidP="00A93D03">
      <w:pPr>
        <w:ind w:firstLine="709"/>
        <w:jc w:val="both"/>
        <w:rPr>
          <w:sz w:val="26"/>
        </w:rPr>
      </w:pPr>
      <w:r w:rsidRPr="003B1524">
        <w:rPr>
          <w:sz w:val="26"/>
          <w:szCs w:val="26"/>
        </w:rPr>
        <w:t xml:space="preserve">В 2025 году в городе продолжает осуществлять свою деятельность муниципальное автономное учреждение «Музейно-выставочный центр» (далее – музей, учреждение). </w:t>
      </w:r>
      <w:r w:rsidRPr="003B1524">
        <w:rPr>
          <w:sz w:val="26"/>
        </w:rPr>
        <w:t>В состав учреждения входят: Музейно-выставочный центр, Культурно-выставочный центр Русского музея, помещения фондохранилища по ул. Дружбы народов, 41.</w:t>
      </w:r>
    </w:p>
    <w:p w:rsidR="00A93D03" w:rsidRPr="003B1524" w:rsidRDefault="00A93D03" w:rsidP="00A93D03">
      <w:pPr>
        <w:ind w:firstLine="709"/>
        <w:contextualSpacing/>
        <w:jc w:val="both"/>
        <w:rPr>
          <w:sz w:val="26"/>
          <w:szCs w:val="26"/>
        </w:rPr>
      </w:pPr>
      <w:r w:rsidRPr="003B1524">
        <w:rPr>
          <w:sz w:val="26"/>
          <w:szCs w:val="26"/>
        </w:rPr>
        <w:t xml:space="preserve">Музей имеет уникальную экспозицию, которая даёт посетителям иллюзию путешествия во времени и пространстве. Экспозиция знакомит с историей создания города, становления нефтяной промышленности в регионе и достижениях ООО «ЛУКОЙЛ - Западная Сибирь», с природой, флорой и фауной края, с культурой и бытом коренного народа - ханты. </w:t>
      </w:r>
    </w:p>
    <w:p w:rsidR="00A93D03" w:rsidRPr="003B1524" w:rsidRDefault="00A93D03" w:rsidP="00A93D03">
      <w:pPr>
        <w:ind w:firstLine="709"/>
        <w:contextualSpacing/>
        <w:jc w:val="both"/>
        <w:rPr>
          <w:sz w:val="26"/>
          <w:szCs w:val="26"/>
        </w:rPr>
      </w:pPr>
      <w:r w:rsidRPr="003B1524">
        <w:rPr>
          <w:sz w:val="26"/>
          <w:szCs w:val="26"/>
        </w:rPr>
        <w:t>Музей оснащен специализированным оборудованием в соответствии с новыми технологиями, а именно: кинотеатром 5Д, специально оборудованным залом занимательной науки, интерактивными приборами, позволяющими обеспечить возможность взаимодействия с виртуальной средой в режиме реального времени во время проведения экскурсии.</w:t>
      </w:r>
    </w:p>
    <w:p w:rsidR="00A93D03" w:rsidRPr="003B1524" w:rsidRDefault="00A93D03" w:rsidP="00A93D03">
      <w:pPr>
        <w:ind w:firstLine="709"/>
        <w:contextualSpacing/>
        <w:jc w:val="both"/>
        <w:rPr>
          <w:sz w:val="26"/>
          <w:szCs w:val="26"/>
        </w:rPr>
      </w:pPr>
      <w:r w:rsidRPr="003B1524">
        <w:rPr>
          <w:sz w:val="26"/>
          <w:szCs w:val="26"/>
        </w:rPr>
        <w:t>Музейный фонд по состоянию на 31.12.2025 состоит из 10 533 единиц хранения. Динамика пополнения фонда по результатам 2025 года имеет положительную тенденцию.</w:t>
      </w:r>
    </w:p>
    <w:p w:rsidR="00A93D03" w:rsidRPr="003B1524" w:rsidRDefault="00A93D03" w:rsidP="00A93D03">
      <w:pPr>
        <w:ind w:firstLine="709"/>
        <w:contextualSpacing/>
        <w:jc w:val="both"/>
        <w:rPr>
          <w:sz w:val="26"/>
          <w:szCs w:val="26"/>
        </w:rPr>
      </w:pPr>
      <w:r w:rsidRPr="003B1524">
        <w:rPr>
          <w:sz w:val="26"/>
          <w:szCs w:val="26"/>
        </w:rPr>
        <w:t>Фондовое собрание состоит из 20 коллекций: «</w:t>
      </w:r>
      <w:proofErr w:type="gramStart"/>
      <w:r w:rsidRPr="003B1524">
        <w:rPr>
          <w:sz w:val="26"/>
          <w:szCs w:val="26"/>
        </w:rPr>
        <w:t>Аудио-визуальные</w:t>
      </w:r>
      <w:proofErr w:type="gramEnd"/>
      <w:r w:rsidRPr="003B1524">
        <w:rPr>
          <w:sz w:val="26"/>
          <w:szCs w:val="26"/>
        </w:rPr>
        <w:t xml:space="preserve"> материалы», «Документы», «Книги», «Оружие», «Предметы культа», «Филателия», «Карты, схемы, макеты», «Нумизматика», «Скульптура», «Фалеристика», «Декоративно-прикладное искусство», «Бонистика», «Живопись», «Минералогия», «Графика», «Этнография», «Историко-бытовая коллекция», «Фотография, негативы», «Зоология», «Печатные издания». В 2025 году продолжилась работа по комплектованию коллекций.</w:t>
      </w:r>
      <w:r w:rsidR="00D13D39" w:rsidRPr="003B1524">
        <w:rPr>
          <w:sz w:val="26"/>
          <w:szCs w:val="26"/>
        </w:rPr>
        <w:t xml:space="preserve"> </w:t>
      </w:r>
      <w:r w:rsidRPr="003B1524">
        <w:rPr>
          <w:sz w:val="26"/>
          <w:szCs w:val="26"/>
        </w:rPr>
        <w:t xml:space="preserve">Итого за отчетный период поступило 86 предметов. </w:t>
      </w:r>
    </w:p>
    <w:p w:rsidR="00A93D03" w:rsidRPr="003B1524" w:rsidRDefault="00A93D03" w:rsidP="00A93D03">
      <w:pPr>
        <w:ind w:firstLine="709"/>
        <w:contextualSpacing/>
        <w:jc w:val="both"/>
        <w:rPr>
          <w:sz w:val="26"/>
          <w:szCs w:val="26"/>
        </w:rPr>
      </w:pPr>
      <w:r w:rsidRPr="003B1524">
        <w:rPr>
          <w:sz w:val="26"/>
          <w:szCs w:val="26"/>
        </w:rPr>
        <w:t xml:space="preserve">МАУ «МВЦ» активно ведется выставочная деятельность как на базе музея, так и за его пределами. </w:t>
      </w:r>
    </w:p>
    <w:p w:rsidR="00A93D03" w:rsidRPr="003B1524" w:rsidRDefault="00A93D03" w:rsidP="00A93D03">
      <w:pPr>
        <w:ind w:firstLine="709"/>
        <w:contextualSpacing/>
        <w:jc w:val="both"/>
        <w:rPr>
          <w:sz w:val="26"/>
          <w:szCs w:val="26"/>
        </w:rPr>
      </w:pPr>
      <w:r w:rsidRPr="003B1524">
        <w:rPr>
          <w:sz w:val="26"/>
          <w:szCs w:val="26"/>
        </w:rPr>
        <w:t xml:space="preserve">В стенах музея было организовано экспонирование 22 выставок, общий охват посетителей составил </w:t>
      </w:r>
      <w:r w:rsidRPr="003B1524">
        <w:rPr>
          <w:bCs/>
          <w:sz w:val="26"/>
          <w:szCs w:val="26"/>
        </w:rPr>
        <w:t>33 452</w:t>
      </w:r>
      <w:r w:rsidRPr="003B1524">
        <w:rPr>
          <w:b/>
          <w:bCs/>
          <w:sz w:val="26"/>
          <w:szCs w:val="26"/>
        </w:rPr>
        <w:t xml:space="preserve"> </w:t>
      </w:r>
      <w:r w:rsidRPr="003B1524">
        <w:rPr>
          <w:sz w:val="26"/>
          <w:szCs w:val="26"/>
        </w:rPr>
        <w:t xml:space="preserve">человека. </w:t>
      </w:r>
    </w:p>
    <w:p w:rsidR="00A93D03" w:rsidRPr="003B1524" w:rsidRDefault="00A93D03" w:rsidP="00A93D03">
      <w:pPr>
        <w:ind w:firstLine="709"/>
        <w:jc w:val="both"/>
        <w:rPr>
          <w:sz w:val="26"/>
          <w:szCs w:val="26"/>
        </w:rPr>
      </w:pPr>
      <w:r w:rsidRPr="003B1524">
        <w:rPr>
          <w:sz w:val="26"/>
          <w:szCs w:val="26"/>
        </w:rPr>
        <w:t xml:space="preserve">В 2025 году в Культурно-выставочном центре Русского музея состоялось торжественное открытие выставки «Широка страна моя родная» из собрания Государственного Русского музея. </w:t>
      </w:r>
    </w:p>
    <w:p w:rsidR="00A93D03" w:rsidRPr="003B1524" w:rsidRDefault="00A93D03" w:rsidP="00A93D03">
      <w:pPr>
        <w:ind w:firstLine="709"/>
        <w:jc w:val="both"/>
        <w:rPr>
          <w:bCs/>
          <w:sz w:val="26"/>
          <w:szCs w:val="26"/>
        </w:rPr>
      </w:pPr>
      <w:r w:rsidRPr="003B1524">
        <w:rPr>
          <w:sz w:val="26"/>
          <w:szCs w:val="26"/>
          <w:lang w:eastAsia="zh-CN"/>
        </w:rPr>
        <w:lastRenderedPageBreak/>
        <w:t xml:space="preserve">По итогам 2025 года </w:t>
      </w:r>
      <w:r w:rsidRPr="003B1524">
        <w:rPr>
          <w:sz w:val="26"/>
          <w:szCs w:val="26"/>
        </w:rPr>
        <w:t>МАУ «МВЦ» было организовано 1 300 экскурсий для 16 444 посетителей (2024 год – 1 840 экскурсий для 17 827 посетителей), в том числе для владельцев социальных сертификатов.</w:t>
      </w:r>
    </w:p>
    <w:p w:rsidR="00A93D03" w:rsidRPr="003B1524" w:rsidRDefault="00A93D03" w:rsidP="00A93D03">
      <w:pPr>
        <w:ind w:firstLine="709"/>
        <w:contextualSpacing/>
        <w:jc w:val="both"/>
        <w:rPr>
          <w:sz w:val="26"/>
          <w:szCs w:val="26"/>
        </w:rPr>
      </w:pPr>
      <w:r w:rsidRPr="003B1524">
        <w:rPr>
          <w:sz w:val="26"/>
          <w:szCs w:val="26"/>
          <w:lang w:eastAsia="zh-CN"/>
        </w:rPr>
        <w:t xml:space="preserve">По состоянию на 31.12.2025 </w:t>
      </w:r>
      <w:r w:rsidRPr="003B1524">
        <w:rPr>
          <w:sz w:val="26"/>
          <w:szCs w:val="26"/>
          <w:lang w:val="zh-CN" w:eastAsia="zh-CN"/>
        </w:rPr>
        <w:t>было</w:t>
      </w:r>
      <w:r w:rsidRPr="003B1524">
        <w:rPr>
          <w:sz w:val="26"/>
          <w:szCs w:val="26"/>
        </w:rPr>
        <w:t xml:space="preserve"> проведено 910 мероприятий (музейно-познавательные мероприятия, новогодние и рождественские мероприятия, тематические игровые программы, творческие мастер-классы, квесты) для всех возрастных категорий посетителей. Всего мероприятия посетили 13 181 человек (2024 год - 1 125 мероприятий, которые посетили 11 740 человек).</w:t>
      </w:r>
    </w:p>
    <w:p w:rsidR="00A93D03" w:rsidRPr="003B1524" w:rsidRDefault="00A93D03" w:rsidP="00A93D03">
      <w:pPr>
        <w:ind w:firstLine="708"/>
        <w:jc w:val="both"/>
        <w:rPr>
          <w:sz w:val="26"/>
          <w:szCs w:val="26"/>
          <w:lang w:val="zh-CN" w:eastAsia="zh-CN"/>
        </w:rPr>
      </w:pPr>
      <w:r w:rsidRPr="003B1524">
        <w:rPr>
          <w:sz w:val="26"/>
          <w:szCs w:val="26"/>
          <w:lang w:val="zh-CN" w:eastAsia="zh-CN"/>
        </w:rPr>
        <w:t>Продолжилась работа учреждения в интернет-пространстве. На официальных страницах в социальных сетях и на сайте музея были проведены мероприятия в режиме онлайн, а также велись рубрики: «Выставочные проекты», «Когалымский календарь», «Рубрика «Мой Когалым. Моя история», «PROмузей», «Культурно-выставочный центр Русского музея».</w:t>
      </w:r>
    </w:p>
    <w:p w:rsidR="00A93D03" w:rsidRPr="003B1524" w:rsidRDefault="00A93D03" w:rsidP="00A93D03">
      <w:pPr>
        <w:ind w:firstLine="709"/>
        <w:jc w:val="both"/>
        <w:textAlignment w:val="baseline"/>
        <w:rPr>
          <w:sz w:val="26"/>
          <w:szCs w:val="26"/>
        </w:rPr>
      </w:pPr>
      <w:r w:rsidRPr="003B1524">
        <w:rPr>
          <w:sz w:val="26"/>
          <w:szCs w:val="26"/>
          <w:lang w:eastAsia="zh-CN"/>
        </w:rPr>
        <w:t xml:space="preserve">По состоянию на 31.12.2025 </w:t>
      </w:r>
      <w:r w:rsidRPr="003B1524">
        <w:rPr>
          <w:sz w:val="26"/>
          <w:szCs w:val="26"/>
          <w:lang w:val="zh-CN" w:eastAsia="zh-CN"/>
        </w:rPr>
        <w:t>в социальн</w:t>
      </w:r>
      <w:r w:rsidRPr="003B1524">
        <w:rPr>
          <w:sz w:val="26"/>
          <w:szCs w:val="26"/>
          <w:lang w:eastAsia="zh-CN"/>
        </w:rPr>
        <w:t>ой</w:t>
      </w:r>
      <w:r w:rsidRPr="003B1524">
        <w:rPr>
          <w:sz w:val="26"/>
          <w:szCs w:val="26"/>
          <w:lang w:val="zh-CN" w:eastAsia="zh-CN"/>
        </w:rPr>
        <w:t xml:space="preserve"> сет</w:t>
      </w:r>
      <w:r w:rsidRPr="003B1524">
        <w:rPr>
          <w:sz w:val="26"/>
          <w:szCs w:val="26"/>
          <w:lang w:eastAsia="zh-CN"/>
        </w:rPr>
        <w:t>и</w:t>
      </w:r>
      <w:r w:rsidRPr="003B1524">
        <w:rPr>
          <w:sz w:val="26"/>
          <w:szCs w:val="26"/>
          <w:lang w:val="zh-CN" w:eastAsia="zh-CN"/>
        </w:rPr>
        <w:t xml:space="preserve"> «ВКонтакте» </w:t>
      </w:r>
      <w:r w:rsidRPr="003B1524">
        <w:rPr>
          <w:sz w:val="26"/>
          <w:szCs w:val="26"/>
          <w:lang w:eastAsia="zh-CN"/>
        </w:rPr>
        <w:t>было размещено 1 099</w:t>
      </w:r>
      <w:r w:rsidRPr="003B1524">
        <w:rPr>
          <w:sz w:val="26"/>
          <w:szCs w:val="26"/>
          <w:lang w:val="zh-CN" w:eastAsia="zh-CN"/>
        </w:rPr>
        <w:t xml:space="preserve"> публикаци</w:t>
      </w:r>
      <w:r w:rsidRPr="003B1524">
        <w:rPr>
          <w:sz w:val="26"/>
          <w:szCs w:val="26"/>
          <w:lang w:eastAsia="zh-CN"/>
        </w:rPr>
        <w:t>й</w:t>
      </w:r>
      <w:r w:rsidRPr="003B1524">
        <w:rPr>
          <w:sz w:val="26"/>
          <w:szCs w:val="26"/>
          <w:lang w:val="zh-CN" w:eastAsia="zh-CN"/>
        </w:rPr>
        <w:t>. Охват пользователей состав</w:t>
      </w:r>
      <w:r w:rsidRPr="003B1524">
        <w:rPr>
          <w:sz w:val="26"/>
          <w:szCs w:val="26"/>
          <w:lang w:eastAsia="zh-CN"/>
        </w:rPr>
        <w:t>ил 406 000 человек.</w:t>
      </w:r>
    </w:p>
    <w:p w:rsidR="007267F5" w:rsidRPr="003B1524" w:rsidRDefault="00094509">
      <w:pPr>
        <w:ind w:firstLine="709"/>
        <w:jc w:val="both"/>
        <w:outlineLvl w:val="0"/>
        <w:rPr>
          <w:sz w:val="26"/>
          <w:szCs w:val="26"/>
        </w:rPr>
      </w:pPr>
      <w:bookmarkStart w:id="132" w:name="_Toc220918789"/>
      <w:bookmarkStart w:id="133" w:name="_Toc352163258"/>
      <w:bookmarkEnd w:id="131"/>
      <w:r w:rsidRPr="003B1524">
        <w:rPr>
          <w:sz w:val="26"/>
          <w:szCs w:val="26"/>
        </w:rPr>
        <w:t>2. Создание муниципальных образовательных организаций высшего образования</w:t>
      </w:r>
      <w:bookmarkEnd w:id="132"/>
    </w:p>
    <w:p w:rsidR="007267F5" w:rsidRPr="003B1524" w:rsidRDefault="007267F5">
      <w:pPr>
        <w:ind w:firstLine="709"/>
        <w:contextualSpacing/>
        <w:jc w:val="both"/>
        <w:rPr>
          <w:sz w:val="26"/>
          <w:szCs w:val="26"/>
          <w:lang w:eastAsia="en-US"/>
        </w:rPr>
      </w:pPr>
      <w:bookmarkStart w:id="134" w:name="_Toc352163257"/>
    </w:p>
    <w:p w:rsidR="007267F5" w:rsidRPr="003B1524" w:rsidRDefault="00094509">
      <w:pPr>
        <w:ind w:firstLine="709"/>
        <w:contextualSpacing/>
        <w:jc w:val="both"/>
        <w:rPr>
          <w:sz w:val="26"/>
          <w:szCs w:val="26"/>
          <w:lang w:eastAsia="en-US"/>
        </w:rPr>
      </w:pPr>
      <w:r w:rsidRPr="003B1524">
        <w:rPr>
          <w:sz w:val="26"/>
          <w:szCs w:val="26"/>
          <w:lang w:eastAsia="en-US"/>
        </w:rPr>
        <w:t>Создание муниципальных образовательных организаций высшего образования в городе Когалыме не осуществлялось.</w:t>
      </w:r>
    </w:p>
    <w:p w:rsidR="007267F5" w:rsidRPr="003B1524" w:rsidRDefault="007267F5">
      <w:pPr>
        <w:ind w:firstLine="709"/>
        <w:contextualSpacing/>
        <w:jc w:val="both"/>
        <w:rPr>
          <w:color w:val="C00000"/>
          <w:sz w:val="26"/>
          <w:szCs w:val="26"/>
          <w:lang w:eastAsia="en-US"/>
        </w:rPr>
      </w:pPr>
    </w:p>
    <w:p w:rsidR="007267F5" w:rsidRPr="003B1524" w:rsidRDefault="00094509">
      <w:pPr>
        <w:ind w:firstLine="709"/>
        <w:jc w:val="both"/>
        <w:outlineLvl w:val="0"/>
        <w:rPr>
          <w:sz w:val="26"/>
          <w:szCs w:val="26"/>
        </w:rPr>
      </w:pPr>
      <w:bookmarkStart w:id="135" w:name="_Toc220918790"/>
      <w:bookmarkStart w:id="136" w:name="_Toc352163260"/>
      <w:bookmarkEnd w:id="133"/>
      <w:bookmarkEnd w:id="134"/>
      <w:r w:rsidRPr="003B1524">
        <w:rPr>
          <w:sz w:val="26"/>
          <w:szCs w:val="26"/>
        </w:rPr>
        <w:t>3. Участие в осуществлении деятельности по опеке и попечительству</w:t>
      </w:r>
      <w:bookmarkEnd w:id="135"/>
    </w:p>
    <w:p w:rsidR="007267F5" w:rsidRPr="003B1524" w:rsidRDefault="007267F5">
      <w:pPr>
        <w:autoSpaceDE w:val="0"/>
        <w:autoSpaceDN w:val="0"/>
        <w:adjustRightInd w:val="0"/>
        <w:ind w:firstLine="709"/>
        <w:jc w:val="both"/>
        <w:rPr>
          <w:sz w:val="26"/>
          <w:szCs w:val="26"/>
        </w:rPr>
      </w:pPr>
    </w:p>
    <w:p w:rsidR="007267F5" w:rsidRPr="003B1524" w:rsidRDefault="00094509">
      <w:pPr>
        <w:ind w:firstLine="708"/>
        <w:jc w:val="both"/>
        <w:rPr>
          <w:sz w:val="26"/>
          <w:szCs w:val="26"/>
          <w:lang w:eastAsia="en-US"/>
        </w:rPr>
      </w:pPr>
      <w:r w:rsidRPr="003B1524">
        <w:rPr>
          <w:sz w:val="26"/>
          <w:szCs w:val="26"/>
          <w:lang w:eastAsia="en-US"/>
        </w:rPr>
        <w:t>В соответствии с постановлением Администрации города Когалыма от 11.01.2023 №45 «Об определении уполномоченных органов по исполнению переданных отдельных государственных полномочий Ханты-Мансийского автономного округа - Югры и признании утратившими силу некоторых постановлений Администрации города Когалыма» в 202</w:t>
      </w:r>
      <w:r w:rsidR="009E50BC" w:rsidRPr="003B1524">
        <w:rPr>
          <w:sz w:val="26"/>
          <w:szCs w:val="26"/>
          <w:lang w:eastAsia="en-US"/>
        </w:rPr>
        <w:t>5</w:t>
      </w:r>
      <w:r w:rsidRPr="003B1524">
        <w:rPr>
          <w:sz w:val="26"/>
          <w:szCs w:val="26"/>
          <w:lang w:eastAsia="en-US"/>
        </w:rPr>
        <w:t xml:space="preserve"> году 1</w:t>
      </w:r>
      <w:r w:rsidR="009E50BC" w:rsidRPr="003B1524">
        <w:rPr>
          <w:sz w:val="26"/>
          <w:szCs w:val="26"/>
          <w:lang w:eastAsia="en-US"/>
        </w:rPr>
        <w:t>0</w:t>
      </w:r>
      <w:r w:rsidRPr="003B1524">
        <w:rPr>
          <w:sz w:val="26"/>
          <w:szCs w:val="26"/>
          <w:lang w:eastAsia="en-US"/>
        </w:rPr>
        <w:t xml:space="preserve"> гражданам, включённым в список детей-сирот и детей, оставшихся без попечения родителей, осуществлено первичное предоставление жилого помещения и продление договора на новый пятилетний срок.</w:t>
      </w:r>
    </w:p>
    <w:p w:rsidR="007267F5" w:rsidRPr="003B1524" w:rsidRDefault="007267F5">
      <w:pPr>
        <w:widowControl w:val="0"/>
        <w:autoSpaceDE w:val="0"/>
        <w:autoSpaceDN w:val="0"/>
        <w:adjustRightInd w:val="0"/>
        <w:ind w:firstLine="709"/>
        <w:jc w:val="both"/>
        <w:rPr>
          <w:sz w:val="26"/>
          <w:szCs w:val="26"/>
        </w:rPr>
      </w:pPr>
    </w:p>
    <w:p w:rsidR="007267F5" w:rsidRPr="003B1524" w:rsidRDefault="00094509">
      <w:pPr>
        <w:keepNext/>
        <w:ind w:firstLine="709"/>
        <w:jc w:val="both"/>
        <w:outlineLvl w:val="0"/>
        <w:rPr>
          <w:sz w:val="26"/>
          <w:szCs w:val="26"/>
        </w:rPr>
      </w:pPr>
      <w:bookmarkStart w:id="137" w:name="_Toc352163259"/>
      <w:bookmarkStart w:id="138" w:name="_Toc220918791"/>
      <w:r w:rsidRPr="003B1524">
        <w:rPr>
          <w:sz w:val="26"/>
          <w:szCs w:val="26"/>
        </w:rPr>
        <w:t>4.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bookmarkEnd w:id="137"/>
      <w:bookmarkEnd w:id="138"/>
    </w:p>
    <w:p w:rsidR="007267F5" w:rsidRPr="003B1524" w:rsidRDefault="007267F5">
      <w:pPr>
        <w:widowControl w:val="0"/>
        <w:autoSpaceDE w:val="0"/>
        <w:autoSpaceDN w:val="0"/>
        <w:adjustRightInd w:val="0"/>
        <w:ind w:firstLine="709"/>
        <w:jc w:val="both"/>
        <w:rPr>
          <w:sz w:val="26"/>
          <w:szCs w:val="26"/>
        </w:rPr>
      </w:pP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xml:space="preserve">Создание условий для осуществления деятельности, связанной с реализацией прав местных национально-культурных автономий, обеспечивается следующими структурными подразделениями Администрации города Когалыма: отделом анализа общественно-политической ситуации и развития местного самоуправления Администрации города Когалыма, отделом межведомственного взаимодействия в сфере обеспечения общественного порядка и безопасности Администрации города Когалыма, управлением культуры и спорта Администрации города Когалыма, управлением образования Администрации города Когалыма, а также </w:t>
      </w:r>
      <w:r w:rsidRPr="003B1524">
        <w:rPr>
          <w:rFonts w:eastAsia="Calibri"/>
          <w:sz w:val="26"/>
          <w:szCs w:val="26"/>
          <w:lang w:eastAsia="en-US"/>
        </w:rPr>
        <w:t>АНО «РЦ поддержки НКО г. Когалыма»</w:t>
      </w:r>
      <w:r w:rsidRPr="003B1524">
        <w:rPr>
          <w:rFonts w:eastAsia="Calibri"/>
          <w:sz w:val="26"/>
          <w:szCs w:val="26"/>
        </w:rPr>
        <w:t>.</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xml:space="preserve">В настоящее время в городе Когалыме осуществляют свою деятельность 12 некоммерческих организаций, образованных по национально-культурному </w:t>
      </w:r>
      <w:r w:rsidRPr="003B1524">
        <w:rPr>
          <w:rFonts w:eastAsia="Calibri"/>
          <w:sz w:val="26"/>
          <w:szCs w:val="26"/>
        </w:rPr>
        <w:lastRenderedPageBreak/>
        <w:t>признаку.</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По данным Министерства Юстиции Российской Федерации зарегистрировано 9 национально-культурных организаций:</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Местная общественная организация национально-культурное чечено-ингушское общество города Когалыма «ВАЙНАХ»;</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Местная общественная организация национально-культурное общество дагестанцев города Когалыма «ЕДИНСТВО»;</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Когалымская городская общественная организация татаро-башкирское национально - культурное общество «НУР»;</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Местная общественная организация национально-культурное общество казахского народа города Когалыма «КЫЗЫЛ ТУ»;</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Местная общественная национально-культурная организация азербайджанского народа «</w:t>
      </w:r>
      <w:proofErr w:type="spellStart"/>
      <w:r w:rsidRPr="003B1524">
        <w:rPr>
          <w:rFonts w:eastAsia="Calibri"/>
          <w:sz w:val="26"/>
          <w:szCs w:val="26"/>
        </w:rPr>
        <w:t>Достлуг</w:t>
      </w:r>
      <w:proofErr w:type="spellEnd"/>
      <w:r w:rsidRPr="003B1524">
        <w:rPr>
          <w:rFonts w:eastAsia="Calibri"/>
          <w:sz w:val="26"/>
          <w:szCs w:val="26"/>
        </w:rPr>
        <w:t>»;</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xml:space="preserve">- Автономная некоммерческая организация «Центр поддержки и адаптации </w:t>
      </w:r>
      <w:proofErr w:type="spellStart"/>
      <w:r w:rsidRPr="003B1524">
        <w:rPr>
          <w:rFonts w:eastAsia="Calibri"/>
          <w:sz w:val="26"/>
          <w:szCs w:val="26"/>
        </w:rPr>
        <w:t>кыргызов</w:t>
      </w:r>
      <w:proofErr w:type="spellEnd"/>
      <w:r w:rsidRPr="003B1524">
        <w:rPr>
          <w:rFonts w:eastAsia="Calibri"/>
          <w:sz w:val="26"/>
          <w:szCs w:val="26"/>
        </w:rPr>
        <w:t xml:space="preserve"> города Когалыма «АК-</w:t>
      </w:r>
      <w:proofErr w:type="spellStart"/>
      <w:r w:rsidRPr="003B1524">
        <w:rPr>
          <w:rFonts w:eastAsia="Calibri"/>
          <w:sz w:val="26"/>
          <w:szCs w:val="26"/>
        </w:rPr>
        <w:t>Ниет</w:t>
      </w:r>
      <w:proofErr w:type="spellEnd"/>
      <w:r w:rsidRPr="003B1524">
        <w:rPr>
          <w:rFonts w:eastAsia="Calibri"/>
          <w:sz w:val="26"/>
          <w:szCs w:val="26"/>
        </w:rPr>
        <w:t>»;</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Автономная некоммерческая организация «Центр поддержки и адаптации таджиков города Когалыма»;</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Местная общественная организация «Курултай (собрание) башкир» города Когалыма;</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Автономная некоммерческая организация культурного наследия народов России «Ермак».</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Также, осуществляют свою деятельность 2 незарегистрированные в Министерстве Юстиции Российской Федерации некоммерческие организации и 1 община, образованные по национально-культурному признаку:</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Когалымская городская общественная организация славян «Содружество славян»;</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Местная общественная национально-культурная организация узбекского народа «БАРАКАТ» города Когалыма;</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Русская община г. Когалыма.</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Некоммерческими организациями, образованными по национально-культурному признаку, в 2025 году проведено и принято участие в следующих мероприятиях:</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xml:space="preserve">1. Встречи с руководителями национально-культурных объединений, лидерами общественного мнения по вопросам профилактики экстремизма, терроризма и предупреждения межнациональных, </w:t>
      </w:r>
      <w:proofErr w:type="spellStart"/>
      <w:r w:rsidRPr="003B1524">
        <w:rPr>
          <w:rFonts w:eastAsia="Calibri"/>
          <w:sz w:val="26"/>
          <w:szCs w:val="26"/>
        </w:rPr>
        <w:t>этноконфессиональных</w:t>
      </w:r>
      <w:proofErr w:type="spellEnd"/>
      <w:r w:rsidRPr="003B1524">
        <w:rPr>
          <w:rFonts w:eastAsia="Calibri"/>
          <w:sz w:val="26"/>
          <w:szCs w:val="26"/>
        </w:rPr>
        <w:t xml:space="preserve"> и ин</w:t>
      </w:r>
      <w:r w:rsidR="009746F5" w:rsidRPr="003B1524">
        <w:rPr>
          <w:rFonts w:eastAsia="Calibri"/>
          <w:sz w:val="26"/>
          <w:szCs w:val="26"/>
        </w:rPr>
        <w:t>ых конфликтов.</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2. В VI Всероссийском форуме национального единства в г. Ханты-Мансийске в соста</w:t>
      </w:r>
      <w:r w:rsidR="009746F5" w:rsidRPr="003B1524">
        <w:rPr>
          <w:rFonts w:eastAsia="Calibri"/>
          <w:sz w:val="26"/>
          <w:szCs w:val="26"/>
        </w:rPr>
        <w:t>ве делегации от города Когалыма.</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3. В гражданском форуме для представителей национально</w:t>
      </w:r>
      <w:r w:rsidR="009746F5" w:rsidRPr="003B1524">
        <w:rPr>
          <w:rFonts w:eastAsia="Calibri"/>
          <w:sz w:val="26"/>
          <w:szCs w:val="26"/>
        </w:rPr>
        <w:t>-культурных организаций и СОНКО.</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4. В заседаниях комиссии по противодействию экстремистской</w:t>
      </w:r>
      <w:r w:rsidR="009746F5" w:rsidRPr="003B1524">
        <w:rPr>
          <w:rFonts w:eastAsia="Calibri"/>
          <w:sz w:val="26"/>
          <w:szCs w:val="26"/>
        </w:rPr>
        <w:t xml:space="preserve"> деятельности в городе Когалыме.</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5. В заседаниях Координационного совета по вопросам взаимодействия органов местного самоуправления города Когалыма с общественными, национально – культурны</w:t>
      </w:r>
      <w:r w:rsidR="009746F5" w:rsidRPr="003B1524">
        <w:rPr>
          <w:rFonts w:eastAsia="Calibri"/>
          <w:sz w:val="26"/>
          <w:szCs w:val="26"/>
        </w:rPr>
        <w:t>ми и религиозными объединениями.</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6. В рабочих встречах с участием ОМВД России по городу Когалыму и</w:t>
      </w:r>
      <w:r w:rsidR="009746F5" w:rsidRPr="003B1524">
        <w:rPr>
          <w:rFonts w:eastAsia="Calibri"/>
          <w:sz w:val="26"/>
          <w:szCs w:val="26"/>
        </w:rPr>
        <w:t xml:space="preserve"> Администрацией города Когалыма.</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xml:space="preserve">7. В рабочих встречах, форумах, совещаниях, тренингов, Школы актива </w:t>
      </w:r>
      <w:r w:rsidRPr="003B1524">
        <w:rPr>
          <w:rFonts w:eastAsia="Calibri"/>
          <w:sz w:val="26"/>
          <w:szCs w:val="26"/>
        </w:rPr>
        <w:lastRenderedPageBreak/>
        <w:t>по различным вопросам, в том числе и участия в конкурсах Грант Губернатора Югры и Президентского Фонда Куль</w:t>
      </w:r>
      <w:r w:rsidR="009746F5" w:rsidRPr="003B1524">
        <w:rPr>
          <w:rFonts w:eastAsia="Calibri"/>
          <w:sz w:val="26"/>
          <w:szCs w:val="26"/>
        </w:rPr>
        <w:t>турных Инициатив.</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8. В беседах с учащимися образовательных учреждений города, школ и студентами, направленные на формирование дружбы и взаимоуважения, предотвращение социальных, национальных и религиозных конфликтов</w:t>
      </w:r>
      <w:r w:rsidR="009746F5" w:rsidRPr="003B1524">
        <w:rPr>
          <w:rFonts w:eastAsia="Calibri"/>
          <w:sz w:val="26"/>
          <w:szCs w:val="26"/>
        </w:rPr>
        <w:t>.</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9. В пропаганде здорового образа жизни, физкультуры и спорта, чествовании спортсменов и победителей в различных</w:t>
      </w:r>
      <w:r w:rsidR="009746F5" w:rsidRPr="003B1524">
        <w:rPr>
          <w:rFonts w:eastAsia="Calibri"/>
          <w:sz w:val="26"/>
          <w:szCs w:val="26"/>
        </w:rPr>
        <w:t xml:space="preserve"> соревнованиях и их награждение.</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10. В круглом столе «Общество. Религия. Власть» во взаимодействии с представителями ОМВД России по г. Когалыму, представителями национально-культурных объединений и работодателями, привлекающими к работе иностранных граждан с представителями национально-кул</w:t>
      </w:r>
      <w:r w:rsidR="009746F5" w:rsidRPr="003B1524">
        <w:rPr>
          <w:rFonts w:eastAsia="Calibri"/>
          <w:sz w:val="26"/>
          <w:szCs w:val="26"/>
        </w:rPr>
        <w:t>ьтурных организаций г. Когалыма.</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11. В межмуниципальных форумах «Гармонизация межнациональных отношений в ХМАО-Югре. Организации мероприятий в сфере адаптации иностранных граждан, профилактики конфликтов и экстремизма», о</w:t>
      </w:r>
      <w:r w:rsidR="009746F5" w:rsidRPr="003B1524">
        <w:rPr>
          <w:rFonts w:eastAsia="Calibri"/>
          <w:sz w:val="26"/>
          <w:szCs w:val="26"/>
        </w:rPr>
        <w:t>рганизованные Ресурсным центром.</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12. В фестивале-конкурсе «Играй, гармонь! В Когалыме», «Игра-реконструкция «По следам героя», «Фолк-</w:t>
      </w:r>
      <w:proofErr w:type="spellStart"/>
      <w:r w:rsidRPr="003B1524">
        <w:rPr>
          <w:rFonts w:eastAsia="Calibri"/>
          <w:sz w:val="26"/>
          <w:szCs w:val="26"/>
        </w:rPr>
        <w:t>Фест</w:t>
      </w:r>
      <w:proofErr w:type="spellEnd"/>
      <w:r w:rsidRPr="003B1524">
        <w:rPr>
          <w:rFonts w:eastAsia="Calibri"/>
          <w:sz w:val="26"/>
          <w:szCs w:val="26"/>
        </w:rPr>
        <w:t xml:space="preserve"> Когалым» и других мероприятиях.</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13. Активно принимают участие в сборе, погрузке, разгрузке посылок и иной вспомогательной деятельности пунктов сбора гуманитарной помощи на территории муниципального образования.</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xml:space="preserve">Городскими средствами массовой информации на постоянной основе обеспечивается информационное сопровождение деятельности общественных объединений и освещение событий этнокультурного характера. </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В газете «Когалымский вестник» ведутся тематические рубрики «Благовест» и «Минарет». Представители религиозных организаций традиционных конфессий являются участниками прямых эфиров телекомпании «</w:t>
      </w:r>
      <w:proofErr w:type="spellStart"/>
      <w:r w:rsidRPr="003B1524">
        <w:rPr>
          <w:rFonts w:eastAsia="Calibri"/>
          <w:sz w:val="26"/>
          <w:szCs w:val="26"/>
        </w:rPr>
        <w:t>Инфосервис</w:t>
      </w:r>
      <w:proofErr w:type="spellEnd"/>
      <w:r w:rsidRPr="003B1524">
        <w:rPr>
          <w:rFonts w:eastAsia="Calibri"/>
          <w:sz w:val="26"/>
          <w:szCs w:val="26"/>
        </w:rPr>
        <w:t>+» в рубриках «Из первых уст», «Вместе о главном», а также воскресных эфиров телевизионных рубрик «Наш храм» и «Минарет», посвященных основам религиозной культуры.</w:t>
      </w:r>
    </w:p>
    <w:p w:rsidR="007267F5" w:rsidRPr="003B1524" w:rsidRDefault="007267F5">
      <w:pPr>
        <w:widowControl w:val="0"/>
        <w:autoSpaceDE w:val="0"/>
        <w:autoSpaceDN w:val="0"/>
        <w:adjustRightInd w:val="0"/>
        <w:ind w:firstLine="709"/>
        <w:jc w:val="both"/>
        <w:rPr>
          <w:sz w:val="26"/>
          <w:szCs w:val="26"/>
        </w:rPr>
      </w:pPr>
    </w:p>
    <w:p w:rsidR="007267F5" w:rsidRPr="003B1524" w:rsidRDefault="00094509">
      <w:pPr>
        <w:keepNext/>
        <w:ind w:firstLine="709"/>
        <w:jc w:val="both"/>
        <w:outlineLvl w:val="0"/>
        <w:rPr>
          <w:sz w:val="26"/>
          <w:szCs w:val="26"/>
        </w:rPr>
      </w:pPr>
      <w:bookmarkStart w:id="139" w:name="_Toc220918792"/>
      <w:r w:rsidRPr="003B1524">
        <w:rPr>
          <w:sz w:val="26"/>
          <w:szCs w:val="26"/>
        </w:rPr>
        <w:t>5.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bookmarkEnd w:id="136"/>
      <w:bookmarkEnd w:id="139"/>
    </w:p>
    <w:p w:rsidR="007267F5" w:rsidRPr="003B1524" w:rsidRDefault="007267F5">
      <w:pPr>
        <w:suppressAutoHyphens/>
        <w:ind w:firstLine="709"/>
        <w:jc w:val="both"/>
        <w:rPr>
          <w:rFonts w:eastAsia="Calibri"/>
          <w:sz w:val="26"/>
          <w:szCs w:val="26"/>
        </w:rPr>
      </w:pPr>
      <w:bookmarkStart w:id="140" w:name="_Toc352163262"/>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xml:space="preserve">Национально-культурным обществам оказываются все виды поддержки. Организационная, методическая, консультационная, информационная и имущественная поддержка национально-культурных объединений осуществляется АНО «Ресурсный центр поддержки НКО города Когалыма». На базе учреждения действуют конференц-зал, музей национальных культур, </w:t>
      </w:r>
      <w:proofErr w:type="spellStart"/>
      <w:r w:rsidRPr="003B1524">
        <w:rPr>
          <w:rFonts w:eastAsia="Calibri"/>
          <w:sz w:val="26"/>
          <w:szCs w:val="26"/>
        </w:rPr>
        <w:t>коворкинг</w:t>
      </w:r>
      <w:proofErr w:type="spellEnd"/>
      <w:r w:rsidRPr="003B1524">
        <w:rPr>
          <w:rFonts w:eastAsia="Calibri"/>
          <w:sz w:val="26"/>
          <w:szCs w:val="26"/>
        </w:rPr>
        <w:t xml:space="preserve"> пространство, в котором представлены презентационные материалы национально-культурных обществ, размещены информационные баннеры о деятельности городских общественных объединений, созданных по национально-культурному признаку.</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xml:space="preserve">Для проведения встреч, организационных собраний в рамках уставной деятельности, репетиций с участием национальных творческих коллективов в </w:t>
      </w:r>
      <w:r w:rsidRPr="003B1524">
        <w:rPr>
          <w:rFonts w:eastAsia="Calibri"/>
          <w:sz w:val="26"/>
          <w:szCs w:val="26"/>
        </w:rPr>
        <w:lastRenderedPageBreak/>
        <w:t>целях подготовки к участию в городских культурных мероприятиях на безвозмездной основе предоставляются помещения, техническое оборудование и национальные костюмы.</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 xml:space="preserve">Также, в городе Когалыме продолжает функционировать «Дом дружбы» расположенный </w:t>
      </w:r>
      <w:r w:rsidR="0000175F" w:rsidRPr="003B1524">
        <w:rPr>
          <w:rFonts w:eastAsia="Calibri"/>
          <w:sz w:val="26"/>
          <w:szCs w:val="26"/>
        </w:rPr>
        <w:t xml:space="preserve">по адресу </w:t>
      </w:r>
      <w:r w:rsidRPr="003B1524">
        <w:rPr>
          <w:rFonts w:eastAsia="Calibri"/>
          <w:sz w:val="26"/>
          <w:szCs w:val="26"/>
        </w:rPr>
        <w:t xml:space="preserve">Проспект Нефтяников, дом 2А, в котором ведут свою деятельность национально – культурные общества (далее – НКО). Деятельность НКО нацелена на упрочнение общероссийской гражданской идентичности на основе соблюдения прав и свод человека, создание благоприятных условий для этнокультурного развития народов города Когалыма: сохранение культур, языков, традиций и обычаев. Формирование этнокультурной толерантности, создание благоприятных условий для социокультурной адаптации мигрантов в городе Когалыме. </w:t>
      </w:r>
    </w:p>
    <w:p w:rsidR="00F727C8" w:rsidRPr="003B1524" w:rsidRDefault="00F727C8" w:rsidP="00F727C8">
      <w:pPr>
        <w:widowControl w:val="0"/>
        <w:autoSpaceDE w:val="0"/>
        <w:autoSpaceDN w:val="0"/>
        <w:adjustRightInd w:val="0"/>
        <w:ind w:firstLine="709"/>
        <w:jc w:val="both"/>
        <w:rPr>
          <w:rFonts w:eastAsia="Calibri"/>
          <w:sz w:val="26"/>
          <w:szCs w:val="26"/>
        </w:rPr>
      </w:pPr>
      <w:r w:rsidRPr="003B1524">
        <w:rPr>
          <w:rFonts w:eastAsia="Calibri"/>
          <w:sz w:val="26"/>
          <w:szCs w:val="26"/>
        </w:rPr>
        <w:t>На территории города Когалыма постановлением Администрации города Когалыма от 20.12.2024 утверждена муниципальная программа «Укрепление межнационального и межконфессионального согласия, профилактика экстремизма и терроризма в городе Когалыме» (далее – муниципальная программа). Соисполнителями муниципальной программы реализуются мероприятия, направленные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города Когалыма, обеспечение социальной и культурной адаптации мигрантов, профилактику межнациональных (межэтнических) конфликтов. Во многих мероприятиях муниципальной программы активное участие принимают национально – культурные общества города Когалыма. Что повышает эффективность взаимодействия органа местного самоуправления с национально – культурными обществами и расширения общественного участия по вопросам укрепления межнационального и межконфессионального согласия, обеспечения социальной и культурной адаптации мигрантов профилактики (межэтнических) конфликтов на территории города Когалыма.</w:t>
      </w:r>
    </w:p>
    <w:p w:rsidR="007267F5" w:rsidRPr="003B1524" w:rsidRDefault="00F727C8" w:rsidP="001F1FEF">
      <w:pPr>
        <w:widowControl w:val="0"/>
        <w:autoSpaceDE w:val="0"/>
        <w:autoSpaceDN w:val="0"/>
        <w:adjustRightInd w:val="0"/>
        <w:ind w:firstLine="709"/>
        <w:jc w:val="both"/>
        <w:rPr>
          <w:rFonts w:eastAsia="Calibri"/>
          <w:sz w:val="26"/>
          <w:szCs w:val="26"/>
        </w:rPr>
      </w:pPr>
      <w:r w:rsidRPr="003B1524">
        <w:rPr>
          <w:rFonts w:eastAsia="Calibri"/>
          <w:sz w:val="26"/>
          <w:szCs w:val="26"/>
        </w:rPr>
        <w:t>Традиционно ежегодно руководители национально – культурных обществ города Когалыма принимают активное участие в окружных онлайн конференциях, семинарах, форумах.</w:t>
      </w:r>
    </w:p>
    <w:p w:rsidR="0000175F" w:rsidRPr="003B1524" w:rsidRDefault="0000175F" w:rsidP="001F1FEF">
      <w:pPr>
        <w:widowControl w:val="0"/>
        <w:autoSpaceDE w:val="0"/>
        <w:autoSpaceDN w:val="0"/>
        <w:adjustRightInd w:val="0"/>
        <w:ind w:firstLine="709"/>
        <w:jc w:val="both"/>
        <w:rPr>
          <w:rFonts w:eastAsia="Calibri"/>
          <w:sz w:val="26"/>
          <w:szCs w:val="26"/>
        </w:rPr>
      </w:pPr>
    </w:p>
    <w:p w:rsidR="007267F5" w:rsidRPr="003B1524" w:rsidRDefault="00094509">
      <w:pPr>
        <w:keepNext/>
        <w:ind w:firstLine="709"/>
        <w:jc w:val="both"/>
        <w:outlineLvl w:val="0"/>
        <w:rPr>
          <w:sz w:val="26"/>
          <w:szCs w:val="26"/>
        </w:rPr>
      </w:pPr>
      <w:bookmarkStart w:id="141" w:name="_Toc220918793"/>
      <w:r w:rsidRPr="003B1524">
        <w:rPr>
          <w:sz w:val="26"/>
          <w:szCs w:val="26"/>
        </w:rPr>
        <w:t>6. Создание муниципальной пожарной охраны</w:t>
      </w:r>
      <w:bookmarkEnd w:id="140"/>
      <w:bookmarkEnd w:id="141"/>
    </w:p>
    <w:p w:rsidR="007267F5" w:rsidRPr="003B1524" w:rsidRDefault="007267F5">
      <w:pPr>
        <w:widowControl w:val="0"/>
        <w:autoSpaceDE w:val="0"/>
        <w:autoSpaceDN w:val="0"/>
        <w:adjustRightInd w:val="0"/>
        <w:ind w:firstLine="709"/>
        <w:rPr>
          <w:sz w:val="26"/>
          <w:szCs w:val="26"/>
        </w:rPr>
      </w:pPr>
    </w:p>
    <w:p w:rsidR="007267F5" w:rsidRPr="003B1524" w:rsidRDefault="00094509">
      <w:pPr>
        <w:ind w:firstLine="709"/>
        <w:jc w:val="both"/>
      </w:pPr>
      <w:bookmarkStart w:id="142" w:name="_Toc352163263"/>
      <w:r w:rsidRPr="003B1524">
        <w:rPr>
          <w:sz w:val="26"/>
          <w:szCs w:val="26"/>
        </w:rPr>
        <w:t>На территории города Когалыма муниципальная пожарная охрана не создана.</w:t>
      </w:r>
    </w:p>
    <w:p w:rsidR="007267F5" w:rsidRPr="003B1524" w:rsidRDefault="007267F5">
      <w:pPr>
        <w:ind w:firstLine="709"/>
      </w:pPr>
    </w:p>
    <w:p w:rsidR="007267F5" w:rsidRPr="003B1524" w:rsidRDefault="00094509">
      <w:pPr>
        <w:keepNext/>
        <w:ind w:firstLine="709"/>
        <w:jc w:val="both"/>
        <w:outlineLvl w:val="0"/>
        <w:rPr>
          <w:sz w:val="26"/>
          <w:szCs w:val="26"/>
        </w:rPr>
      </w:pPr>
      <w:bookmarkStart w:id="143" w:name="_Toc220918794"/>
      <w:r w:rsidRPr="003B1524">
        <w:rPr>
          <w:sz w:val="26"/>
          <w:szCs w:val="26"/>
        </w:rPr>
        <w:t>7. Создание условий для развития туризма</w:t>
      </w:r>
      <w:bookmarkEnd w:id="142"/>
      <w:bookmarkEnd w:id="143"/>
    </w:p>
    <w:p w:rsidR="007267F5" w:rsidRPr="003B1524" w:rsidRDefault="007267F5">
      <w:pPr>
        <w:widowControl w:val="0"/>
        <w:autoSpaceDE w:val="0"/>
        <w:autoSpaceDN w:val="0"/>
        <w:adjustRightInd w:val="0"/>
        <w:ind w:firstLine="709"/>
        <w:jc w:val="both"/>
        <w:rPr>
          <w:sz w:val="26"/>
          <w:szCs w:val="26"/>
        </w:rPr>
      </w:pPr>
    </w:p>
    <w:p w:rsidR="00A93D03" w:rsidRPr="003B1524" w:rsidRDefault="00A93D03" w:rsidP="00A93D03">
      <w:pPr>
        <w:ind w:firstLine="709"/>
        <w:jc w:val="both"/>
        <w:rPr>
          <w:sz w:val="26"/>
          <w:szCs w:val="26"/>
        </w:rPr>
      </w:pPr>
      <w:bookmarkStart w:id="144" w:name="_Toc352163264"/>
      <w:r w:rsidRPr="003B1524">
        <w:rPr>
          <w:sz w:val="26"/>
          <w:szCs w:val="26"/>
        </w:rPr>
        <w:t>В городе Когалыме мероприятия по созданию условий для развития туризма реализуются в соответствии с Законом Ханты-Мансийского автономного округа - Югры от 28.09.2012 №102-оз «О туризме в Ханты-Мансийском автономном округе – Югре», постановлением Правительства Ханты-Мансийского автономного округа - Югры от 01.06.2012 №195-п «О Концепции развития внутреннего и въездного туризма в Ханты-Мансийском автономном округе – Югре».</w:t>
      </w:r>
    </w:p>
    <w:p w:rsidR="00A93D03" w:rsidRPr="003B1524" w:rsidRDefault="00A93D03" w:rsidP="00A93D03">
      <w:pPr>
        <w:ind w:firstLine="709"/>
        <w:jc w:val="both"/>
        <w:rPr>
          <w:sz w:val="26"/>
          <w:szCs w:val="26"/>
        </w:rPr>
      </w:pPr>
      <w:r w:rsidRPr="003B1524">
        <w:rPr>
          <w:sz w:val="26"/>
          <w:szCs w:val="26"/>
        </w:rPr>
        <w:lastRenderedPageBreak/>
        <w:t>Основной задачей в сфере туризма города является комплексное развитие туризма для приобщения граждан к культурному и природному наследию с учетом обеспечения экономического и социокультурного прогресса.</w:t>
      </w:r>
    </w:p>
    <w:p w:rsidR="00A93D03" w:rsidRPr="003B1524" w:rsidRDefault="00A93D03" w:rsidP="00A93D03">
      <w:pPr>
        <w:ind w:firstLine="709"/>
        <w:jc w:val="both"/>
        <w:rPr>
          <w:sz w:val="26"/>
          <w:szCs w:val="26"/>
        </w:rPr>
      </w:pPr>
      <w:r w:rsidRPr="003B1524">
        <w:rPr>
          <w:sz w:val="26"/>
          <w:szCs w:val="26"/>
        </w:rPr>
        <w:t>В городе Когалыме деятельность в сфере туризма осуществляют: туристско-информационный центр (далее – ТИЦ, центр), 7 туристических агентств и 1 туроператор.</w:t>
      </w:r>
    </w:p>
    <w:p w:rsidR="00A93D03" w:rsidRPr="003B1524" w:rsidRDefault="00A93D03" w:rsidP="00A93D03">
      <w:pPr>
        <w:ind w:firstLine="709"/>
        <w:jc w:val="both"/>
        <w:rPr>
          <w:sz w:val="26"/>
          <w:szCs w:val="26"/>
        </w:rPr>
      </w:pPr>
      <w:r w:rsidRPr="003B1524">
        <w:rPr>
          <w:sz w:val="26"/>
          <w:szCs w:val="26"/>
        </w:rPr>
        <w:t>Центр предоставляет возможность туристу составить индивидуальный маршрут по городу Когалыму, а также формирует туристский продукт города (сбор экскурсионного материала, разработка экскурсионных программ и маршрутов, координация взаимодействия транспортных предприятий, предприятий питания, средств размещения и объектов экскурсионного просмотра).</w:t>
      </w:r>
    </w:p>
    <w:p w:rsidR="00A93D03" w:rsidRPr="003B1524" w:rsidRDefault="00A93D03" w:rsidP="00A93D03">
      <w:pPr>
        <w:ind w:firstLine="709"/>
        <w:jc w:val="both"/>
        <w:rPr>
          <w:sz w:val="26"/>
          <w:szCs w:val="26"/>
        </w:rPr>
      </w:pPr>
      <w:r w:rsidRPr="003B1524">
        <w:rPr>
          <w:sz w:val="26"/>
          <w:szCs w:val="26"/>
        </w:rPr>
        <w:t>Для туристов разработаны программы пребывания, направления которых могут быть разными, но любая из них включает в себя знакомство с городом Когалымом и его уникальными объектами – спортивно-культурный комплекс «Галактика», МАУ «МВЦ», Культурно-выставочный центр Русского музея, филиал Государственного академического Малого театра.</w:t>
      </w:r>
    </w:p>
    <w:p w:rsidR="00A93D03" w:rsidRPr="003B1524" w:rsidRDefault="00A93D03" w:rsidP="00A93D03">
      <w:pPr>
        <w:ind w:firstLine="709"/>
        <w:jc w:val="both"/>
        <w:rPr>
          <w:sz w:val="26"/>
          <w:szCs w:val="26"/>
        </w:rPr>
      </w:pPr>
      <w:r w:rsidRPr="003B1524">
        <w:rPr>
          <w:sz w:val="26"/>
          <w:szCs w:val="26"/>
        </w:rPr>
        <w:t>Самыми популярными направлениями сферы туризма сегодня являются: семейный, детский, культурно-познавательный, деловой, этнографический, паломнический, промышленный. К перспективным направлениям туризма относятся: событийный и оздоровительный.</w:t>
      </w:r>
    </w:p>
    <w:p w:rsidR="00A93D03" w:rsidRPr="003B1524" w:rsidRDefault="00A93D03" w:rsidP="00A93D03">
      <w:pPr>
        <w:ind w:firstLine="709"/>
        <w:jc w:val="both"/>
        <w:rPr>
          <w:sz w:val="26"/>
          <w:szCs w:val="26"/>
        </w:rPr>
      </w:pPr>
      <w:r w:rsidRPr="003B1524">
        <w:rPr>
          <w:sz w:val="26"/>
          <w:szCs w:val="26"/>
        </w:rPr>
        <w:t>Поступают многочисленные запросы от жителей других регионов, связанные с промышленным и этнографическим туризмом. Для формирования программ пребывания используются возможности мастерской по компетенции «Добыча нефти и газа» БУ ПО ХМАО – Югры «Когалымский политехнический колледж», Образовательного центра города Когалыма - филиала Пермского национального исследовательского политехнического университета, лабораторий Центра исследования керна и пластовых флюидов, кустовой площадки №47 Южно-</w:t>
      </w:r>
      <w:proofErr w:type="spellStart"/>
      <w:r w:rsidRPr="003B1524">
        <w:rPr>
          <w:sz w:val="26"/>
          <w:szCs w:val="26"/>
        </w:rPr>
        <w:t>Ягунского</w:t>
      </w:r>
      <w:proofErr w:type="spellEnd"/>
      <w:r w:rsidRPr="003B1524">
        <w:rPr>
          <w:sz w:val="26"/>
          <w:szCs w:val="26"/>
        </w:rPr>
        <w:t xml:space="preserve"> месторождения, этнографического стойбища «Юты </w:t>
      </w:r>
      <w:proofErr w:type="spellStart"/>
      <w:r w:rsidRPr="003B1524">
        <w:rPr>
          <w:sz w:val="26"/>
          <w:szCs w:val="26"/>
        </w:rPr>
        <w:t>Капияха</w:t>
      </w:r>
      <w:proofErr w:type="spellEnd"/>
      <w:r w:rsidRPr="003B1524">
        <w:rPr>
          <w:sz w:val="26"/>
          <w:szCs w:val="26"/>
        </w:rPr>
        <w:t xml:space="preserve">», семьи стойбища </w:t>
      </w:r>
      <w:proofErr w:type="spellStart"/>
      <w:r w:rsidRPr="003B1524">
        <w:rPr>
          <w:sz w:val="26"/>
          <w:szCs w:val="26"/>
        </w:rPr>
        <w:t>Сопочиных</w:t>
      </w:r>
      <w:proofErr w:type="spellEnd"/>
      <w:r w:rsidRPr="003B1524">
        <w:rPr>
          <w:sz w:val="26"/>
          <w:szCs w:val="26"/>
        </w:rPr>
        <w:t xml:space="preserve">, </w:t>
      </w:r>
      <w:proofErr w:type="spellStart"/>
      <w:r w:rsidRPr="003B1524">
        <w:rPr>
          <w:sz w:val="26"/>
          <w:szCs w:val="26"/>
        </w:rPr>
        <w:t>этностойбища</w:t>
      </w:r>
      <w:proofErr w:type="spellEnd"/>
      <w:r w:rsidRPr="003B1524">
        <w:rPr>
          <w:sz w:val="26"/>
          <w:szCs w:val="26"/>
        </w:rPr>
        <w:t xml:space="preserve"> в составе </w:t>
      </w:r>
      <w:r w:rsidRPr="003B1524">
        <w:rPr>
          <w:rFonts w:eastAsia="Calibri"/>
          <w:sz w:val="26"/>
          <w:szCs w:val="26"/>
        </w:rPr>
        <w:t>«</w:t>
      </w:r>
      <w:proofErr w:type="spellStart"/>
      <w:r w:rsidRPr="003B1524">
        <w:rPr>
          <w:rFonts w:eastAsia="Calibri"/>
          <w:sz w:val="26"/>
          <w:szCs w:val="26"/>
        </w:rPr>
        <w:t>Этнодеревни</w:t>
      </w:r>
      <w:proofErr w:type="spellEnd"/>
      <w:r w:rsidRPr="003B1524">
        <w:rPr>
          <w:rFonts w:eastAsia="Calibri"/>
          <w:sz w:val="26"/>
          <w:szCs w:val="26"/>
        </w:rPr>
        <w:t xml:space="preserve"> в городе Когалыме» </w:t>
      </w:r>
      <w:r w:rsidRPr="003B1524">
        <w:rPr>
          <w:sz w:val="26"/>
          <w:szCs w:val="26"/>
        </w:rPr>
        <w:t>в черте города.</w:t>
      </w:r>
    </w:p>
    <w:p w:rsidR="00A93D03" w:rsidRPr="003B1524" w:rsidRDefault="00A93D03" w:rsidP="00A93D03">
      <w:pPr>
        <w:ind w:firstLine="709"/>
        <w:jc w:val="both"/>
        <w:rPr>
          <w:sz w:val="26"/>
          <w:szCs w:val="26"/>
        </w:rPr>
      </w:pPr>
      <w:r w:rsidRPr="003B1524">
        <w:rPr>
          <w:sz w:val="26"/>
          <w:szCs w:val="26"/>
        </w:rPr>
        <w:t>Также поступают запросы на посещение локации - «Теннисный центр в городе Когалыме». Востребованы автобусные экскурсии по городу с выходами в достопримечательных местах города – «Набережная реки Ингуягун», Рябиновый бульвар, Парк Победы.</w:t>
      </w:r>
    </w:p>
    <w:p w:rsidR="00A93D03" w:rsidRPr="003B1524" w:rsidRDefault="00A93D03" w:rsidP="00A93D03">
      <w:pPr>
        <w:ind w:firstLine="709"/>
        <w:jc w:val="both"/>
        <w:rPr>
          <w:sz w:val="26"/>
          <w:szCs w:val="26"/>
        </w:rPr>
      </w:pPr>
      <w:r w:rsidRPr="003B1524">
        <w:rPr>
          <w:sz w:val="26"/>
          <w:szCs w:val="26"/>
        </w:rPr>
        <w:t>География туристов разнообразна:</w:t>
      </w:r>
    </w:p>
    <w:p w:rsidR="00A93D03" w:rsidRPr="003B1524" w:rsidRDefault="00A93D03" w:rsidP="00A93D03">
      <w:pPr>
        <w:ind w:firstLine="709"/>
        <w:jc w:val="both"/>
        <w:rPr>
          <w:sz w:val="26"/>
          <w:szCs w:val="26"/>
        </w:rPr>
      </w:pPr>
      <w:r w:rsidRPr="003B1524">
        <w:rPr>
          <w:sz w:val="26"/>
          <w:szCs w:val="26"/>
        </w:rPr>
        <w:t>- страны: Казахстан, Узбекистан, Киргизия, Белоруссия и др.;</w:t>
      </w:r>
    </w:p>
    <w:p w:rsidR="00A93D03" w:rsidRPr="003B1524" w:rsidRDefault="00A93D03" w:rsidP="00A93D03">
      <w:pPr>
        <w:ind w:firstLine="709"/>
        <w:jc w:val="both"/>
        <w:rPr>
          <w:sz w:val="26"/>
          <w:szCs w:val="26"/>
        </w:rPr>
      </w:pPr>
      <w:r w:rsidRPr="003B1524">
        <w:rPr>
          <w:sz w:val="26"/>
          <w:szCs w:val="26"/>
        </w:rPr>
        <w:t>- регионы: Ханты-Мансийский автономный округ - Югра, Ямало-Ненецкий автономный округ, Тюменская область, Свердловская область, Республики Башкортостан и Татарстан;</w:t>
      </w:r>
    </w:p>
    <w:p w:rsidR="00A93D03" w:rsidRPr="003B1524" w:rsidRDefault="00A93D03" w:rsidP="00A93D03">
      <w:pPr>
        <w:ind w:firstLine="709"/>
        <w:jc w:val="both"/>
        <w:rPr>
          <w:sz w:val="26"/>
          <w:szCs w:val="26"/>
        </w:rPr>
      </w:pPr>
      <w:r w:rsidRPr="003B1524">
        <w:rPr>
          <w:sz w:val="26"/>
          <w:szCs w:val="26"/>
        </w:rPr>
        <w:t>- города: Екатеринбург, Омск, Пермь, Ханты-Мансийск, Тюмень и другие.</w:t>
      </w:r>
    </w:p>
    <w:p w:rsidR="00A93D03" w:rsidRPr="003B1524" w:rsidRDefault="00A93D03" w:rsidP="00A93D03">
      <w:pPr>
        <w:ind w:firstLine="709"/>
        <w:jc w:val="both"/>
        <w:rPr>
          <w:sz w:val="26"/>
          <w:szCs w:val="26"/>
        </w:rPr>
      </w:pPr>
      <w:r w:rsidRPr="003B1524">
        <w:rPr>
          <w:sz w:val="26"/>
          <w:szCs w:val="26"/>
        </w:rPr>
        <w:t xml:space="preserve">Популярностью пользуется детский туризм. Анализируя в целом туристический поток детских организованных групп, видна динамика данного показателя: в 2023 году – 2 752, в 2024 году – 2 794, в 2025 году - 3 245. Увеличение турпотока детских групп связано с реализацией социальных сертификатов в рамках национального проекта «Туризм и индустрия </w:t>
      </w:r>
      <w:r w:rsidRPr="003B1524">
        <w:rPr>
          <w:sz w:val="26"/>
          <w:szCs w:val="26"/>
        </w:rPr>
        <w:lastRenderedPageBreak/>
        <w:t xml:space="preserve">гостеприимства» и активным взаимодействием туристского центра с туроператорами (город Сургут, город Ханты-Мансийск, город Тюмень), работающими с детскими группами. </w:t>
      </w:r>
    </w:p>
    <w:p w:rsidR="00A93D03" w:rsidRPr="003B1524" w:rsidRDefault="00A93D03" w:rsidP="00A93D03">
      <w:pPr>
        <w:ind w:firstLine="709"/>
        <w:jc w:val="both"/>
        <w:rPr>
          <w:sz w:val="26"/>
          <w:szCs w:val="26"/>
        </w:rPr>
      </w:pPr>
      <w:r w:rsidRPr="003B1524">
        <w:rPr>
          <w:sz w:val="26"/>
          <w:szCs w:val="26"/>
        </w:rPr>
        <w:t xml:space="preserve">За 2025 год общий поток туристов составил 157 453 человека (в 2024 году – 150 046 человек). </w:t>
      </w:r>
    </w:p>
    <w:p w:rsidR="00A93D03" w:rsidRPr="003B1524" w:rsidRDefault="00A93D03" w:rsidP="00A93D03">
      <w:pPr>
        <w:ind w:firstLine="709"/>
        <w:jc w:val="both"/>
        <w:rPr>
          <w:sz w:val="26"/>
          <w:szCs w:val="26"/>
        </w:rPr>
      </w:pPr>
      <w:r w:rsidRPr="003B1524">
        <w:rPr>
          <w:sz w:val="26"/>
          <w:szCs w:val="26"/>
        </w:rPr>
        <w:t>В настоящее время информация о туризме в Когалыме представлена:</w:t>
      </w:r>
    </w:p>
    <w:p w:rsidR="00A93D03" w:rsidRPr="003B1524" w:rsidRDefault="00A93D03" w:rsidP="00A93D03">
      <w:pPr>
        <w:ind w:firstLine="709"/>
        <w:jc w:val="both"/>
        <w:rPr>
          <w:sz w:val="26"/>
          <w:szCs w:val="26"/>
        </w:rPr>
      </w:pPr>
      <w:r w:rsidRPr="003B1524">
        <w:rPr>
          <w:sz w:val="26"/>
          <w:szCs w:val="26"/>
        </w:rPr>
        <w:t>-</w:t>
      </w:r>
      <w:r w:rsidRPr="003B1524">
        <w:rPr>
          <w:sz w:val="26"/>
          <w:szCs w:val="26"/>
        </w:rPr>
        <w:tab/>
        <w:t>на сайте Туристско-информационного центра Когалыма по ссылке: https://vizitkogalym.ru;</w:t>
      </w:r>
    </w:p>
    <w:p w:rsidR="00A93D03" w:rsidRPr="003B1524" w:rsidRDefault="00A93D03" w:rsidP="00A93D03">
      <w:pPr>
        <w:ind w:firstLine="709"/>
        <w:jc w:val="both"/>
        <w:rPr>
          <w:sz w:val="26"/>
          <w:szCs w:val="26"/>
        </w:rPr>
      </w:pPr>
      <w:r w:rsidRPr="003B1524">
        <w:rPr>
          <w:sz w:val="26"/>
          <w:szCs w:val="26"/>
        </w:rPr>
        <w:t>- в социальной сети ВКонтакте по ссылке: https://vk.ru/visit_kogalym;</w:t>
      </w:r>
    </w:p>
    <w:p w:rsidR="00A93D03" w:rsidRPr="003B1524" w:rsidRDefault="00A93D03" w:rsidP="00A93D03">
      <w:pPr>
        <w:ind w:firstLine="709"/>
        <w:jc w:val="both"/>
        <w:rPr>
          <w:sz w:val="26"/>
          <w:szCs w:val="26"/>
        </w:rPr>
      </w:pPr>
      <w:r w:rsidRPr="003B1524">
        <w:rPr>
          <w:sz w:val="26"/>
          <w:szCs w:val="26"/>
        </w:rPr>
        <w:t>- в мессенджере Телеграм по ссы</w:t>
      </w:r>
      <w:r w:rsidR="0000175F" w:rsidRPr="003B1524">
        <w:rPr>
          <w:sz w:val="26"/>
          <w:szCs w:val="26"/>
        </w:rPr>
        <w:t>лке: https://t.me/visitkogalym1</w:t>
      </w:r>
      <w:r w:rsidRPr="003B1524">
        <w:rPr>
          <w:sz w:val="26"/>
          <w:szCs w:val="26"/>
        </w:rPr>
        <w:t>.</w:t>
      </w:r>
    </w:p>
    <w:p w:rsidR="00A93D03" w:rsidRPr="003B1524" w:rsidRDefault="00A93D03" w:rsidP="00A93D03">
      <w:pPr>
        <w:ind w:firstLine="709"/>
        <w:jc w:val="both"/>
        <w:rPr>
          <w:sz w:val="26"/>
          <w:szCs w:val="26"/>
        </w:rPr>
      </w:pPr>
      <w:r w:rsidRPr="003B1524">
        <w:rPr>
          <w:sz w:val="26"/>
          <w:szCs w:val="26"/>
        </w:rPr>
        <w:t>Согласно концепции развития внутреннего и въездного туризма в Ханты-Мансийском автономном округе - Югре (далее – Концепция) город Когалым является приоритетной туристической территорией. Имеющиеся туристские ресурсы, инфраструктура, наличие и строительство уникальных объектов туристического показа, активное информационное продвижение города позволяют прогнозировать положительную динамику туристического потока.</w:t>
      </w:r>
    </w:p>
    <w:bookmarkEnd w:id="144"/>
    <w:p w:rsidR="007267F5" w:rsidRPr="003B1524" w:rsidRDefault="007267F5">
      <w:pPr>
        <w:keepNext/>
        <w:ind w:firstLine="709"/>
        <w:jc w:val="both"/>
        <w:outlineLvl w:val="0"/>
        <w:rPr>
          <w:sz w:val="26"/>
          <w:szCs w:val="26"/>
        </w:rPr>
      </w:pPr>
    </w:p>
    <w:p w:rsidR="007267F5" w:rsidRPr="003B1524" w:rsidRDefault="00094509">
      <w:pPr>
        <w:keepNext/>
        <w:ind w:firstLine="709"/>
        <w:jc w:val="both"/>
        <w:outlineLvl w:val="0"/>
        <w:rPr>
          <w:sz w:val="26"/>
          <w:szCs w:val="26"/>
        </w:rPr>
      </w:pPr>
      <w:bookmarkStart w:id="145" w:name="_Toc220918795"/>
      <w:r w:rsidRPr="003B1524">
        <w:rPr>
          <w:sz w:val="26"/>
          <w:szCs w:val="26"/>
        </w:rPr>
        <w:t>8.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bookmarkEnd w:id="145"/>
    </w:p>
    <w:p w:rsidR="007267F5" w:rsidRPr="003B1524" w:rsidRDefault="007267F5">
      <w:pPr>
        <w:ind w:firstLine="709"/>
        <w:jc w:val="both"/>
        <w:rPr>
          <w:sz w:val="26"/>
          <w:szCs w:val="26"/>
        </w:rPr>
      </w:pPr>
    </w:p>
    <w:p w:rsidR="007267F5" w:rsidRPr="003B1524" w:rsidRDefault="00094509">
      <w:pPr>
        <w:ind w:firstLine="709"/>
        <w:jc w:val="both"/>
        <w:rPr>
          <w:sz w:val="26"/>
          <w:szCs w:val="26"/>
        </w:rPr>
      </w:pPr>
      <w:r w:rsidRPr="003B1524">
        <w:rPr>
          <w:sz w:val="26"/>
          <w:szCs w:val="26"/>
        </w:rPr>
        <w:t>Наблюдательная комиссия, осуществляющая общественный контроль за обеспечением прав человека и содействие лицам, находящимся в местах принудительного содержания в Администрации города Когалыма, отсутствует.</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146" w:name="_Toc352163265"/>
      <w:bookmarkStart w:id="147" w:name="_Toc220918796"/>
      <w:r w:rsidRPr="003B1524">
        <w:rPr>
          <w:sz w:val="26"/>
          <w:szCs w:val="26"/>
        </w:rPr>
        <w:t>9.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bookmarkEnd w:id="146"/>
      <w:bookmarkEnd w:id="147"/>
    </w:p>
    <w:p w:rsidR="007267F5" w:rsidRPr="003B1524" w:rsidRDefault="007267F5">
      <w:pPr>
        <w:widowControl w:val="0"/>
        <w:autoSpaceDE w:val="0"/>
        <w:autoSpaceDN w:val="0"/>
        <w:adjustRightInd w:val="0"/>
        <w:ind w:firstLine="709"/>
        <w:jc w:val="both"/>
        <w:rPr>
          <w:sz w:val="26"/>
          <w:szCs w:val="26"/>
        </w:rPr>
      </w:pPr>
    </w:p>
    <w:p w:rsidR="0061125E" w:rsidRPr="003B1524" w:rsidRDefault="0061125E" w:rsidP="0061125E">
      <w:pPr>
        <w:ind w:firstLine="708"/>
        <w:jc w:val="both"/>
        <w:rPr>
          <w:rFonts w:eastAsia="Calibri"/>
          <w:sz w:val="26"/>
          <w:szCs w:val="26"/>
        </w:rPr>
      </w:pPr>
      <w:r w:rsidRPr="003B1524">
        <w:rPr>
          <w:rFonts w:eastAsia="Calibri"/>
          <w:sz w:val="26"/>
          <w:szCs w:val="26"/>
        </w:rPr>
        <w:t xml:space="preserve">В городе Когалыме осуществляют деятельность 6 общественных организаций, занимающиеся проблемами инвалидов: </w:t>
      </w:r>
    </w:p>
    <w:p w:rsidR="0061125E" w:rsidRPr="003B1524" w:rsidRDefault="0061125E" w:rsidP="0061125E">
      <w:pPr>
        <w:ind w:firstLine="708"/>
        <w:jc w:val="both"/>
        <w:rPr>
          <w:rFonts w:eastAsia="Calibri"/>
          <w:sz w:val="26"/>
          <w:szCs w:val="26"/>
        </w:rPr>
      </w:pPr>
      <w:r w:rsidRPr="003B1524">
        <w:rPr>
          <w:rFonts w:eastAsia="Calibri"/>
          <w:sz w:val="26"/>
          <w:szCs w:val="26"/>
        </w:rPr>
        <w:t xml:space="preserve">- местная общественная благотворительная организация города Когалыма поддержки семей с детьми-инвалидами и инвалидами с детства «Детство»; общественная организация «Когалымская городская федерация инвалидного спорта»; </w:t>
      </w:r>
    </w:p>
    <w:p w:rsidR="0061125E" w:rsidRPr="003B1524" w:rsidRDefault="0061125E" w:rsidP="0061125E">
      <w:pPr>
        <w:ind w:firstLine="708"/>
        <w:jc w:val="both"/>
        <w:rPr>
          <w:rFonts w:eastAsia="Calibri"/>
          <w:sz w:val="26"/>
          <w:szCs w:val="26"/>
        </w:rPr>
      </w:pPr>
      <w:r w:rsidRPr="003B1524">
        <w:rPr>
          <w:rFonts w:eastAsia="Calibri"/>
          <w:sz w:val="26"/>
          <w:szCs w:val="26"/>
        </w:rPr>
        <w:t xml:space="preserve">- автономная некоммерческая организация «Когалымский развивающий центр кратковременного пребывания для детей и инвалидов»; </w:t>
      </w:r>
    </w:p>
    <w:p w:rsidR="0061125E" w:rsidRPr="003B1524" w:rsidRDefault="0061125E" w:rsidP="0061125E">
      <w:pPr>
        <w:ind w:firstLine="708"/>
        <w:jc w:val="both"/>
        <w:rPr>
          <w:rFonts w:eastAsia="Calibri"/>
          <w:sz w:val="26"/>
          <w:szCs w:val="26"/>
        </w:rPr>
      </w:pPr>
      <w:r w:rsidRPr="003B1524">
        <w:rPr>
          <w:rFonts w:eastAsia="Calibri"/>
          <w:sz w:val="26"/>
          <w:szCs w:val="26"/>
        </w:rPr>
        <w:t>- автономная некоммерческая организация «Центр Двигательной Практики «</w:t>
      </w:r>
      <w:proofErr w:type="spellStart"/>
      <w:r w:rsidRPr="003B1524">
        <w:rPr>
          <w:rFonts w:eastAsia="Calibri"/>
          <w:sz w:val="26"/>
          <w:szCs w:val="26"/>
        </w:rPr>
        <w:t>Кинезио</w:t>
      </w:r>
      <w:proofErr w:type="spellEnd"/>
      <w:r w:rsidRPr="003B1524">
        <w:rPr>
          <w:rFonts w:eastAsia="Calibri"/>
          <w:sz w:val="26"/>
          <w:szCs w:val="26"/>
        </w:rPr>
        <w:t xml:space="preserve">»; </w:t>
      </w:r>
    </w:p>
    <w:p w:rsidR="0061125E" w:rsidRPr="003B1524" w:rsidRDefault="0061125E" w:rsidP="0061125E">
      <w:pPr>
        <w:ind w:firstLine="708"/>
        <w:jc w:val="both"/>
        <w:rPr>
          <w:rFonts w:eastAsia="Calibri"/>
          <w:sz w:val="26"/>
          <w:szCs w:val="26"/>
        </w:rPr>
      </w:pPr>
      <w:r w:rsidRPr="003B1524">
        <w:rPr>
          <w:rFonts w:eastAsia="Calibri"/>
          <w:sz w:val="26"/>
          <w:szCs w:val="26"/>
        </w:rPr>
        <w:t xml:space="preserve">- автономная некоммерческая организация «Центр двигательной практики по работе с людьми, имеющими неврологические нарушения и дисфункции опорно-двигательного аппарата»; </w:t>
      </w:r>
    </w:p>
    <w:p w:rsidR="0061125E" w:rsidRPr="003B1524" w:rsidRDefault="0061125E" w:rsidP="0061125E">
      <w:pPr>
        <w:ind w:firstLine="708"/>
        <w:jc w:val="both"/>
        <w:rPr>
          <w:rFonts w:eastAsia="Calibri"/>
          <w:sz w:val="26"/>
          <w:szCs w:val="26"/>
        </w:rPr>
      </w:pPr>
      <w:r w:rsidRPr="003B1524">
        <w:rPr>
          <w:rFonts w:eastAsia="Calibri"/>
          <w:sz w:val="26"/>
          <w:szCs w:val="26"/>
        </w:rPr>
        <w:t>- местная общественная организация «Совет ветеранов войны и труда, инвалидов и пенсионеров города Когалыма»;</w:t>
      </w:r>
    </w:p>
    <w:p w:rsidR="0061125E" w:rsidRPr="003B1524" w:rsidRDefault="0061125E" w:rsidP="0061125E">
      <w:pPr>
        <w:ind w:firstLine="708"/>
        <w:jc w:val="both"/>
        <w:rPr>
          <w:rFonts w:eastAsia="Calibri"/>
          <w:sz w:val="26"/>
          <w:szCs w:val="26"/>
        </w:rPr>
      </w:pPr>
      <w:r w:rsidRPr="003B1524">
        <w:rPr>
          <w:rFonts w:eastAsia="Calibri"/>
          <w:sz w:val="26"/>
          <w:szCs w:val="26"/>
        </w:rPr>
        <w:t>- благотворительный фонд «От сердца к сердцу».</w:t>
      </w:r>
    </w:p>
    <w:p w:rsidR="0061125E" w:rsidRPr="003B1524" w:rsidRDefault="0061125E" w:rsidP="0061125E">
      <w:pPr>
        <w:ind w:firstLine="708"/>
        <w:jc w:val="both"/>
        <w:rPr>
          <w:rFonts w:eastAsia="Calibri"/>
          <w:sz w:val="26"/>
          <w:szCs w:val="26"/>
        </w:rPr>
      </w:pPr>
      <w:r w:rsidRPr="003B1524">
        <w:rPr>
          <w:rFonts w:eastAsia="Calibri"/>
          <w:sz w:val="26"/>
          <w:szCs w:val="26"/>
        </w:rPr>
        <w:lastRenderedPageBreak/>
        <w:t>Общественные организации инвалидов города Когалыма пользуются всеми видами поддержки (консультационной, методической, имущественной, финансовой). Оказание поддержки общественным объединениям инвалидов осуществляется в соответствии с Федеральным законом от 12.01.1996 №7-ФЗ «О некоммерческих организациях».</w:t>
      </w:r>
    </w:p>
    <w:p w:rsidR="0061125E" w:rsidRPr="003B1524" w:rsidRDefault="0061125E" w:rsidP="0061125E">
      <w:pPr>
        <w:pStyle w:val="ConsPlusNormal"/>
        <w:jc w:val="both"/>
        <w:rPr>
          <w:rFonts w:ascii="Times New Roman" w:hAnsi="Times New Roman" w:cs="Times New Roman"/>
          <w:sz w:val="26"/>
          <w:szCs w:val="26"/>
        </w:rPr>
      </w:pPr>
      <w:r w:rsidRPr="003B1524">
        <w:rPr>
          <w:rFonts w:ascii="Times New Roman" w:hAnsi="Times New Roman" w:cs="Times New Roman"/>
          <w:sz w:val="26"/>
          <w:szCs w:val="26"/>
        </w:rPr>
        <w:t>В 2025 году реализован социально значимый проект общественной организации «Когалымская городская федерация инвалидного спорта» Новые горизонты, новые возможности» который по итогам конкурса социально значимых проектов 2024 года стал победителем и получил грант в размере 200,0 тыс. рублей.</w:t>
      </w:r>
    </w:p>
    <w:p w:rsidR="0061125E" w:rsidRPr="003B1524" w:rsidRDefault="0061125E" w:rsidP="0061125E">
      <w:pPr>
        <w:pStyle w:val="ConsPlusNormal"/>
        <w:jc w:val="both"/>
        <w:rPr>
          <w:rFonts w:ascii="Times New Roman" w:hAnsi="Times New Roman" w:cs="Times New Roman"/>
          <w:sz w:val="26"/>
          <w:szCs w:val="26"/>
        </w:rPr>
      </w:pPr>
      <w:r w:rsidRPr="003B1524">
        <w:rPr>
          <w:rFonts w:ascii="Times New Roman" w:hAnsi="Times New Roman" w:cs="Times New Roman"/>
          <w:sz w:val="26"/>
          <w:szCs w:val="26"/>
        </w:rPr>
        <w:t xml:space="preserve">По итогам конкурса социально значимых проектов 2024 года победителем признана общественная организация «Когалымская городская федерация инвалидного спорта», которой предоставлен грант на реализацию социально значимого проекта «Пинг-понг, цель - инклюзия в спорте» в размере 200,0 тыс. рублей.   </w:t>
      </w:r>
    </w:p>
    <w:p w:rsidR="007267F5" w:rsidRPr="003B1524" w:rsidRDefault="0061125E" w:rsidP="0061125E">
      <w:pPr>
        <w:ind w:firstLine="709"/>
        <w:jc w:val="both"/>
        <w:rPr>
          <w:rFonts w:eastAsia="Calibri"/>
        </w:rPr>
      </w:pPr>
      <w:r w:rsidRPr="003B1524">
        <w:rPr>
          <w:sz w:val="26"/>
          <w:szCs w:val="26"/>
        </w:rPr>
        <w:t>Обеспечение проведения конкурса социально значимых проектов среди социально ориентированных некоммерческих организаций города Когалыма осуществляется в рамках комплекса процессных мероприятий «Обеспечение поддержки гражданских инициатив» муниципальной программы «Развитие гражданского общества города Когалыма», утверждённой постановлением   Администрации города Когалыма от 20.12.2024 №2527.</w:t>
      </w:r>
    </w:p>
    <w:p w:rsidR="007267F5" w:rsidRPr="003B1524" w:rsidRDefault="007267F5">
      <w:pPr>
        <w:ind w:firstLine="709"/>
        <w:jc w:val="both"/>
        <w:rPr>
          <w:rFonts w:eastAsia="Calibri"/>
          <w:sz w:val="26"/>
          <w:szCs w:val="26"/>
        </w:rPr>
      </w:pPr>
    </w:p>
    <w:p w:rsidR="007267F5" w:rsidRPr="003B1524" w:rsidRDefault="00094509">
      <w:pPr>
        <w:keepNext/>
        <w:ind w:firstLine="709"/>
        <w:jc w:val="both"/>
        <w:outlineLvl w:val="0"/>
        <w:rPr>
          <w:sz w:val="26"/>
          <w:szCs w:val="26"/>
        </w:rPr>
      </w:pPr>
      <w:bookmarkStart w:id="148" w:name="_Toc220918797"/>
      <w:r w:rsidRPr="003B1524">
        <w:rPr>
          <w:sz w:val="26"/>
          <w:szCs w:val="26"/>
        </w:rPr>
        <w:t>10. Осуществление мероприятий, предусмотренных Федеральным законом «О донорстве крови и ее компонентов»</w:t>
      </w:r>
      <w:bookmarkEnd w:id="148"/>
    </w:p>
    <w:p w:rsidR="007267F5" w:rsidRPr="003B1524" w:rsidRDefault="007267F5">
      <w:pPr>
        <w:pStyle w:val="af6"/>
        <w:tabs>
          <w:tab w:val="left" w:pos="851"/>
        </w:tabs>
        <w:ind w:firstLine="709"/>
        <w:rPr>
          <w:sz w:val="26"/>
          <w:szCs w:val="26"/>
        </w:rPr>
      </w:pPr>
    </w:p>
    <w:p w:rsidR="00A55DBD" w:rsidRPr="003B1524" w:rsidRDefault="00A55DBD" w:rsidP="00A55DBD">
      <w:pPr>
        <w:pStyle w:val="af6"/>
        <w:tabs>
          <w:tab w:val="left" w:pos="851"/>
        </w:tabs>
        <w:ind w:firstLine="709"/>
        <w:rPr>
          <w:sz w:val="26"/>
          <w:szCs w:val="26"/>
        </w:rPr>
      </w:pPr>
      <w:r w:rsidRPr="003B1524">
        <w:rPr>
          <w:sz w:val="26"/>
          <w:szCs w:val="26"/>
        </w:rPr>
        <w:t xml:space="preserve">С марта 2021 года отделение переливания крови </w:t>
      </w:r>
      <w:r w:rsidRPr="003B1524">
        <w:rPr>
          <w:rFonts w:eastAsia="Calibri"/>
          <w:sz w:val="26"/>
          <w:szCs w:val="26"/>
        </w:rPr>
        <w:t>БУ ХМАО – Югры «Когалымская городская больница»</w:t>
      </w:r>
      <w:r w:rsidRPr="003B1524">
        <w:rPr>
          <w:sz w:val="26"/>
          <w:szCs w:val="26"/>
        </w:rPr>
        <w:t xml:space="preserve"> подключено к государственной информационной системе «Единая информационная база по реализации мероприятий, связанных с обеспечением безопасности донорской крови и ее компонентов, развитием, организацией и пропагандой донорства крови ее компонентов». </w:t>
      </w:r>
    </w:p>
    <w:p w:rsidR="00A55DBD" w:rsidRPr="003B1524" w:rsidRDefault="00A55DBD" w:rsidP="00A55DBD">
      <w:pPr>
        <w:pStyle w:val="af6"/>
        <w:tabs>
          <w:tab w:val="left" w:pos="851"/>
        </w:tabs>
        <w:ind w:firstLine="709"/>
        <w:rPr>
          <w:sz w:val="26"/>
          <w:szCs w:val="26"/>
        </w:rPr>
      </w:pPr>
      <w:r w:rsidRPr="003B1524">
        <w:rPr>
          <w:sz w:val="26"/>
          <w:szCs w:val="26"/>
        </w:rPr>
        <w:t xml:space="preserve">Апробацию на наличие возбудителей </w:t>
      </w:r>
      <w:proofErr w:type="spellStart"/>
      <w:r w:rsidRPr="003B1524">
        <w:rPr>
          <w:sz w:val="26"/>
          <w:szCs w:val="26"/>
        </w:rPr>
        <w:t>гемотрансмиссивных</w:t>
      </w:r>
      <w:proofErr w:type="spellEnd"/>
      <w:r w:rsidRPr="003B1524">
        <w:rPr>
          <w:sz w:val="26"/>
          <w:szCs w:val="26"/>
        </w:rPr>
        <w:t xml:space="preserve"> инфекций проводит иммунологическая лаборатория, образцы исследуют на наличие: поверхностного антигена вируса гепатита В, антитела к вирусу иммунодефицита человека, антитела к вирусу гепатита С, на возбудителя сифилиса.</w:t>
      </w:r>
    </w:p>
    <w:p w:rsidR="00A55DBD" w:rsidRPr="003B1524" w:rsidRDefault="00A55DBD" w:rsidP="00A55DBD">
      <w:pPr>
        <w:pStyle w:val="af6"/>
        <w:tabs>
          <w:tab w:val="left" w:pos="851"/>
        </w:tabs>
        <w:ind w:firstLine="709"/>
        <w:rPr>
          <w:sz w:val="26"/>
          <w:szCs w:val="26"/>
        </w:rPr>
      </w:pPr>
      <w:r w:rsidRPr="003B1524">
        <w:rPr>
          <w:sz w:val="26"/>
          <w:szCs w:val="26"/>
        </w:rPr>
        <w:t xml:space="preserve">При заготовке донорской крови и ее компонентов разработана и внедрена система </w:t>
      </w:r>
      <w:proofErr w:type="spellStart"/>
      <w:r w:rsidRPr="003B1524">
        <w:rPr>
          <w:sz w:val="26"/>
          <w:szCs w:val="26"/>
        </w:rPr>
        <w:t>карантинизации</w:t>
      </w:r>
      <w:proofErr w:type="spellEnd"/>
      <w:r w:rsidRPr="003B1524">
        <w:rPr>
          <w:sz w:val="26"/>
          <w:szCs w:val="26"/>
        </w:rPr>
        <w:t xml:space="preserve"> свежезамороженной плазмы, обеспечивающая ее безопасность. </w:t>
      </w:r>
      <w:proofErr w:type="spellStart"/>
      <w:r w:rsidRPr="003B1524">
        <w:rPr>
          <w:sz w:val="26"/>
          <w:szCs w:val="26"/>
        </w:rPr>
        <w:t>Карантинизация</w:t>
      </w:r>
      <w:proofErr w:type="spellEnd"/>
      <w:r w:rsidRPr="003B1524">
        <w:rPr>
          <w:sz w:val="26"/>
          <w:szCs w:val="26"/>
        </w:rPr>
        <w:t xml:space="preserve"> плазмы осуществляется на срок не менее 120 суток с момента замораживания при температуре ниже минус 25°С.</w:t>
      </w:r>
    </w:p>
    <w:p w:rsidR="00A55DBD" w:rsidRPr="003B1524" w:rsidRDefault="00A55DBD" w:rsidP="00A55DBD">
      <w:pPr>
        <w:pStyle w:val="af6"/>
        <w:tabs>
          <w:tab w:val="left" w:pos="851"/>
        </w:tabs>
        <w:ind w:firstLine="709"/>
        <w:rPr>
          <w:sz w:val="26"/>
          <w:szCs w:val="26"/>
        </w:rPr>
      </w:pPr>
      <w:r w:rsidRPr="003B1524">
        <w:rPr>
          <w:sz w:val="26"/>
          <w:szCs w:val="26"/>
        </w:rPr>
        <w:t xml:space="preserve">Приоритетом, согласно Федеральному закону от 20.07.2012 №125-ФЗ «О донорстве крови и ее компонентов», является безвозмездное донорство. За отчетный период по структуре донорских кадров доля платных доноров снизилась. </w:t>
      </w:r>
    </w:p>
    <w:p w:rsidR="00A55DBD" w:rsidRPr="003B1524" w:rsidRDefault="00A55DBD" w:rsidP="00A55DBD">
      <w:pPr>
        <w:pStyle w:val="af6"/>
        <w:tabs>
          <w:tab w:val="left" w:pos="851"/>
        </w:tabs>
        <w:ind w:firstLine="709"/>
        <w:rPr>
          <w:sz w:val="26"/>
          <w:szCs w:val="26"/>
        </w:rPr>
      </w:pPr>
      <w:r w:rsidRPr="003B1524">
        <w:rPr>
          <w:sz w:val="26"/>
          <w:szCs w:val="26"/>
        </w:rPr>
        <w:t>В нашем городе проживает 650 доноров, из них активных и резервных доноров 370, остальные - доноры запаса.</w:t>
      </w:r>
    </w:p>
    <w:p w:rsidR="00A55DBD" w:rsidRPr="003B1524" w:rsidRDefault="00A55DBD" w:rsidP="00A55DBD">
      <w:pPr>
        <w:pStyle w:val="af6"/>
        <w:tabs>
          <w:tab w:val="left" w:pos="851"/>
        </w:tabs>
        <w:ind w:firstLine="709"/>
        <w:rPr>
          <w:sz w:val="26"/>
          <w:szCs w:val="26"/>
        </w:rPr>
      </w:pPr>
      <w:r w:rsidRPr="003B1524">
        <w:rPr>
          <w:sz w:val="26"/>
          <w:szCs w:val="26"/>
        </w:rPr>
        <w:t xml:space="preserve">Из них 132 донора имеет звание «Почетный донор России».  </w:t>
      </w:r>
    </w:p>
    <w:p w:rsidR="00A55DBD" w:rsidRPr="003B1524" w:rsidRDefault="00A55DBD" w:rsidP="00A55DBD">
      <w:pPr>
        <w:pStyle w:val="af6"/>
        <w:tabs>
          <w:tab w:val="left" w:pos="851"/>
        </w:tabs>
        <w:ind w:firstLine="709"/>
        <w:rPr>
          <w:sz w:val="26"/>
          <w:szCs w:val="26"/>
        </w:rPr>
      </w:pPr>
      <w:r w:rsidRPr="003B1524">
        <w:rPr>
          <w:sz w:val="26"/>
          <w:szCs w:val="26"/>
        </w:rPr>
        <w:lastRenderedPageBreak/>
        <w:t>Показатели деятельности отделения переливания крови представлены в Таблице 13.</w:t>
      </w:r>
    </w:p>
    <w:p w:rsidR="00A55DBD" w:rsidRPr="003B1524" w:rsidRDefault="00A55DBD" w:rsidP="00A55DBD">
      <w:pPr>
        <w:pStyle w:val="af6"/>
        <w:tabs>
          <w:tab w:val="left" w:pos="851"/>
        </w:tabs>
        <w:ind w:firstLine="709"/>
        <w:jc w:val="right"/>
        <w:rPr>
          <w:sz w:val="26"/>
          <w:szCs w:val="26"/>
        </w:rPr>
      </w:pPr>
      <w:r w:rsidRPr="003B1524">
        <w:rPr>
          <w:sz w:val="26"/>
          <w:szCs w:val="26"/>
        </w:rPr>
        <w:t xml:space="preserve">Таблица 13 </w:t>
      </w:r>
    </w:p>
    <w:p w:rsidR="00A55DBD" w:rsidRPr="003B1524" w:rsidRDefault="00A55DBD" w:rsidP="00A55DBD">
      <w:pPr>
        <w:pStyle w:val="af6"/>
        <w:tabs>
          <w:tab w:val="left" w:pos="851"/>
        </w:tabs>
        <w:ind w:firstLine="0"/>
        <w:jc w:val="center"/>
        <w:rPr>
          <w:sz w:val="26"/>
          <w:szCs w:val="26"/>
        </w:rPr>
      </w:pPr>
      <w:r w:rsidRPr="003B1524">
        <w:rPr>
          <w:sz w:val="26"/>
          <w:szCs w:val="26"/>
        </w:rPr>
        <w:t xml:space="preserve">Показатели деятельности отделения переливания крови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235"/>
        <w:gridCol w:w="723"/>
        <w:gridCol w:w="1408"/>
        <w:gridCol w:w="1411"/>
      </w:tblGrid>
      <w:tr w:rsidR="0052617D" w:rsidRPr="003B1524" w:rsidTr="0052617D">
        <w:tc>
          <w:tcPr>
            <w:tcW w:w="2982" w:type="pct"/>
            <w:vMerge w:val="restart"/>
            <w:tcBorders>
              <w:top w:val="single" w:sz="4" w:space="0" w:color="auto"/>
              <w:left w:val="single" w:sz="4" w:space="0" w:color="auto"/>
              <w:bottom w:val="single" w:sz="4" w:space="0" w:color="auto"/>
              <w:right w:val="single" w:sz="4" w:space="0" w:color="auto"/>
            </w:tcBorders>
            <w:vAlign w:val="center"/>
          </w:tcPr>
          <w:p w:rsidR="00A55DBD" w:rsidRPr="003B1524" w:rsidRDefault="00A55DBD" w:rsidP="00255922">
            <w:pPr>
              <w:pStyle w:val="aff1"/>
              <w:jc w:val="center"/>
              <w:rPr>
                <w:sz w:val="20"/>
                <w:szCs w:val="20"/>
              </w:rPr>
            </w:pPr>
            <w:r w:rsidRPr="003B1524">
              <w:rPr>
                <w:sz w:val="20"/>
                <w:szCs w:val="20"/>
              </w:rPr>
              <w:t>Наименование показателя</w:t>
            </w:r>
          </w:p>
        </w:tc>
        <w:tc>
          <w:tcPr>
            <w:tcW w:w="412" w:type="pct"/>
            <w:vMerge w:val="restart"/>
            <w:tcBorders>
              <w:top w:val="single" w:sz="4" w:space="0" w:color="auto"/>
              <w:left w:val="single" w:sz="4" w:space="0" w:color="auto"/>
              <w:bottom w:val="single" w:sz="4" w:space="0" w:color="auto"/>
              <w:right w:val="single" w:sz="4" w:space="0" w:color="auto"/>
            </w:tcBorders>
            <w:vAlign w:val="center"/>
          </w:tcPr>
          <w:p w:rsidR="00A55DBD" w:rsidRPr="003B1524" w:rsidRDefault="00A55DBD" w:rsidP="00255922">
            <w:pPr>
              <w:pStyle w:val="aff1"/>
              <w:jc w:val="center"/>
              <w:rPr>
                <w:sz w:val="20"/>
                <w:szCs w:val="20"/>
              </w:rPr>
            </w:pPr>
            <w:r w:rsidRPr="003B1524">
              <w:rPr>
                <w:sz w:val="20"/>
                <w:szCs w:val="20"/>
              </w:rPr>
              <w:t xml:space="preserve">Ед. </w:t>
            </w:r>
            <w:proofErr w:type="spellStart"/>
            <w:r w:rsidRPr="003B1524">
              <w:rPr>
                <w:sz w:val="20"/>
                <w:szCs w:val="20"/>
              </w:rPr>
              <w:t>изм</w:t>
            </w:r>
            <w:proofErr w:type="spellEnd"/>
          </w:p>
        </w:tc>
        <w:tc>
          <w:tcPr>
            <w:tcW w:w="1606" w:type="pct"/>
            <w:gridSpan w:val="2"/>
            <w:tcBorders>
              <w:top w:val="single" w:sz="4" w:space="0" w:color="auto"/>
              <w:left w:val="single" w:sz="4" w:space="0" w:color="auto"/>
              <w:bottom w:val="single" w:sz="4" w:space="0" w:color="auto"/>
              <w:right w:val="single" w:sz="4" w:space="0" w:color="auto"/>
            </w:tcBorders>
            <w:vAlign w:val="center"/>
          </w:tcPr>
          <w:p w:rsidR="00A55DBD" w:rsidRPr="003B1524" w:rsidRDefault="00A55DBD" w:rsidP="00255922">
            <w:pPr>
              <w:pStyle w:val="aff1"/>
              <w:jc w:val="center"/>
              <w:rPr>
                <w:sz w:val="20"/>
                <w:szCs w:val="20"/>
              </w:rPr>
            </w:pPr>
            <w:r w:rsidRPr="003B1524">
              <w:rPr>
                <w:sz w:val="20"/>
                <w:szCs w:val="20"/>
              </w:rPr>
              <w:t>г. Когалым</w:t>
            </w:r>
          </w:p>
        </w:tc>
      </w:tr>
      <w:tr w:rsidR="0052617D" w:rsidRPr="003B1524" w:rsidTr="0052617D">
        <w:tc>
          <w:tcPr>
            <w:tcW w:w="2982" w:type="pct"/>
            <w:vMerge/>
            <w:tcBorders>
              <w:top w:val="single" w:sz="4" w:space="0" w:color="auto"/>
              <w:left w:val="single" w:sz="4" w:space="0" w:color="auto"/>
              <w:bottom w:val="single" w:sz="4" w:space="0" w:color="auto"/>
              <w:right w:val="single" w:sz="4" w:space="0" w:color="auto"/>
            </w:tcBorders>
            <w:vAlign w:val="center"/>
          </w:tcPr>
          <w:p w:rsidR="00A55DBD" w:rsidRPr="003B1524" w:rsidRDefault="00A55DBD" w:rsidP="00255922"/>
        </w:tc>
        <w:tc>
          <w:tcPr>
            <w:tcW w:w="412" w:type="pct"/>
            <w:vMerge/>
            <w:tcBorders>
              <w:top w:val="single" w:sz="4" w:space="0" w:color="auto"/>
              <w:left w:val="single" w:sz="4" w:space="0" w:color="auto"/>
              <w:bottom w:val="single" w:sz="4" w:space="0" w:color="auto"/>
              <w:right w:val="single" w:sz="4" w:space="0" w:color="auto"/>
            </w:tcBorders>
            <w:vAlign w:val="center"/>
          </w:tcPr>
          <w:p w:rsidR="00A55DBD" w:rsidRPr="003B1524" w:rsidRDefault="00A55DBD" w:rsidP="00255922"/>
        </w:tc>
        <w:tc>
          <w:tcPr>
            <w:tcW w:w="802" w:type="pct"/>
            <w:tcBorders>
              <w:top w:val="single" w:sz="4" w:space="0" w:color="auto"/>
              <w:left w:val="single" w:sz="4" w:space="0" w:color="auto"/>
              <w:bottom w:val="single" w:sz="4" w:space="0" w:color="auto"/>
              <w:right w:val="single" w:sz="4" w:space="0" w:color="auto"/>
            </w:tcBorders>
            <w:vAlign w:val="center"/>
          </w:tcPr>
          <w:p w:rsidR="00A55DBD" w:rsidRPr="003B1524" w:rsidRDefault="00A55DBD" w:rsidP="00255922">
            <w:pPr>
              <w:pStyle w:val="aff1"/>
              <w:jc w:val="center"/>
              <w:rPr>
                <w:sz w:val="20"/>
                <w:szCs w:val="20"/>
              </w:rPr>
            </w:pPr>
            <w:r w:rsidRPr="003B1524">
              <w:rPr>
                <w:sz w:val="20"/>
                <w:szCs w:val="20"/>
              </w:rPr>
              <w:t>2024</w:t>
            </w:r>
          </w:p>
        </w:tc>
        <w:tc>
          <w:tcPr>
            <w:tcW w:w="804" w:type="pct"/>
            <w:tcBorders>
              <w:top w:val="single" w:sz="4" w:space="0" w:color="auto"/>
              <w:left w:val="single" w:sz="4" w:space="0" w:color="auto"/>
              <w:bottom w:val="single" w:sz="4" w:space="0" w:color="auto"/>
              <w:right w:val="single" w:sz="4" w:space="0" w:color="auto"/>
            </w:tcBorders>
            <w:vAlign w:val="center"/>
          </w:tcPr>
          <w:p w:rsidR="00A55DBD" w:rsidRPr="003B1524" w:rsidRDefault="00A55DBD" w:rsidP="00255922">
            <w:pPr>
              <w:pStyle w:val="aff1"/>
              <w:jc w:val="center"/>
              <w:rPr>
                <w:sz w:val="20"/>
                <w:szCs w:val="20"/>
              </w:rPr>
            </w:pPr>
            <w:r w:rsidRPr="003B1524">
              <w:rPr>
                <w:sz w:val="20"/>
                <w:szCs w:val="20"/>
              </w:rPr>
              <w:t>2025</w:t>
            </w:r>
          </w:p>
        </w:tc>
      </w:tr>
      <w:tr w:rsidR="0052617D" w:rsidRPr="003B1524" w:rsidTr="0052617D">
        <w:tc>
          <w:tcPr>
            <w:tcW w:w="298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rPr>
                <w:sz w:val="20"/>
                <w:szCs w:val="20"/>
              </w:rPr>
            </w:pPr>
            <w:r w:rsidRPr="003B1524">
              <w:rPr>
                <w:sz w:val="20"/>
                <w:szCs w:val="20"/>
              </w:rPr>
              <w:t xml:space="preserve">Число </w:t>
            </w:r>
            <w:proofErr w:type="spellStart"/>
            <w:r w:rsidRPr="003B1524">
              <w:rPr>
                <w:sz w:val="20"/>
                <w:szCs w:val="20"/>
              </w:rPr>
              <w:t>плазмоотдач</w:t>
            </w:r>
            <w:proofErr w:type="spellEnd"/>
            <w:r w:rsidRPr="003B1524">
              <w:rPr>
                <w:sz w:val="20"/>
                <w:szCs w:val="20"/>
              </w:rPr>
              <w:t xml:space="preserve"> и </w:t>
            </w:r>
            <w:proofErr w:type="spellStart"/>
            <w:r w:rsidRPr="003B1524">
              <w:rPr>
                <w:sz w:val="20"/>
                <w:szCs w:val="20"/>
              </w:rPr>
              <w:t>кровоотдач</w:t>
            </w:r>
            <w:proofErr w:type="spellEnd"/>
          </w:p>
        </w:tc>
        <w:tc>
          <w:tcPr>
            <w:tcW w:w="41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rPr>
                <w:sz w:val="20"/>
                <w:szCs w:val="20"/>
              </w:rPr>
            </w:pPr>
            <w:r w:rsidRPr="003B1524">
              <w:rPr>
                <w:sz w:val="20"/>
                <w:szCs w:val="20"/>
              </w:rPr>
              <w:t>раз</w:t>
            </w:r>
          </w:p>
        </w:tc>
        <w:tc>
          <w:tcPr>
            <w:tcW w:w="80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jc w:val="center"/>
              <w:rPr>
                <w:sz w:val="20"/>
                <w:szCs w:val="20"/>
              </w:rPr>
            </w:pPr>
            <w:r w:rsidRPr="003B1524">
              <w:rPr>
                <w:sz w:val="20"/>
                <w:szCs w:val="20"/>
              </w:rPr>
              <w:t>946</w:t>
            </w:r>
          </w:p>
        </w:tc>
        <w:tc>
          <w:tcPr>
            <w:tcW w:w="804"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jc w:val="center"/>
              <w:rPr>
                <w:sz w:val="20"/>
                <w:szCs w:val="20"/>
              </w:rPr>
            </w:pPr>
            <w:r w:rsidRPr="003B1524">
              <w:rPr>
                <w:sz w:val="20"/>
                <w:szCs w:val="20"/>
              </w:rPr>
              <w:t>872</w:t>
            </w:r>
          </w:p>
        </w:tc>
      </w:tr>
      <w:tr w:rsidR="0052617D" w:rsidRPr="003B1524" w:rsidTr="0052617D">
        <w:tc>
          <w:tcPr>
            <w:tcW w:w="298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rPr>
                <w:sz w:val="20"/>
                <w:szCs w:val="20"/>
              </w:rPr>
            </w:pPr>
            <w:r w:rsidRPr="003B1524">
              <w:rPr>
                <w:b/>
                <w:i/>
                <w:sz w:val="20"/>
                <w:szCs w:val="20"/>
              </w:rPr>
              <w:t xml:space="preserve">       в том числе безвозмездных</w:t>
            </w:r>
          </w:p>
        </w:tc>
        <w:tc>
          <w:tcPr>
            <w:tcW w:w="41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rPr>
                <w:sz w:val="20"/>
                <w:szCs w:val="20"/>
              </w:rPr>
            </w:pPr>
            <w:r w:rsidRPr="003B1524">
              <w:rPr>
                <w:sz w:val="20"/>
                <w:szCs w:val="20"/>
              </w:rPr>
              <w:t>раз</w:t>
            </w:r>
          </w:p>
        </w:tc>
        <w:tc>
          <w:tcPr>
            <w:tcW w:w="80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jc w:val="center"/>
              <w:rPr>
                <w:sz w:val="20"/>
                <w:szCs w:val="20"/>
              </w:rPr>
            </w:pPr>
            <w:r w:rsidRPr="003B1524">
              <w:rPr>
                <w:sz w:val="20"/>
                <w:szCs w:val="20"/>
              </w:rPr>
              <w:t>936</w:t>
            </w:r>
          </w:p>
        </w:tc>
        <w:tc>
          <w:tcPr>
            <w:tcW w:w="804"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jc w:val="center"/>
              <w:rPr>
                <w:sz w:val="20"/>
                <w:szCs w:val="20"/>
              </w:rPr>
            </w:pPr>
            <w:r w:rsidRPr="003B1524">
              <w:rPr>
                <w:sz w:val="20"/>
                <w:szCs w:val="20"/>
              </w:rPr>
              <w:t>866</w:t>
            </w:r>
          </w:p>
        </w:tc>
      </w:tr>
      <w:tr w:rsidR="0052617D" w:rsidRPr="003B1524" w:rsidTr="0052617D">
        <w:tc>
          <w:tcPr>
            <w:tcW w:w="298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rPr>
                <w:sz w:val="20"/>
                <w:szCs w:val="20"/>
              </w:rPr>
            </w:pPr>
            <w:r w:rsidRPr="003B1524">
              <w:rPr>
                <w:sz w:val="20"/>
                <w:szCs w:val="20"/>
              </w:rPr>
              <w:t>Заготовлено крови цельной всего</w:t>
            </w:r>
          </w:p>
        </w:tc>
        <w:tc>
          <w:tcPr>
            <w:tcW w:w="41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rPr>
                <w:sz w:val="20"/>
                <w:szCs w:val="20"/>
              </w:rPr>
            </w:pPr>
            <w:r w:rsidRPr="003B1524">
              <w:rPr>
                <w:sz w:val="20"/>
                <w:szCs w:val="20"/>
              </w:rPr>
              <w:t>л</w:t>
            </w:r>
          </w:p>
        </w:tc>
        <w:tc>
          <w:tcPr>
            <w:tcW w:w="80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jc w:val="center"/>
              <w:rPr>
                <w:sz w:val="20"/>
                <w:szCs w:val="20"/>
              </w:rPr>
            </w:pPr>
            <w:r w:rsidRPr="003B1524">
              <w:rPr>
                <w:sz w:val="20"/>
                <w:szCs w:val="20"/>
              </w:rPr>
              <w:t>414,9</w:t>
            </w:r>
          </w:p>
        </w:tc>
        <w:tc>
          <w:tcPr>
            <w:tcW w:w="804"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jc w:val="center"/>
              <w:rPr>
                <w:sz w:val="20"/>
                <w:szCs w:val="20"/>
              </w:rPr>
            </w:pPr>
            <w:r w:rsidRPr="003B1524">
              <w:rPr>
                <w:sz w:val="20"/>
                <w:szCs w:val="20"/>
              </w:rPr>
              <w:t>387</w:t>
            </w:r>
          </w:p>
        </w:tc>
      </w:tr>
      <w:tr w:rsidR="0052617D" w:rsidRPr="003B1524" w:rsidTr="0052617D">
        <w:tc>
          <w:tcPr>
            <w:tcW w:w="298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rPr>
                <w:sz w:val="20"/>
                <w:szCs w:val="20"/>
              </w:rPr>
            </w:pPr>
            <w:r w:rsidRPr="003B1524">
              <w:rPr>
                <w:sz w:val="20"/>
                <w:szCs w:val="20"/>
              </w:rPr>
              <w:t xml:space="preserve">       </w:t>
            </w:r>
            <w:r w:rsidRPr="003B1524">
              <w:rPr>
                <w:b/>
                <w:i/>
                <w:sz w:val="20"/>
                <w:szCs w:val="20"/>
              </w:rPr>
              <w:t>в том числе  безвозмездно</w:t>
            </w:r>
          </w:p>
        </w:tc>
        <w:tc>
          <w:tcPr>
            <w:tcW w:w="41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rPr>
                <w:sz w:val="20"/>
                <w:szCs w:val="20"/>
              </w:rPr>
            </w:pPr>
            <w:r w:rsidRPr="003B1524">
              <w:rPr>
                <w:sz w:val="20"/>
                <w:szCs w:val="20"/>
              </w:rPr>
              <w:t>л</w:t>
            </w:r>
          </w:p>
        </w:tc>
        <w:tc>
          <w:tcPr>
            <w:tcW w:w="802"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jc w:val="center"/>
              <w:rPr>
                <w:sz w:val="20"/>
                <w:szCs w:val="20"/>
              </w:rPr>
            </w:pPr>
            <w:r w:rsidRPr="003B1524">
              <w:rPr>
                <w:sz w:val="20"/>
                <w:szCs w:val="20"/>
              </w:rPr>
              <w:t>410,4</w:t>
            </w:r>
          </w:p>
        </w:tc>
        <w:tc>
          <w:tcPr>
            <w:tcW w:w="804" w:type="pct"/>
            <w:tcBorders>
              <w:top w:val="single" w:sz="4" w:space="0" w:color="auto"/>
              <w:left w:val="single" w:sz="4" w:space="0" w:color="auto"/>
              <w:bottom w:val="single" w:sz="4" w:space="0" w:color="auto"/>
              <w:right w:val="single" w:sz="4" w:space="0" w:color="auto"/>
            </w:tcBorders>
          </w:tcPr>
          <w:p w:rsidR="00A55DBD" w:rsidRPr="003B1524" w:rsidRDefault="00A55DBD" w:rsidP="00255922">
            <w:pPr>
              <w:pStyle w:val="aff1"/>
              <w:jc w:val="center"/>
              <w:rPr>
                <w:sz w:val="20"/>
                <w:szCs w:val="20"/>
              </w:rPr>
            </w:pPr>
            <w:r w:rsidRPr="003B1524">
              <w:rPr>
                <w:sz w:val="20"/>
                <w:szCs w:val="20"/>
              </w:rPr>
              <w:t>384,3</w:t>
            </w:r>
          </w:p>
        </w:tc>
      </w:tr>
    </w:tbl>
    <w:p w:rsidR="007267F5" w:rsidRPr="003B1524" w:rsidRDefault="007267F5">
      <w:pPr>
        <w:ind w:firstLine="709"/>
        <w:jc w:val="both"/>
        <w:rPr>
          <w:rFonts w:eastAsia="Calibri"/>
          <w:sz w:val="26"/>
          <w:szCs w:val="26"/>
        </w:rPr>
      </w:pPr>
    </w:p>
    <w:p w:rsidR="007267F5" w:rsidRPr="003B1524" w:rsidRDefault="00094509">
      <w:pPr>
        <w:keepNext/>
        <w:ind w:firstLine="709"/>
        <w:jc w:val="both"/>
        <w:outlineLvl w:val="0"/>
        <w:rPr>
          <w:sz w:val="26"/>
          <w:szCs w:val="26"/>
        </w:rPr>
      </w:pPr>
      <w:bookmarkStart w:id="149" w:name="_Toc220918798"/>
      <w:r w:rsidRPr="003B1524">
        <w:rPr>
          <w:sz w:val="26"/>
          <w:szCs w:val="26"/>
        </w:rPr>
        <w:t>11.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bookmarkEnd w:id="149"/>
    </w:p>
    <w:p w:rsidR="007267F5" w:rsidRPr="003B1524" w:rsidRDefault="007267F5">
      <w:pPr>
        <w:widowControl w:val="0"/>
        <w:autoSpaceDE w:val="0"/>
        <w:autoSpaceDN w:val="0"/>
        <w:adjustRightInd w:val="0"/>
        <w:ind w:firstLine="709"/>
        <w:jc w:val="both"/>
        <w:rPr>
          <w:spacing w:val="-3"/>
          <w:sz w:val="26"/>
          <w:szCs w:val="26"/>
        </w:rPr>
      </w:pPr>
      <w:bookmarkStart w:id="150" w:name="_Toc352163266"/>
    </w:p>
    <w:p w:rsidR="007267F5" w:rsidRPr="003B1524" w:rsidRDefault="00094509">
      <w:pPr>
        <w:widowControl w:val="0"/>
        <w:autoSpaceDE w:val="0"/>
        <w:autoSpaceDN w:val="0"/>
        <w:adjustRightInd w:val="0"/>
        <w:ind w:firstLine="709"/>
        <w:jc w:val="both"/>
        <w:rPr>
          <w:spacing w:val="-3"/>
          <w:sz w:val="26"/>
          <w:szCs w:val="26"/>
        </w:rPr>
      </w:pPr>
      <w:r w:rsidRPr="003B1524">
        <w:rPr>
          <w:spacing w:val="-3"/>
          <w:sz w:val="26"/>
          <w:szCs w:val="26"/>
        </w:rPr>
        <w:t>В 202</w:t>
      </w:r>
      <w:r w:rsidR="00A50345" w:rsidRPr="003B1524">
        <w:rPr>
          <w:spacing w:val="-3"/>
          <w:sz w:val="26"/>
          <w:szCs w:val="26"/>
        </w:rPr>
        <w:t>5</w:t>
      </w:r>
      <w:r w:rsidRPr="003B1524">
        <w:rPr>
          <w:spacing w:val="-3"/>
          <w:sz w:val="26"/>
          <w:szCs w:val="26"/>
        </w:rPr>
        <w:t xml:space="preserve"> году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не осуществлялось.</w:t>
      </w:r>
    </w:p>
    <w:p w:rsidR="007267F5" w:rsidRPr="003B1524" w:rsidRDefault="007267F5">
      <w:pPr>
        <w:widowControl w:val="0"/>
        <w:autoSpaceDE w:val="0"/>
        <w:autoSpaceDN w:val="0"/>
        <w:adjustRightInd w:val="0"/>
        <w:ind w:firstLine="709"/>
        <w:jc w:val="both"/>
        <w:rPr>
          <w:spacing w:val="-3"/>
          <w:sz w:val="26"/>
          <w:szCs w:val="26"/>
        </w:rPr>
      </w:pPr>
    </w:p>
    <w:p w:rsidR="007267F5" w:rsidRPr="003B1524" w:rsidRDefault="00094509">
      <w:pPr>
        <w:keepNext/>
        <w:ind w:firstLine="709"/>
        <w:jc w:val="both"/>
        <w:outlineLvl w:val="0"/>
        <w:rPr>
          <w:sz w:val="26"/>
          <w:szCs w:val="26"/>
        </w:rPr>
      </w:pPr>
      <w:bookmarkStart w:id="151" w:name="_Toc220918799"/>
      <w:r w:rsidRPr="003B1524">
        <w:rPr>
          <w:sz w:val="26"/>
          <w:szCs w:val="26"/>
        </w:rPr>
        <w:t>12. Создание условий для организации проведения независимой оценки качества условий оказания услуг организациями в порядке и на условиях, которые установлены федеральными законами,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 с федеральными законами</w:t>
      </w:r>
      <w:bookmarkEnd w:id="151"/>
    </w:p>
    <w:p w:rsidR="007267F5" w:rsidRPr="003B1524" w:rsidRDefault="007267F5">
      <w:pPr>
        <w:ind w:firstLine="709"/>
        <w:jc w:val="both"/>
        <w:rPr>
          <w:sz w:val="26"/>
          <w:szCs w:val="26"/>
        </w:rPr>
      </w:pPr>
    </w:p>
    <w:p w:rsidR="00EE45A4" w:rsidRPr="003B1524" w:rsidRDefault="00EE45A4" w:rsidP="00EE45A4">
      <w:pPr>
        <w:ind w:firstLine="709"/>
        <w:jc w:val="both"/>
        <w:rPr>
          <w:sz w:val="26"/>
          <w:szCs w:val="26"/>
        </w:rPr>
      </w:pPr>
      <w:r w:rsidRPr="003B1524">
        <w:rPr>
          <w:sz w:val="26"/>
          <w:szCs w:val="26"/>
        </w:rPr>
        <w:t xml:space="preserve">В 2025 году в городе Когалыме проведена независимая оценка качества условий оказания услуг муниципальными организациями в сфере культуры, следующих организаций (МБУ «ЦБС» - 98,6%; МАУ «МВЦ» - 97,7%; МАУ «КДК «АРТ-Праздник» - 96,3%; МАУ </w:t>
      </w:r>
      <w:r w:rsidR="007952F8" w:rsidRPr="003B1524">
        <w:rPr>
          <w:sz w:val="26"/>
          <w:szCs w:val="26"/>
        </w:rPr>
        <w:t xml:space="preserve">ДО </w:t>
      </w:r>
      <w:r w:rsidRPr="003B1524">
        <w:rPr>
          <w:sz w:val="26"/>
          <w:szCs w:val="26"/>
        </w:rPr>
        <w:t>«Детская школа искусств» - 95,9%).</w:t>
      </w:r>
    </w:p>
    <w:p w:rsidR="007267F5" w:rsidRPr="003B1524" w:rsidRDefault="007267F5">
      <w:pPr>
        <w:ind w:firstLine="709"/>
        <w:rPr>
          <w:color w:val="C00000"/>
          <w:sz w:val="26"/>
          <w:szCs w:val="26"/>
        </w:rPr>
      </w:pPr>
    </w:p>
    <w:p w:rsidR="007267F5" w:rsidRPr="003B1524" w:rsidRDefault="00094509">
      <w:pPr>
        <w:keepNext/>
        <w:ind w:firstLine="709"/>
        <w:jc w:val="both"/>
        <w:outlineLvl w:val="0"/>
        <w:rPr>
          <w:sz w:val="26"/>
          <w:szCs w:val="26"/>
        </w:rPr>
      </w:pPr>
      <w:bookmarkStart w:id="152" w:name="_Toc220918800"/>
      <w:r w:rsidRPr="003B1524">
        <w:rPr>
          <w:sz w:val="26"/>
          <w:szCs w:val="26"/>
        </w:rPr>
        <w:t>13. Осуществление деятельности по обращению с животными без владельцев, обитающими на территории городского округа</w:t>
      </w:r>
      <w:bookmarkEnd w:id="152"/>
    </w:p>
    <w:p w:rsidR="007267F5" w:rsidRPr="003B1524" w:rsidRDefault="007267F5">
      <w:pPr>
        <w:tabs>
          <w:tab w:val="left" w:pos="567"/>
        </w:tabs>
        <w:ind w:firstLine="709"/>
        <w:jc w:val="both"/>
        <w:rPr>
          <w:sz w:val="26"/>
          <w:szCs w:val="26"/>
        </w:rPr>
      </w:pPr>
    </w:p>
    <w:p w:rsidR="00EF6CB4" w:rsidRPr="003B1524" w:rsidRDefault="00EF6CB4" w:rsidP="00EF6CB4">
      <w:pPr>
        <w:ind w:firstLine="709"/>
        <w:jc w:val="both"/>
        <w:rPr>
          <w:sz w:val="26"/>
          <w:szCs w:val="26"/>
        </w:rPr>
      </w:pPr>
      <w:r w:rsidRPr="003B1524">
        <w:rPr>
          <w:sz w:val="26"/>
          <w:szCs w:val="26"/>
        </w:rPr>
        <w:t xml:space="preserve">В соответствии с Законом Ханты-Мансийского автономного округа - Югры от 10.12.2019 №89-оз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Ханты-Мансийского автономного округа – Югры по организации мероприятий при осуществлении деятельности по обращению с животными без владельцев», а также пунктом 2 постановления Администрации города Когалыма от 06.08.2020 №1397 «Об определении уполномоченного органа по осуществлению отдельного государственного полномочия Ханты-Мансийского автономного округа – Югры по организации мероприятий при осуществлении деятельности по обращению с животными без владельцев в городе Когалыме» обязанности по осуществлению отдельного </w:t>
      </w:r>
      <w:r w:rsidRPr="003B1524">
        <w:rPr>
          <w:sz w:val="26"/>
          <w:szCs w:val="26"/>
        </w:rPr>
        <w:lastRenderedPageBreak/>
        <w:t>государственного полномочия Ханты-Мансийского автономного округа - Югры возложены на МКУ «УКС и ЖКК города Когалыма».</w:t>
      </w:r>
    </w:p>
    <w:p w:rsidR="00EF6CB4" w:rsidRPr="003B1524" w:rsidRDefault="00EF6CB4" w:rsidP="00EF6CB4">
      <w:pPr>
        <w:ind w:firstLine="709"/>
        <w:jc w:val="both"/>
        <w:rPr>
          <w:sz w:val="26"/>
          <w:szCs w:val="26"/>
        </w:rPr>
      </w:pPr>
      <w:r w:rsidRPr="003B1524">
        <w:rPr>
          <w:sz w:val="26"/>
          <w:szCs w:val="26"/>
        </w:rPr>
        <w:t xml:space="preserve">Приют для животных в городе Когалыме расположен по адресу город Когалым, ул. </w:t>
      </w:r>
      <w:proofErr w:type="spellStart"/>
      <w:r w:rsidRPr="003B1524">
        <w:rPr>
          <w:sz w:val="26"/>
          <w:szCs w:val="26"/>
        </w:rPr>
        <w:t>Повховское</w:t>
      </w:r>
      <w:proofErr w:type="spellEnd"/>
      <w:r w:rsidRPr="003B1524">
        <w:rPr>
          <w:sz w:val="26"/>
          <w:szCs w:val="26"/>
        </w:rPr>
        <w:t xml:space="preserve"> шоссе, 2. На территории приюта установлено 84 вольера, площадь одного вольера равна 8 кв. м. Для содержания животных в зимний период во всех вольерах обустроены теплые будки.</w:t>
      </w:r>
    </w:p>
    <w:p w:rsidR="00EF6CB4" w:rsidRPr="003B1524" w:rsidRDefault="00EF6CB4" w:rsidP="00EF6CB4">
      <w:pPr>
        <w:ind w:firstLine="709"/>
        <w:jc w:val="both"/>
        <w:rPr>
          <w:sz w:val="26"/>
          <w:szCs w:val="26"/>
        </w:rPr>
      </w:pPr>
      <w:r w:rsidRPr="003B1524">
        <w:rPr>
          <w:sz w:val="26"/>
          <w:szCs w:val="26"/>
        </w:rPr>
        <w:t xml:space="preserve">Содержание животных осуществляет приют «Лучший друг» </w:t>
      </w:r>
      <w:r w:rsidR="00D62106" w:rsidRPr="003B1524">
        <w:rPr>
          <w:sz w:val="26"/>
          <w:szCs w:val="26"/>
        </w:rPr>
        <w:t>(</w:t>
      </w:r>
      <w:r w:rsidRPr="003B1524">
        <w:rPr>
          <w:sz w:val="26"/>
          <w:szCs w:val="26"/>
        </w:rPr>
        <w:t>индивидуальный предприниматель Скляр Л.П.</w:t>
      </w:r>
      <w:r w:rsidR="00D62106" w:rsidRPr="003B1524">
        <w:rPr>
          <w:sz w:val="26"/>
          <w:szCs w:val="26"/>
        </w:rPr>
        <w:t>)</w:t>
      </w:r>
      <w:r w:rsidRPr="003B1524">
        <w:rPr>
          <w:sz w:val="26"/>
          <w:szCs w:val="26"/>
        </w:rPr>
        <w:t xml:space="preserve"> в соответствии с договором на оказание услуг по обращению с животными без владельцев на территории города Когалыма.</w:t>
      </w:r>
    </w:p>
    <w:p w:rsidR="00EF6CB4" w:rsidRPr="003B1524" w:rsidRDefault="00EF6CB4" w:rsidP="00EF6CB4">
      <w:pPr>
        <w:ind w:firstLine="709"/>
        <w:jc w:val="both"/>
        <w:rPr>
          <w:color w:val="7030A0"/>
          <w:sz w:val="26"/>
          <w:szCs w:val="26"/>
        </w:rPr>
      </w:pPr>
      <w:r w:rsidRPr="003B1524">
        <w:rPr>
          <w:sz w:val="26"/>
          <w:szCs w:val="26"/>
        </w:rPr>
        <w:t xml:space="preserve">Затраты на реализацию мероприятий в 2025 году составили: 14 953,5 тыс. рублей, в том числе 4 250,5 тыс. рублей из бюджета автономного округа и 10 703,0 тыс. рублей из бюджета города Когалыма. </w:t>
      </w:r>
    </w:p>
    <w:p w:rsidR="00EF6CB4" w:rsidRPr="003B1524" w:rsidRDefault="00EF6CB4" w:rsidP="00EF6CB4">
      <w:pPr>
        <w:ind w:firstLine="709"/>
        <w:jc w:val="both"/>
        <w:rPr>
          <w:sz w:val="26"/>
          <w:szCs w:val="26"/>
        </w:rPr>
      </w:pPr>
      <w:r w:rsidRPr="003B1524">
        <w:rPr>
          <w:sz w:val="26"/>
          <w:szCs w:val="26"/>
        </w:rPr>
        <w:t>За 2025 год отловлено 166 животных (за 2024 год – 203), содержание животных составило – 83 697 суток (2024 год – 36 021 сутки).</w:t>
      </w:r>
    </w:p>
    <w:p w:rsidR="00EF6CB4" w:rsidRPr="003B1524" w:rsidRDefault="00EF6CB4" w:rsidP="00EF6CB4">
      <w:pPr>
        <w:ind w:firstLine="709"/>
        <w:contextualSpacing/>
        <w:jc w:val="both"/>
        <w:rPr>
          <w:sz w:val="26"/>
          <w:szCs w:val="26"/>
        </w:rPr>
      </w:pPr>
      <w:r w:rsidRPr="003B1524">
        <w:rPr>
          <w:sz w:val="26"/>
          <w:szCs w:val="26"/>
        </w:rPr>
        <w:t>Приют для животных в городе Когалыме рассчитан на содержание 150 животных, на постоянной основе в приюте содержатся около 250 собак, что превышает количество мест, предусмотренных проектом при строительстве приюта.</w:t>
      </w:r>
      <w:r w:rsidRPr="003B1524">
        <w:t xml:space="preserve"> </w:t>
      </w:r>
      <w:r w:rsidRPr="003B1524">
        <w:rPr>
          <w:sz w:val="26"/>
          <w:szCs w:val="26"/>
        </w:rPr>
        <w:t>Обеспечить нормативное содержание животных и дополнительные площади для его расширения позволит инициативный проект «Дооборудование приюта для животных», который прошел муниципальный отбор и заявлен на региональный конкурс инициативных проектов. По итогам регионального конкурса 2025 года проект занял 88 позицию из 132 заявок, что не позволило стать получателем субсидии из бюджета автономного округа.</w:t>
      </w:r>
    </w:p>
    <w:p w:rsidR="00EF6CB4" w:rsidRPr="003B1524" w:rsidRDefault="00EF6CB4" w:rsidP="00EF6CB4">
      <w:pPr>
        <w:ind w:firstLine="709"/>
        <w:jc w:val="both"/>
        <w:rPr>
          <w:sz w:val="26"/>
          <w:szCs w:val="26"/>
        </w:rPr>
      </w:pPr>
      <w:r w:rsidRPr="003B1524">
        <w:rPr>
          <w:sz w:val="26"/>
          <w:szCs w:val="26"/>
        </w:rPr>
        <w:t>Учитывая социальную значимость приюта, МКУ «УКС и ЖКК города Когалыма» актуализирована стоимость работ и запрошена дополнительная потребность финансовых средств из бюджета города Когалыма на реализацию инициативного проекта. В Ветеринарную службу Ханты-Мансийского автономного округа-Югры направлено письмо от 30.09.2025 №1-Исх-7268 о выделении в 2026 году городу Когалыму финансовых средств из бюджета Ханты-Мансийского автономного округа-Югры на реконструкцию и увеличение количества мест в приюте для животных города Когалыма. Реализация проекта позволит: уменьшить количество бездомных собак на территории города Когалыма путем увеличения мест их содержания и, как следствие, улучшение санитарно-эпидемиологического состояния в городе, обеспечение безопасности жителей города, возможность регулирования численности безнадзорных животных, соблюдая гуманность по отношению к ним; привлечь молодежь к волонтерству по уходу, уборке вольеров и кормлению животных; улучшить условия содержания животных в приюте.</w:t>
      </w:r>
    </w:p>
    <w:p w:rsidR="00EF6CB4" w:rsidRPr="003B1524" w:rsidRDefault="00EF6CB4" w:rsidP="00EF6CB4">
      <w:pPr>
        <w:ind w:firstLine="709"/>
        <w:contextualSpacing/>
        <w:jc w:val="both"/>
        <w:rPr>
          <w:color w:val="7030A0"/>
          <w:sz w:val="26"/>
          <w:szCs w:val="26"/>
        </w:rPr>
      </w:pPr>
      <w:r w:rsidRPr="003B1524">
        <w:rPr>
          <w:sz w:val="26"/>
          <w:szCs w:val="26"/>
        </w:rPr>
        <w:t xml:space="preserve">В целях улучшения эпидемической и эпизоотической обстановки в городе Когалыме на территории города оборудовано шесть площадок для выгула и дрессировки собак по следующим адресам: ул. Бакинская, д.23, зеленая зона в 11 </w:t>
      </w:r>
      <w:proofErr w:type="spellStart"/>
      <w:r w:rsidRPr="003B1524">
        <w:rPr>
          <w:sz w:val="26"/>
          <w:szCs w:val="26"/>
        </w:rPr>
        <w:t>мкр</w:t>
      </w:r>
      <w:proofErr w:type="spellEnd"/>
      <w:r w:rsidRPr="003B1524">
        <w:rPr>
          <w:sz w:val="26"/>
          <w:szCs w:val="26"/>
        </w:rPr>
        <w:t>., ул. Строителей, д.11, в районе дома ул. Мира, 10, Мира 34, набережной реки Ингуягун, на которых установлены дог-боксы. Заключен муниципальный контракт на их содержание.</w:t>
      </w:r>
      <w:r w:rsidRPr="003B1524">
        <w:rPr>
          <w:color w:val="7030A0"/>
          <w:sz w:val="26"/>
          <w:szCs w:val="26"/>
        </w:rPr>
        <w:t xml:space="preserve"> </w:t>
      </w:r>
    </w:p>
    <w:p w:rsidR="00EF6CB4" w:rsidRPr="003B1524" w:rsidRDefault="00EF6CB4" w:rsidP="00EF6CB4">
      <w:pPr>
        <w:ind w:firstLine="709"/>
        <w:contextualSpacing/>
        <w:jc w:val="both"/>
        <w:rPr>
          <w:sz w:val="26"/>
          <w:szCs w:val="26"/>
        </w:rPr>
      </w:pPr>
      <w:r w:rsidRPr="003B1524">
        <w:rPr>
          <w:sz w:val="26"/>
          <w:szCs w:val="26"/>
        </w:rPr>
        <w:t>За 2025 год на территории города Когалыма организованы зоозащитные акции «</w:t>
      </w:r>
      <w:proofErr w:type="spellStart"/>
      <w:r w:rsidRPr="003B1524">
        <w:rPr>
          <w:sz w:val="26"/>
          <w:szCs w:val="26"/>
        </w:rPr>
        <w:t>сНежный</w:t>
      </w:r>
      <w:proofErr w:type="spellEnd"/>
      <w:r w:rsidRPr="003B1524">
        <w:rPr>
          <w:sz w:val="26"/>
          <w:szCs w:val="26"/>
        </w:rPr>
        <w:t xml:space="preserve"> пес», «Веснушка», «Ласковый май – собаку забирай», «Не </w:t>
      </w:r>
      <w:r w:rsidRPr="003B1524">
        <w:rPr>
          <w:sz w:val="26"/>
          <w:szCs w:val="26"/>
        </w:rPr>
        <w:lastRenderedPageBreak/>
        <w:t>бросай меня на даче», «Погуляй-ка», в рамках которых передано новым владельцам 72 животных.</w:t>
      </w:r>
    </w:p>
    <w:p w:rsidR="00EF6CB4" w:rsidRPr="003B1524" w:rsidRDefault="00EF6CB4" w:rsidP="00EF6CB4">
      <w:pPr>
        <w:ind w:firstLine="709"/>
        <w:contextualSpacing/>
        <w:jc w:val="both"/>
        <w:rPr>
          <w:sz w:val="26"/>
          <w:szCs w:val="26"/>
        </w:rPr>
      </w:pPr>
      <w:r w:rsidRPr="003B1524">
        <w:rPr>
          <w:sz w:val="26"/>
          <w:szCs w:val="26"/>
        </w:rPr>
        <w:t>Информация о возможности взять из приюта питомца, проведение зоозащитной акции размещалась в социальных сетях «</w:t>
      </w:r>
      <w:proofErr w:type="spellStart"/>
      <w:r w:rsidRPr="003B1524">
        <w:rPr>
          <w:sz w:val="26"/>
          <w:szCs w:val="26"/>
        </w:rPr>
        <w:t>Вконтакте</w:t>
      </w:r>
      <w:proofErr w:type="spellEnd"/>
      <w:r w:rsidRPr="003B1524">
        <w:rPr>
          <w:sz w:val="26"/>
          <w:szCs w:val="26"/>
        </w:rPr>
        <w:t>», «</w:t>
      </w:r>
      <w:proofErr w:type="spellStart"/>
      <w:r w:rsidRPr="003B1524">
        <w:rPr>
          <w:sz w:val="26"/>
          <w:szCs w:val="26"/>
        </w:rPr>
        <w:t>Однокласники</w:t>
      </w:r>
      <w:proofErr w:type="spellEnd"/>
      <w:r w:rsidRPr="003B1524">
        <w:rPr>
          <w:sz w:val="26"/>
          <w:szCs w:val="26"/>
        </w:rPr>
        <w:t>», «Телеграм», на сайте органов местного самоуправления города Когалыма.</w:t>
      </w:r>
    </w:p>
    <w:p w:rsidR="007267F5" w:rsidRPr="003B1524" w:rsidRDefault="00EF6CB4" w:rsidP="00C33967">
      <w:pPr>
        <w:ind w:firstLine="709"/>
        <w:contextualSpacing/>
        <w:jc w:val="both"/>
        <w:rPr>
          <w:sz w:val="26"/>
          <w:szCs w:val="26"/>
        </w:rPr>
      </w:pPr>
      <w:r w:rsidRPr="003B1524">
        <w:rPr>
          <w:sz w:val="26"/>
          <w:szCs w:val="26"/>
        </w:rPr>
        <w:t>Контроль за выполнением мероприятий осуществляют сотрудники Федерального бюджетного учреждения Ханты-Мансийского автономного округа - Югры «Ветеринарный центр» Сургутского районного ветеринарного центра.</w:t>
      </w:r>
    </w:p>
    <w:p w:rsidR="00EF6CB4" w:rsidRPr="003B1524" w:rsidRDefault="00EF6CB4" w:rsidP="00EF6CB4">
      <w:pPr>
        <w:ind w:firstLine="709"/>
        <w:contextualSpacing/>
        <w:rPr>
          <w:sz w:val="26"/>
          <w:szCs w:val="26"/>
        </w:rPr>
      </w:pPr>
    </w:p>
    <w:p w:rsidR="007267F5" w:rsidRPr="003B1524" w:rsidRDefault="00094509">
      <w:pPr>
        <w:keepNext/>
        <w:ind w:firstLine="709"/>
        <w:jc w:val="both"/>
        <w:outlineLvl w:val="0"/>
        <w:rPr>
          <w:sz w:val="26"/>
          <w:szCs w:val="26"/>
        </w:rPr>
      </w:pPr>
      <w:bookmarkStart w:id="153" w:name="_Toc220918801"/>
      <w:r w:rsidRPr="003B1524">
        <w:rPr>
          <w:sz w:val="26"/>
          <w:szCs w:val="26"/>
        </w:rPr>
        <w:t>14.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bookmarkEnd w:id="153"/>
    </w:p>
    <w:p w:rsidR="007267F5" w:rsidRPr="003B1524" w:rsidRDefault="007267F5">
      <w:pPr>
        <w:autoSpaceDE w:val="0"/>
        <w:autoSpaceDN w:val="0"/>
        <w:adjustRightInd w:val="0"/>
        <w:ind w:firstLine="709"/>
        <w:jc w:val="both"/>
        <w:rPr>
          <w:bCs/>
          <w:sz w:val="26"/>
          <w:szCs w:val="26"/>
        </w:rPr>
      </w:pPr>
    </w:p>
    <w:p w:rsidR="008266C9" w:rsidRPr="003B1524" w:rsidRDefault="008266C9" w:rsidP="008266C9">
      <w:pPr>
        <w:ind w:firstLine="709"/>
        <w:jc w:val="both"/>
        <w:rPr>
          <w:bCs/>
          <w:sz w:val="26"/>
          <w:szCs w:val="26"/>
        </w:rPr>
      </w:pPr>
      <w:r w:rsidRPr="003B1524">
        <w:rPr>
          <w:bCs/>
          <w:sz w:val="26"/>
          <w:szCs w:val="26"/>
        </w:rPr>
        <w:t xml:space="preserve">На территории города Когалыма </w:t>
      </w:r>
      <w:r w:rsidR="009E5B42" w:rsidRPr="003B1524">
        <w:rPr>
          <w:bCs/>
          <w:sz w:val="26"/>
          <w:szCs w:val="26"/>
        </w:rPr>
        <w:t>реализуется</w:t>
      </w:r>
      <w:r w:rsidRPr="003B1524">
        <w:rPr>
          <w:bCs/>
          <w:sz w:val="26"/>
          <w:szCs w:val="26"/>
        </w:rPr>
        <w:t xml:space="preserve"> муниципальная программа «Профилактика правонарушений и обеспечение отдельных прав граждан в городе Когалыме», утвержденная постановлением Администрации города Когалыма от 19.12.2024 №2928. Основными целями данной муниципальной программы являются снижение уровня преступности и обеспечение прав граждан в отдельных сферах жизнедеятельности. </w:t>
      </w:r>
    </w:p>
    <w:p w:rsidR="008266C9" w:rsidRPr="003B1524" w:rsidRDefault="008266C9" w:rsidP="008266C9">
      <w:pPr>
        <w:ind w:firstLine="709"/>
        <w:jc w:val="both"/>
        <w:rPr>
          <w:bCs/>
          <w:sz w:val="26"/>
          <w:szCs w:val="26"/>
        </w:rPr>
      </w:pPr>
      <w:r w:rsidRPr="003B1524">
        <w:rPr>
          <w:bCs/>
          <w:sz w:val="26"/>
          <w:szCs w:val="26"/>
        </w:rPr>
        <w:t xml:space="preserve">В 2025 году органами местного самоуправления города Когалыма, являющимися соисполнителями по муниципальной программе, совместно с органами правоохраны предпринимались все предусмотренные действующим законодательством меры, в связи с чем криминогенная обстановка на территории города Когалыма остается стабильной и контролируемой. </w:t>
      </w:r>
    </w:p>
    <w:p w:rsidR="008266C9" w:rsidRPr="003B1524" w:rsidRDefault="008266C9" w:rsidP="008266C9">
      <w:pPr>
        <w:ind w:firstLine="709"/>
        <w:jc w:val="both"/>
        <w:rPr>
          <w:sz w:val="26"/>
          <w:szCs w:val="26"/>
        </w:rPr>
      </w:pPr>
      <w:r w:rsidRPr="003B1524">
        <w:rPr>
          <w:sz w:val="26"/>
          <w:szCs w:val="26"/>
        </w:rPr>
        <w:t>Создана и действует в соответствии с постановлением Администрации города Когалыма от 09.03.2017 №446 «О создании комиссии по профилактике правонарушений в городе Когалыме» (далее – комиссия) комиссия по профилактике правонарушений</w:t>
      </w:r>
      <w:r w:rsidR="009E5B42" w:rsidRPr="003B1524">
        <w:rPr>
          <w:sz w:val="26"/>
          <w:szCs w:val="26"/>
        </w:rPr>
        <w:t xml:space="preserve"> в городе Когалыме деятельность,</w:t>
      </w:r>
      <w:r w:rsidRPr="003B1524">
        <w:rPr>
          <w:sz w:val="26"/>
          <w:szCs w:val="26"/>
        </w:rPr>
        <w:t xml:space="preserve"> которой, осуществляется в соответствии с Планом работы. </w:t>
      </w:r>
    </w:p>
    <w:p w:rsidR="008266C9" w:rsidRPr="003B1524" w:rsidRDefault="008266C9" w:rsidP="008266C9">
      <w:pPr>
        <w:ind w:firstLine="709"/>
        <w:jc w:val="both"/>
        <w:rPr>
          <w:sz w:val="26"/>
          <w:szCs w:val="26"/>
        </w:rPr>
      </w:pPr>
      <w:r w:rsidRPr="003B1524">
        <w:rPr>
          <w:sz w:val="26"/>
          <w:szCs w:val="26"/>
        </w:rPr>
        <w:t xml:space="preserve">В 2024 году проведено - 2 заседания (2024 год - 2), на которых было рассмотрено - 16 вопросов (2024 год - 16) и принято - 35 основных решений (2024 год - 34). Также, принято участия в 1 заседании постоянно действующего Координационного совещания по обеспечению правопорядка в Ханты-Мансийском автономного округе – Югре и 2 заседаниях постоянно действующего Координационного совещания по обеспечению правопорядка в Ханты-Мансийском автономного округе – Югре и Комиссии по профилактике правонарушений в Ханты – Мансийском автономном округе – Югре. </w:t>
      </w:r>
    </w:p>
    <w:p w:rsidR="008266C9" w:rsidRPr="003B1524" w:rsidRDefault="008266C9" w:rsidP="008266C9">
      <w:pPr>
        <w:ind w:firstLine="709"/>
        <w:jc w:val="both"/>
        <w:rPr>
          <w:sz w:val="26"/>
          <w:szCs w:val="26"/>
        </w:rPr>
      </w:pPr>
      <w:r w:rsidRPr="003B1524">
        <w:rPr>
          <w:sz w:val="26"/>
          <w:szCs w:val="26"/>
        </w:rPr>
        <w:t>Стратегической целью в сфере профилактики правонарушений является повышение уровня безопасности граждан, проживающих на территории города Когалыма укрепления законности и правопорядка путем оптимизации взаимодействия всех субъектов профилактики, консолидации усилий органов местного самоуправления, правоохранительных органов, общественных объединений и населения города Когалыма в борьбе с правонарушениями.</w:t>
      </w:r>
    </w:p>
    <w:p w:rsidR="008266C9" w:rsidRPr="003B1524" w:rsidRDefault="008266C9" w:rsidP="008266C9">
      <w:pPr>
        <w:ind w:firstLine="709"/>
        <w:jc w:val="both"/>
        <w:rPr>
          <w:sz w:val="26"/>
          <w:szCs w:val="26"/>
        </w:rPr>
      </w:pPr>
      <w:r w:rsidRPr="003B1524">
        <w:rPr>
          <w:sz w:val="26"/>
          <w:szCs w:val="26"/>
        </w:rPr>
        <w:t xml:space="preserve">Межведомственная комиссия по противодействию незаконному обороту промышленной продукции в городе Когалыме (далее – Межведомственная комиссия) создана в соответствии с постановлением Администрации города </w:t>
      </w:r>
      <w:r w:rsidRPr="003B1524">
        <w:rPr>
          <w:sz w:val="26"/>
          <w:szCs w:val="26"/>
        </w:rPr>
        <w:lastRenderedPageBreak/>
        <w:t>Когалыма от 01.12.2015 №3506 «О создании межведомственной комиссии по противодействию незаконному обороту промышленной продукции в городе Когалыме».</w:t>
      </w:r>
    </w:p>
    <w:p w:rsidR="008266C9" w:rsidRPr="003B1524" w:rsidRDefault="008266C9" w:rsidP="008266C9">
      <w:pPr>
        <w:ind w:firstLine="709"/>
        <w:jc w:val="both"/>
        <w:rPr>
          <w:sz w:val="26"/>
          <w:szCs w:val="26"/>
        </w:rPr>
      </w:pPr>
      <w:r w:rsidRPr="003B1524">
        <w:rPr>
          <w:sz w:val="26"/>
          <w:szCs w:val="26"/>
        </w:rPr>
        <w:t xml:space="preserve">Деятельность Межведомственной комиссии осуществлялась в соответствии с Планом работы Межведомственной комиссии на 2025 год. При планировании работы Комиссии членами Комиссии учитывалось, что борьба с незаконным оборотом промышленной продукции является одной из мер поддержки отечественной промышленности, так как импорт составляет большую долю в обороте многих отраслей промышленности, что влечет риски, связанные с нелегальным попаданием импортных товаров на российский рынок. </w:t>
      </w:r>
    </w:p>
    <w:p w:rsidR="008266C9" w:rsidRPr="003B1524" w:rsidRDefault="008266C9" w:rsidP="008266C9">
      <w:pPr>
        <w:ind w:firstLine="709"/>
        <w:jc w:val="both"/>
        <w:rPr>
          <w:sz w:val="26"/>
          <w:szCs w:val="26"/>
        </w:rPr>
      </w:pPr>
      <w:r w:rsidRPr="003B1524">
        <w:rPr>
          <w:sz w:val="26"/>
          <w:szCs w:val="26"/>
        </w:rPr>
        <w:t>В 2025 году проведено – 4 заседания Межведомственной комиссии (2024 год – 4), на которых рассмотрено - 18 вопросов (2024 год – 20) и принято - 36 основных решений (2024 год – 39). Также, принято участие в 4 заседаниях Комиссии по противодействию незаконному обороту промышленной продукции при Правительстве Ханты-Мансийского автономного округа – Югры.</w:t>
      </w:r>
    </w:p>
    <w:p w:rsidR="008266C9" w:rsidRPr="003B1524" w:rsidRDefault="008266C9" w:rsidP="008266C9">
      <w:pPr>
        <w:ind w:firstLine="709"/>
        <w:jc w:val="both"/>
        <w:rPr>
          <w:sz w:val="26"/>
          <w:szCs w:val="26"/>
        </w:rPr>
      </w:pPr>
      <w:r w:rsidRPr="003B1524">
        <w:rPr>
          <w:sz w:val="26"/>
          <w:szCs w:val="26"/>
        </w:rPr>
        <w:t>Решения Межведомственной комиссии направлены на выработку мер, направленных на противодействие незаконному обороту промышленной продукции на территории города Когалыма, в том числе на профилактику этого оборота, а также на повышение эффективности их реализации.</w:t>
      </w:r>
    </w:p>
    <w:p w:rsidR="008266C9" w:rsidRPr="003B1524" w:rsidRDefault="008266C9" w:rsidP="008266C9">
      <w:pPr>
        <w:ind w:firstLine="709"/>
        <w:jc w:val="both"/>
        <w:rPr>
          <w:sz w:val="26"/>
          <w:szCs w:val="26"/>
        </w:rPr>
      </w:pPr>
      <w:r w:rsidRPr="003B1524">
        <w:rPr>
          <w:sz w:val="26"/>
          <w:szCs w:val="26"/>
        </w:rPr>
        <w:t>Комиссия по обеспечению безопасности дорожного движения в городе Когалыме (далее – Комиссия), утверждена постановлением Администрации города Когалыма от 23.03.2017 №572 «О создании комиссии по обеспечению безопасности в городе Когалыме». Комиссия осуществляла свою деятельность в соответствии с Планом работы на 2025 год.</w:t>
      </w:r>
    </w:p>
    <w:p w:rsidR="008266C9" w:rsidRPr="003B1524" w:rsidRDefault="008266C9" w:rsidP="008266C9">
      <w:pPr>
        <w:ind w:firstLine="709"/>
        <w:jc w:val="both"/>
        <w:rPr>
          <w:sz w:val="26"/>
          <w:szCs w:val="26"/>
        </w:rPr>
      </w:pPr>
      <w:r w:rsidRPr="003B1524">
        <w:rPr>
          <w:sz w:val="26"/>
          <w:szCs w:val="26"/>
        </w:rPr>
        <w:t>За истекший период 2025 год проведено – 6 (2024 год - 4) заседаний комиссии, на которых рассмотрено 33 (2024 год - 22) вопроса, принято – 37 (2024 год - 29) основных решений.</w:t>
      </w:r>
    </w:p>
    <w:p w:rsidR="008266C9" w:rsidRPr="003B1524" w:rsidRDefault="008266C9" w:rsidP="008266C9">
      <w:pPr>
        <w:ind w:firstLine="709"/>
        <w:jc w:val="both"/>
        <w:rPr>
          <w:sz w:val="26"/>
          <w:szCs w:val="26"/>
        </w:rPr>
      </w:pPr>
      <w:r w:rsidRPr="003B1524">
        <w:rPr>
          <w:sz w:val="26"/>
          <w:szCs w:val="26"/>
        </w:rPr>
        <w:t>Также, принято участие в 4 (2024 год - 4) заседаниях Комиссии по обеспечению безопасности дорожного движения при Правительстве Ханты-Мансийского автономного округа – Югры.</w:t>
      </w:r>
    </w:p>
    <w:p w:rsidR="008266C9" w:rsidRPr="003B1524" w:rsidRDefault="008266C9" w:rsidP="008266C9">
      <w:pPr>
        <w:ind w:firstLine="709"/>
        <w:jc w:val="both"/>
        <w:rPr>
          <w:sz w:val="26"/>
          <w:szCs w:val="26"/>
        </w:rPr>
      </w:pPr>
      <w:r w:rsidRPr="003B1524">
        <w:rPr>
          <w:sz w:val="26"/>
          <w:szCs w:val="26"/>
        </w:rPr>
        <w:t>Решения Комиссии направлены на создание и обеспечение функционирования на территории города Когалыма системы безопасности дорожного движения и координации деятельности заинтересованных органов, ведомств и структур в сфере обеспечения безопасности дорожного движения.</w:t>
      </w:r>
    </w:p>
    <w:p w:rsidR="007267F5" w:rsidRPr="003B1524" w:rsidRDefault="007267F5" w:rsidP="008266C9">
      <w:pPr>
        <w:jc w:val="both"/>
        <w:rPr>
          <w:sz w:val="26"/>
          <w:szCs w:val="26"/>
        </w:rPr>
      </w:pPr>
    </w:p>
    <w:p w:rsidR="007267F5" w:rsidRPr="003B1524" w:rsidRDefault="00094509">
      <w:pPr>
        <w:keepNext/>
        <w:ind w:firstLine="709"/>
        <w:jc w:val="both"/>
        <w:outlineLvl w:val="0"/>
        <w:rPr>
          <w:sz w:val="26"/>
          <w:szCs w:val="26"/>
        </w:rPr>
      </w:pPr>
      <w:bookmarkStart w:id="154" w:name="_Toc220918802"/>
      <w:r w:rsidRPr="003B1524">
        <w:rPr>
          <w:sz w:val="26"/>
          <w:szCs w:val="26"/>
        </w:rPr>
        <w:t>15.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bookmarkEnd w:id="154"/>
    </w:p>
    <w:p w:rsidR="007267F5" w:rsidRPr="003B1524" w:rsidRDefault="007267F5">
      <w:pPr>
        <w:ind w:firstLine="709"/>
        <w:jc w:val="both"/>
        <w:rPr>
          <w:sz w:val="26"/>
          <w:szCs w:val="26"/>
        </w:rPr>
      </w:pPr>
    </w:p>
    <w:p w:rsidR="00BA2EBB" w:rsidRPr="003B1524" w:rsidRDefault="00BA2EBB" w:rsidP="00BA2EBB">
      <w:pPr>
        <w:ind w:firstLine="709"/>
        <w:jc w:val="both"/>
        <w:rPr>
          <w:sz w:val="26"/>
          <w:szCs w:val="26"/>
        </w:rPr>
      </w:pPr>
      <w:r w:rsidRPr="003B1524">
        <w:rPr>
          <w:sz w:val="26"/>
          <w:szCs w:val="26"/>
        </w:rPr>
        <w:t xml:space="preserve">В городе осуществляется работа по развитию физической культуры и спорта среди лиц с ограниченными физическими возможностями. </w:t>
      </w:r>
    </w:p>
    <w:p w:rsidR="00BA2EBB" w:rsidRPr="003B1524" w:rsidRDefault="00BA2EBB" w:rsidP="00BA2EBB">
      <w:pPr>
        <w:ind w:firstLine="709"/>
        <w:jc w:val="both"/>
        <w:rPr>
          <w:sz w:val="26"/>
          <w:szCs w:val="26"/>
        </w:rPr>
      </w:pPr>
      <w:r w:rsidRPr="003B1524">
        <w:rPr>
          <w:sz w:val="26"/>
          <w:szCs w:val="26"/>
        </w:rPr>
        <w:t xml:space="preserve">Реабилитация лиц с ограниченными возможностями здоровья осуществляется путем создания условий для регулярных занятий физической культурой и спортом в МАУ ДО «СШ «Дворец спорта», бюджетном учреждении Ханты-Мансийского автономного округа - Югры «Когалымский </w:t>
      </w:r>
      <w:r w:rsidRPr="003B1524">
        <w:rPr>
          <w:sz w:val="26"/>
          <w:szCs w:val="26"/>
        </w:rPr>
        <w:lastRenderedPageBreak/>
        <w:t>комплексный центр социального обслуживания населения» и общественной организации «Когалымская городская федерация инвалидного спорта».</w:t>
      </w:r>
    </w:p>
    <w:p w:rsidR="00BA2EBB" w:rsidRPr="003B1524" w:rsidRDefault="00BA2EBB" w:rsidP="00BA2EBB">
      <w:pPr>
        <w:ind w:firstLine="709"/>
        <w:jc w:val="both"/>
        <w:rPr>
          <w:sz w:val="26"/>
          <w:szCs w:val="26"/>
        </w:rPr>
      </w:pPr>
      <w:r w:rsidRPr="003B1524">
        <w:rPr>
          <w:sz w:val="26"/>
          <w:szCs w:val="26"/>
        </w:rPr>
        <w:t xml:space="preserve">Для указанной категории людей на базах учреждений имеется необходимое оборудование и инвентарь (теннисные столы, </w:t>
      </w:r>
      <w:proofErr w:type="spellStart"/>
      <w:r w:rsidRPr="003B1524">
        <w:rPr>
          <w:sz w:val="26"/>
          <w:szCs w:val="26"/>
        </w:rPr>
        <w:t>кардиотренажеры</w:t>
      </w:r>
      <w:proofErr w:type="spellEnd"/>
      <w:r w:rsidRPr="003B1524">
        <w:rPr>
          <w:sz w:val="26"/>
          <w:szCs w:val="26"/>
        </w:rPr>
        <w:t xml:space="preserve">, силовые тренажеры, а также есть место для игры в </w:t>
      </w:r>
      <w:proofErr w:type="spellStart"/>
      <w:r w:rsidRPr="003B1524">
        <w:rPr>
          <w:sz w:val="26"/>
          <w:szCs w:val="26"/>
        </w:rPr>
        <w:t>дартс</w:t>
      </w:r>
      <w:proofErr w:type="spellEnd"/>
      <w:r w:rsidRPr="003B1524">
        <w:rPr>
          <w:sz w:val="26"/>
          <w:szCs w:val="26"/>
        </w:rPr>
        <w:t>). Занятия организованы на бесплатной основе.</w:t>
      </w:r>
    </w:p>
    <w:p w:rsidR="00BA2EBB" w:rsidRPr="003B1524" w:rsidRDefault="00BA2EBB" w:rsidP="00BA2EBB">
      <w:pPr>
        <w:ind w:firstLine="709"/>
        <w:jc w:val="both"/>
        <w:rPr>
          <w:sz w:val="26"/>
          <w:szCs w:val="26"/>
        </w:rPr>
      </w:pPr>
      <w:r w:rsidRPr="003B1524">
        <w:rPr>
          <w:sz w:val="26"/>
          <w:szCs w:val="26"/>
        </w:rPr>
        <w:t xml:space="preserve">Для обеспечения доступности для маломобильных групп населения и инвалидов, все объекты МАУ ДО «СШ «Дворец спорта» оборудованы пандусами. Также в этих объектах предусмотрены специальные раздевалки и туалетные комнаты для лиц с ограниченными возможностями. </w:t>
      </w:r>
    </w:p>
    <w:p w:rsidR="00BA2EBB" w:rsidRPr="003B1524" w:rsidRDefault="00BA2EBB" w:rsidP="00BA2EBB">
      <w:pPr>
        <w:ind w:firstLine="709"/>
        <w:jc w:val="both"/>
        <w:rPr>
          <w:sz w:val="26"/>
          <w:szCs w:val="26"/>
        </w:rPr>
      </w:pPr>
      <w:r w:rsidRPr="003B1524">
        <w:rPr>
          <w:sz w:val="26"/>
          <w:szCs w:val="26"/>
        </w:rPr>
        <w:t>Среди лиц с ограниченными возможностями здоровья проводятся соревнования муниципального уровня. Сборные команды города принимают участие в региональных соревнованиях.</w:t>
      </w:r>
    </w:p>
    <w:p w:rsidR="00BA2EBB" w:rsidRPr="003B1524" w:rsidRDefault="00BA2EBB" w:rsidP="00BA2EBB">
      <w:pPr>
        <w:ind w:firstLine="709"/>
        <w:jc w:val="both"/>
        <w:rPr>
          <w:sz w:val="26"/>
          <w:szCs w:val="26"/>
        </w:rPr>
      </w:pPr>
      <w:r w:rsidRPr="003B1524">
        <w:rPr>
          <w:sz w:val="26"/>
          <w:szCs w:val="26"/>
        </w:rPr>
        <w:t>Всего количество занимающихся в 2025 году составило - 401 человек.</w:t>
      </w:r>
    </w:p>
    <w:p w:rsidR="007267F5" w:rsidRPr="003B1524" w:rsidRDefault="00BA2EBB" w:rsidP="00BA2EBB">
      <w:pPr>
        <w:ind w:firstLine="709"/>
        <w:jc w:val="both"/>
        <w:rPr>
          <w:sz w:val="26"/>
          <w:szCs w:val="26"/>
        </w:rPr>
      </w:pPr>
      <w:r w:rsidRPr="003B1524">
        <w:rPr>
          <w:sz w:val="26"/>
          <w:szCs w:val="26"/>
        </w:rPr>
        <w:t xml:space="preserve">На официальном сайте органов местного самоуправления города Когалыма в разделе </w:t>
      </w:r>
      <w:hyperlink r:id="rId23" w:history="1">
        <w:r w:rsidRPr="003B1524">
          <w:rPr>
            <w:sz w:val="26"/>
            <w:szCs w:val="26"/>
          </w:rPr>
          <w:t>Структура Администрации города</w:t>
        </w:r>
      </w:hyperlink>
      <w:r w:rsidRPr="003B1524">
        <w:rPr>
          <w:sz w:val="26"/>
          <w:szCs w:val="26"/>
        </w:rPr>
        <w:t xml:space="preserve"> - </w:t>
      </w:r>
      <w:hyperlink r:id="rId24" w:history="1">
        <w:r w:rsidRPr="003B1524">
          <w:rPr>
            <w:sz w:val="26"/>
            <w:szCs w:val="26"/>
          </w:rPr>
          <w:t>Управление культуры и спорта</w:t>
        </w:r>
      </w:hyperlink>
      <w:r w:rsidRPr="003B1524">
        <w:rPr>
          <w:sz w:val="26"/>
          <w:szCs w:val="26"/>
        </w:rPr>
        <w:t xml:space="preserve"> - </w:t>
      </w:r>
      <w:hyperlink r:id="rId25" w:history="1">
        <w:r w:rsidRPr="003B1524">
          <w:rPr>
            <w:sz w:val="26"/>
            <w:szCs w:val="26"/>
          </w:rPr>
          <w:t>Основные направления деятельности</w:t>
        </w:r>
      </w:hyperlink>
      <w:r w:rsidRPr="003B1524">
        <w:rPr>
          <w:sz w:val="26"/>
          <w:szCs w:val="26"/>
        </w:rPr>
        <w:t xml:space="preserve"> - Физическая культура и спорт размещена информация по оказанию услуг для лиц с ограниченными возможностями здоровья, в том числе участникам специальной военной операции.</w:t>
      </w:r>
    </w:p>
    <w:p w:rsidR="00BA2EBB" w:rsidRPr="003B1524" w:rsidRDefault="00BA2EBB" w:rsidP="00BA2EBB">
      <w:pPr>
        <w:ind w:firstLine="709"/>
        <w:jc w:val="both"/>
        <w:rPr>
          <w:sz w:val="26"/>
          <w:szCs w:val="26"/>
        </w:rPr>
      </w:pPr>
    </w:p>
    <w:p w:rsidR="007267F5" w:rsidRPr="003B1524" w:rsidRDefault="00094509">
      <w:pPr>
        <w:keepNext/>
        <w:ind w:firstLine="709"/>
        <w:jc w:val="both"/>
        <w:outlineLvl w:val="0"/>
        <w:rPr>
          <w:sz w:val="26"/>
          <w:szCs w:val="26"/>
        </w:rPr>
      </w:pPr>
      <w:bookmarkStart w:id="155" w:name="_Toc220918803"/>
      <w:r w:rsidRPr="003B1524">
        <w:rPr>
          <w:sz w:val="26"/>
          <w:szCs w:val="26"/>
        </w:rPr>
        <w:t>16. Осуществление мероприятий по защите прав потребителей, предусмотренных Законом Российской Федерации от 7 февраля 1992 года №2300-1 «О защите прав потребителей»</w:t>
      </w:r>
      <w:bookmarkEnd w:id="155"/>
    </w:p>
    <w:p w:rsidR="007267F5" w:rsidRPr="003B1524" w:rsidRDefault="007267F5">
      <w:pPr>
        <w:ind w:firstLine="709"/>
        <w:jc w:val="both"/>
        <w:rPr>
          <w:sz w:val="26"/>
          <w:szCs w:val="26"/>
        </w:rPr>
      </w:pPr>
    </w:p>
    <w:p w:rsidR="00FE0AC0" w:rsidRPr="003B1524" w:rsidRDefault="00FE0AC0" w:rsidP="00FE0AC0">
      <w:pPr>
        <w:ind w:firstLine="709"/>
        <w:jc w:val="both"/>
        <w:rPr>
          <w:bCs/>
          <w:sz w:val="26"/>
          <w:szCs w:val="26"/>
        </w:rPr>
      </w:pPr>
      <w:r w:rsidRPr="003B1524">
        <w:rPr>
          <w:bCs/>
          <w:sz w:val="26"/>
          <w:szCs w:val="26"/>
        </w:rPr>
        <w:t>Полномочия в сфере защиты прав потребителей возложены на отдел потребительского рынка и развития предпринимательства управления инвестиционной деятельности и развития предпринимательства Администрации города Когалыма (далее – отдел).</w:t>
      </w:r>
    </w:p>
    <w:p w:rsidR="00FE0AC0" w:rsidRPr="003B1524" w:rsidRDefault="00FE0AC0" w:rsidP="00FE0AC0">
      <w:pPr>
        <w:ind w:firstLine="709"/>
        <w:jc w:val="both"/>
        <w:rPr>
          <w:bCs/>
          <w:sz w:val="26"/>
          <w:szCs w:val="26"/>
        </w:rPr>
      </w:pPr>
      <w:r w:rsidRPr="003B1524">
        <w:rPr>
          <w:bCs/>
          <w:sz w:val="26"/>
          <w:szCs w:val="26"/>
        </w:rPr>
        <w:t>Правовая помощь потребителям оказывается в форме консультирования (устного, письменного) о правах потребителей и необходимых действиях по реализации и защите этих прав, составления письменных документов (претензии жалобы, заявления). С целью содействия в досудебном урегулировании потребительских споров проводится разъяснительная работа с представителями хозяйствую</w:t>
      </w:r>
      <w:r w:rsidR="00400DD7" w:rsidRPr="003B1524">
        <w:rPr>
          <w:bCs/>
          <w:sz w:val="26"/>
          <w:szCs w:val="26"/>
        </w:rPr>
        <w:t>щих субъектов.</w:t>
      </w:r>
    </w:p>
    <w:p w:rsidR="00FE0AC0" w:rsidRPr="003B1524" w:rsidRDefault="00FE0AC0" w:rsidP="00FE0AC0">
      <w:pPr>
        <w:ind w:firstLine="709"/>
        <w:jc w:val="both"/>
        <w:rPr>
          <w:bCs/>
          <w:sz w:val="26"/>
          <w:szCs w:val="26"/>
        </w:rPr>
      </w:pPr>
      <w:r w:rsidRPr="003B1524">
        <w:rPr>
          <w:bCs/>
          <w:sz w:val="26"/>
          <w:szCs w:val="26"/>
        </w:rPr>
        <w:t>Деятельность по защите прав потребителей осуществляется в соответствии с планом мероприятий («дорожной картой») по защите прав потребителей в городе Когалыме, утвержденным распоряжением Администрации города Когалыма от 17.07.2025 № 121-р «Об утверждении плана мероприятий («дорожной карты») по защите прав потребителей в городе Когалыме».</w:t>
      </w:r>
    </w:p>
    <w:p w:rsidR="00FE0AC0" w:rsidRPr="003B1524" w:rsidRDefault="00FE0AC0" w:rsidP="00FE0AC0">
      <w:pPr>
        <w:ind w:firstLine="709"/>
        <w:jc w:val="both"/>
        <w:rPr>
          <w:bCs/>
          <w:sz w:val="26"/>
          <w:szCs w:val="26"/>
        </w:rPr>
      </w:pPr>
      <w:r w:rsidRPr="003B1524">
        <w:rPr>
          <w:bCs/>
          <w:sz w:val="26"/>
          <w:szCs w:val="26"/>
        </w:rPr>
        <w:t>За 2025 год в отдел поступило 36 обращений граждан города по вопросам защиты их прав, из них 15 обращений по потребительским спорам на сумму 172,3 тысяч рублей. Обращаются граждане к специалистам по телефону, приходят на личный приём. Также, потребители обращаются посредством официальной группы Администрации города Когалыма в социальной сети «ВКонтакте». По каждому обращению даются соответствующие разъяснения.</w:t>
      </w:r>
    </w:p>
    <w:p w:rsidR="00FE0AC0" w:rsidRPr="003B1524" w:rsidRDefault="00FE0AC0" w:rsidP="00FE0AC0">
      <w:pPr>
        <w:ind w:firstLine="709"/>
        <w:jc w:val="both"/>
        <w:rPr>
          <w:bCs/>
          <w:sz w:val="26"/>
          <w:szCs w:val="26"/>
        </w:rPr>
      </w:pPr>
      <w:r w:rsidRPr="003B1524">
        <w:rPr>
          <w:bCs/>
          <w:sz w:val="26"/>
          <w:szCs w:val="26"/>
        </w:rPr>
        <w:lastRenderedPageBreak/>
        <w:t>В сравнении с 2024 годом, количество обращений потребителей в 2025 году снизилось на 9 единиц, что свидетельствует о результатах планомерной работы по просвещению населения в области защиты прав потребителей, а также возможности разрешать споры гражданами самостоятельно посредством интернет-площадок, на которых приобретаются товары. Также причиной снижения количества обращений послужило внесение изменений в Федеральный закон от 02.05.2006 №59-ФЗ «О порядке рассмотрения обращений граждан Российской Федерации» в соответствии с которым, заявитель при обращении в орган местного самоуправления обязан произвести аутентификацию гражданина, что не позволяет получить консультацию посредством электронной почты.</w:t>
      </w:r>
    </w:p>
    <w:p w:rsidR="00FE0AC0" w:rsidRPr="003B1524" w:rsidRDefault="00FE0AC0" w:rsidP="00FE0AC0">
      <w:pPr>
        <w:ind w:firstLine="709"/>
        <w:jc w:val="both"/>
        <w:rPr>
          <w:bCs/>
          <w:sz w:val="26"/>
          <w:szCs w:val="26"/>
        </w:rPr>
      </w:pPr>
      <w:r w:rsidRPr="003B1524">
        <w:rPr>
          <w:bCs/>
          <w:sz w:val="26"/>
          <w:szCs w:val="26"/>
        </w:rPr>
        <w:t xml:space="preserve">Обратившимся гражданам разъясняются права и обязанности сторон, оказывается непосредственная помощь в составлении претензий. </w:t>
      </w:r>
    </w:p>
    <w:p w:rsidR="00FE0AC0" w:rsidRPr="003B1524" w:rsidRDefault="00FE0AC0" w:rsidP="00FE0AC0">
      <w:pPr>
        <w:ind w:firstLine="709"/>
        <w:jc w:val="both"/>
        <w:rPr>
          <w:bCs/>
          <w:sz w:val="26"/>
          <w:szCs w:val="26"/>
        </w:rPr>
      </w:pPr>
      <w:r w:rsidRPr="003B1524">
        <w:rPr>
          <w:bCs/>
          <w:sz w:val="26"/>
          <w:szCs w:val="26"/>
        </w:rPr>
        <w:t xml:space="preserve">За 2025 год специалистами отдела для предъявления продавцам оказана помощь в составлении 3 письменных претензий на сумму 143,7 тыс. рублей. </w:t>
      </w:r>
    </w:p>
    <w:p w:rsidR="00FE0AC0" w:rsidRPr="003B1524" w:rsidRDefault="00FE0AC0" w:rsidP="00FE0AC0">
      <w:pPr>
        <w:ind w:firstLine="709"/>
        <w:jc w:val="both"/>
        <w:rPr>
          <w:bCs/>
          <w:sz w:val="26"/>
          <w:szCs w:val="26"/>
        </w:rPr>
      </w:pPr>
      <w:r w:rsidRPr="003B1524">
        <w:rPr>
          <w:bCs/>
          <w:sz w:val="26"/>
          <w:szCs w:val="26"/>
        </w:rPr>
        <w:t xml:space="preserve">Одним из приоритетных направлений деятельности отдела является предупреждение и пресечение нарушений законодательства о защите прав потребителей, а также консультирование и проведение разъяснительной работы не только потребителям, но и предпринимателям. Как показала практика, данный способ является действенным и эффективным и способствует досудебному урегулированию конфликтных ситуаций между потребителем и продавцом. В 2025 году 19 субъектам предпринимательской деятельности предоставлены адресные разъяснения по вопросам защиты прав потребителей. </w:t>
      </w:r>
    </w:p>
    <w:p w:rsidR="00FE0AC0" w:rsidRPr="003B1524" w:rsidRDefault="00FE0AC0" w:rsidP="00FE0AC0">
      <w:pPr>
        <w:ind w:firstLine="709"/>
        <w:jc w:val="both"/>
        <w:rPr>
          <w:bCs/>
          <w:sz w:val="26"/>
          <w:szCs w:val="26"/>
        </w:rPr>
      </w:pPr>
      <w:r w:rsidRPr="003B1524">
        <w:rPr>
          <w:bCs/>
          <w:sz w:val="26"/>
          <w:szCs w:val="26"/>
        </w:rPr>
        <w:t xml:space="preserve">На постоянной основе проводится информационно-разъяснительная работа для граждан о правах потребителей и необходимых действиях по реализации и защите этих прав. На сайте </w:t>
      </w:r>
      <w:r w:rsidR="00FD6827" w:rsidRPr="003B1524">
        <w:rPr>
          <w:bCs/>
          <w:sz w:val="26"/>
          <w:szCs w:val="26"/>
        </w:rPr>
        <w:t xml:space="preserve">органов местного самоуправления </w:t>
      </w:r>
      <w:r w:rsidRPr="003B1524">
        <w:rPr>
          <w:bCs/>
          <w:sz w:val="26"/>
          <w:szCs w:val="26"/>
        </w:rPr>
        <w:t xml:space="preserve">города Когалыма, в официальных группах в социальных сетях «ВКонтакте», «Одноклассники», Телеграм размещаются информационные материалы. За 2025 год на официальном сайте органов местного самоуправления города Когалыма и социальных сетях размещено 80 информационных сообщений, в газете «Когалымский вестник» опубликована статья «Россия со знаком качества», вышло 6 сюжетов на телеканале </w:t>
      </w:r>
      <w:proofErr w:type="spellStart"/>
      <w:r w:rsidRPr="003B1524">
        <w:rPr>
          <w:bCs/>
          <w:sz w:val="26"/>
          <w:szCs w:val="26"/>
        </w:rPr>
        <w:t>Инфосервис</w:t>
      </w:r>
      <w:proofErr w:type="spellEnd"/>
      <w:r w:rsidRPr="003B1524">
        <w:rPr>
          <w:bCs/>
          <w:sz w:val="26"/>
          <w:szCs w:val="26"/>
        </w:rPr>
        <w:t xml:space="preserve">+». Проведены 2 семинара для учащихся образовательных учреждений города, на которых рассмотрены вопросы дистанционной продажи товаров и функционал мобильного приложения «Честный знак». Для представителей общественности организовано и проведено 2 семинара по вопросам требований к обязательной цифровой маркировке товаров и осуществления общественного контроля в городе Когалыме на потребительском рынке. Осуществляется изготовление и распространение памяток и буклетов, проведение тематических горячих линий. </w:t>
      </w:r>
    </w:p>
    <w:p w:rsidR="00FE0AC0" w:rsidRPr="003B1524" w:rsidRDefault="00FE0AC0" w:rsidP="00FE0AC0">
      <w:pPr>
        <w:ind w:firstLine="709"/>
        <w:jc w:val="both"/>
        <w:rPr>
          <w:bCs/>
          <w:sz w:val="26"/>
          <w:szCs w:val="26"/>
        </w:rPr>
      </w:pPr>
      <w:r w:rsidRPr="003B1524">
        <w:rPr>
          <w:bCs/>
          <w:sz w:val="26"/>
          <w:szCs w:val="26"/>
        </w:rPr>
        <w:t xml:space="preserve">При реализации мероприятий в сфере защиты прав потребителей отдел тесно взаимодействует с территориальным отделом Управления Федеральной службы по надзору в сфере защиты прав потребителей и благополучия человека по Ханты-Мансийскому автономному округу - Юрге в г. Когалыме (далее – Территориальный отдел Роспотребнадзора). На постоянной основе поступившая от Территориального отдела Роспотребнадзора информация размещается на официальном сайте органов местного самоуправления города Когалыма, в официальных группах в социальных сетях, а также адресно на </w:t>
      </w:r>
      <w:r w:rsidRPr="003B1524">
        <w:rPr>
          <w:bCs/>
          <w:sz w:val="26"/>
          <w:szCs w:val="26"/>
        </w:rPr>
        <w:lastRenderedPageBreak/>
        <w:t xml:space="preserve">адреса электронной почты направляется в объекты торговли и общественного питания города. </w:t>
      </w:r>
    </w:p>
    <w:p w:rsidR="00FE0AC0" w:rsidRPr="003B1524" w:rsidRDefault="00FE0AC0" w:rsidP="00FE0AC0">
      <w:pPr>
        <w:ind w:firstLine="709"/>
        <w:jc w:val="both"/>
        <w:rPr>
          <w:bCs/>
          <w:sz w:val="26"/>
          <w:szCs w:val="26"/>
        </w:rPr>
      </w:pPr>
      <w:r w:rsidRPr="003B1524">
        <w:rPr>
          <w:bCs/>
          <w:sz w:val="26"/>
          <w:szCs w:val="26"/>
        </w:rPr>
        <w:t xml:space="preserve">Осуществляется привлечение представителей общественности к проведению мониторингов объектов торговли на предмет соблюдения действующего законодательства в сфере потребительского рынка. За 2025 год с участием представителей общественности проведены 10 мероприятий общественного контроля на потребительском рынке. В ходе таких мероприятий осуществляется мониторинг соблюдения торговыми объектами законодательства в сфере реализации товаров, подлежащих электронной маркировке </w:t>
      </w:r>
      <w:proofErr w:type="spellStart"/>
      <w:r w:rsidRPr="003B1524">
        <w:rPr>
          <w:bCs/>
          <w:sz w:val="26"/>
          <w:szCs w:val="26"/>
        </w:rPr>
        <w:t>прослеживаемости</w:t>
      </w:r>
      <w:proofErr w:type="spellEnd"/>
      <w:r w:rsidRPr="003B1524">
        <w:rPr>
          <w:bCs/>
          <w:sz w:val="26"/>
          <w:szCs w:val="26"/>
        </w:rPr>
        <w:t>, а также правил продажи этилового спирта и алкогольной продукции. Результаты общественных проверок направляются в контролирующие органы города Когалыма для принятия мер.</w:t>
      </w:r>
    </w:p>
    <w:p w:rsidR="000F420C" w:rsidRPr="003B1524" w:rsidRDefault="000F420C" w:rsidP="00FE0AC0">
      <w:pPr>
        <w:ind w:firstLine="709"/>
        <w:jc w:val="both"/>
        <w:rPr>
          <w:bCs/>
          <w:sz w:val="26"/>
          <w:szCs w:val="26"/>
        </w:rPr>
      </w:pPr>
    </w:p>
    <w:p w:rsidR="007267F5" w:rsidRPr="003B1524" w:rsidRDefault="00094509">
      <w:pPr>
        <w:keepNext/>
        <w:ind w:firstLine="709"/>
        <w:jc w:val="both"/>
        <w:outlineLvl w:val="0"/>
        <w:rPr>
          <w:sz w:val="26"/>
          <w:szCs w:val="26"/>
        </w:rPr>
      </w:pPr>
      <w:bookmarkStart w:id="156" w:name="_Toc220918804"/>
      <w:r w:rsidRPr="003B1524">
        <w:rPr>
          <w:sz w:val="26"/>
          <w:szCs w:val="26"/>
        </w:rPr>
        <w:t>17. Предоставление сотруднику, замещающему должность участкового уполномоченного полиции, и членам его семьи жилого помещения на период замещения сотрудником указанной должности</w:t>
      </w:r>
      <w:bookmarkEnd w:id="156"/>
    </w:p>
    <w:p w:rsidR="007267F5" w:rsidRPr="003B1524" w:rsidRDefault="007267F5">
      <w:pPr>
        <w:ind w:firstLine="709"/>
        <w:jc w:val="both"/>
        <w:rPr>
          <w:sz w:val="26"/>
          <w:szCs w:val="26"/>
        </w:rPr>
      </w:pPr>
    </w:p>
    <w:p w:rsidR="007267F5" w:rsidRPr="003B1524" w:rsidRDefault="00094509">
      <w:pPr>
        <w:ind w:firstLine="709"/>
        <w:jc w:val="both"/>
        <w:rPr>
          <w:sz w:val="26"/>
          <w:szCs w:val="26"/>
        </w:rPr>
      </w:pPr>
      <w:r w:rsidRPr="003B1524">
        <w:rPr>
          <w:sz w:val="26"/>
          <w:szCs w:val="26"/>
        </w:rPr>
        <w:t>В 202</w:t>
      </w:r>
      <w:r w:rsidR="00BA4C12" w:rsidRPr="003B1524">
        <w:rPr>
          <w:sz w:val="26"/>
          <w:szCs w:val="26"/>
        </w:rPr>
        <w:t>5</w:t>
      </w:r>
      <w:r w:rsidRPr="003B1524">
        <w:rPr>
          <w:sz w:val="26"/>
          <w:szCs w:val="26"/>
        </w:rPr>
        <w:t xml:space="preserve"> году жилые помещения муниципального жилищного фонда по договору найма жилых помещений муниципального жилищного фонда коммерческого использования участковым уполномоченным полиции отдела министерства внутренних дел России по городу Когалыму не предоставлялись.</w:t>
      </w:r>
    </w:p>
    <w:p w:rsidR="007267F5" w:rsidRPr="003B1524" w:rsidRDefault="007267F5">
      <w:pPr>
        <w:ind w:firstLine="709"/>
        <w:jc w:val="both"/>
        <w:rPr>
          <w:sz w:val="26"/>
          <w:szCs w:val="26"/>
        </w:rPr>
      </w:pPr>
    </w:p>
    <w:p w:rsidR="007267F5" w:rsidRPr="003B1524" w:rsidRDefault="00094509">
      <w:pPr>
        <w:keepNext/>
        <w:ind w:firstLine="709"/>
        <w:jc w:val="both"/>
        <w:outlineLvl w:val="0"/>
        <w:rPr>
          <w:sz w:val="26"/>
          <w:szCs w:val="26"/>
        </w:rPr>
      </w:pPr>
      <w:bookmarkStart w:id="157" w:name="_Toc220918805"/>
      <w:r w:rsidRPr="003B1524">
        <w:rPr>
          <w:sz w:val="26"/>
          <w:szCs w:val="26"/>
        </w:rPr>
        <w:t>18. Осуществление мероприятий по оказанию помощи лицам, находящимся в состоянии алкогольного, наркотического или иного токсического опьянения</w:t>
      </w:r>
      <w:bookmarkEnd w:id="157"/>
    </w:p>
    <w:p w:rsidR="007267F5" w:rsidRPr="003B1524" w:rsidRDefault="007267F5">
      <w:pPr>
        <w:ind w:firstLine="709"/>
        <w:jc w:val="both"/>
        <w:rPr>
          <w:sz w:val="26"/>
          <w:szCs w:val="26"/>
        </w:rPr>
      </w:pPr>
    </w:p>
    <w:p w:rsidR="007267F5" w:rsidRPr="003B1524" w:rsidRDefault="00094509">
      <w:pPr>
        <w:ind w:firstLine="709"/>
        <w:jc w:val="both"/>
        <w:rPr>
          <w:sz w:val="26"/>
          <w:szCs w:val="26"/>
        </w:rPr>
      </w:pPr>
      <w:r w:rsidRPr="003B1524">
        <w:rPr>
          <w:sz w:val="26"/>
          <w:szCs w:val="26"/>
        </w:rPr>
        <w:t xml:space="preserve">В настоящее время наркологическая служба в городе Когалыме представлена стационарным отделением мощностью 10 коек и наркологическим кабинетом в поликлинике на </w:t>
      </w:r>
      <w:r w:rsidR="00F6556B" w:rsidRPr="003B1524">
        <w:rPr>
          <w:sz w:val="26"/>
          <w:szCs w:val="26"/>
        </w:rPr>
        <w:t>1,0</w:t>
      </w:r>
      <w:r w:rsidRPr="003B1524">
        <w:rPr>
          <w:sz w:val="26"/>
          <w:szCs w:val="26"/>
        </w:rPr>
        <w:t xml:space="preserve"> ставк</w:t>
      </w:r>
      <w:r w:rsidR="00F6556B" w:rsidRPr="003B1524">
        <w:rPr>
          <w:sz w:val="26"/>
          <w:szCs w:val="26"/>
        </w:rPr>
        <w:t>у</w:t>
      </w:r>
      <w:r w:rsidRPr="003B1524">
        <w:rPr>
          <w:sz w:val="26"/>
          <w:szCs w:val="26"/>
        </w:rPr>
        <w:t xml:space="preserve"> врача-нарколога для оказания первичной специализированной медико-санитарной помощи.</w:t>
      </w:r>
    </w:p>
    <w:p w:rsidR="007267F5" w:rsidRPr="003B1524" w:rsidRDefault="00094509">
      <w:pPr>
        <w:ind w:firstLine="709"/>
        <w:jc w:val="both"/>
        <w:rPr>
          <w:sz w:val="26"/>
          <w:szCs w:val="26"/>
        </w:rPr>
      </w:pPr>
      <w:r w:rsidRPr="003B1524">
        <w:rPr>
          <w:sz w:val="26"/>
          <w:szCs w:val="26"/>
        </w:rPr>
        <w:t>За 202</w:t>
      </w:r>
      <w:r w:rsidR="00F6556B" w:rsidRPr="003B1524">
        <w:rPr>
          <w:sz w:val="26"/>
          <w:szCs w:val="26"/>
        </w:rPr>
        <w:t>5</w:t>
      </w:r>
      <w:r w:rsidRPr="003B1524">
        <w:rPr>
          <w:sz w:val="26"/>
          <w:szCs w:val="26"/>
        </w:rPr>
        <w:t xml:space="preserve"> год проведено наркологических освидетельствований лиц для определения состояния алкогольного опьянения – 1</w:t>
      </w:r>
      <w:r w:rsidR="00F6556B" w:rsidRPr="003B1524">
        <w:rPr>
          <w:sz w:val="26"/>
          <w:szCs w:val="26"/>
        </w:rPr>
        <w:t>556</w:t>
      </w:r>
      <w:r w:rsidRPr="003B1524">
        <w:rPr>
          <w:sz w:val="26"/>
          <w:szCs w:val="26"/>
        </w:rPr>
        <w:t xml:space="preserve">, из них подтверждено употребление и (или) опьянение наркотиками – </w:t>
      </w:r>
      <w:r w:rsidR="00F6556B" w:rsidRPr="003B1524">
        <w:rPr>
          <w:sz w:val="26"/>
          <w:szCs w:val="26"/>
        </w:rPr>
        <w:t>11</w:t>
      </w:r>
      <w:r w:rsidRPr="003B1524">
        <w:rPr>
          <w:sz w:val="26"/>
          <w:szCs w:val="26"/>
        </w:rPr>
        <w:t xml:space="preserve">, иными веществами – </w:t>
      </w:r>
      <w:r w:rsidR="00F6556B" w:rsidRPr="003B1524">
        <w:rPr>
          <w:sz w:val="26"/>
          <w:szCs w:val="26"/>
        </w:rPr>
        <w:t>11</w:t>
      </w:r>
      <w:r w:rsidRPr="003B1524">
        <w:rPr>
          <w:sz w:val="26"/>
          <w:szCs w:val="26"/>
        </w:rPr>
        <w:t xml:space="preserve">, отказ от освидетельствования – </w:t>
      </w:r>
      <w:r w:rsidR="00F6556B" w:rsidRPr="003B1524">
        <w:rPr>
          <w:sz w:val="26"/>
          <w:szCs w:val="26"/>
        </w:rPr>
        <w:t>429</w:t>
      </w:r>
      <w:r w:rsidRPr="003B1524">
        <w:rPr>
          <w:sz w:val="26"/>
          <w:szCs w:val="26"/>
        </w:rPr>
        <w:t xml:space="preserve">, состояние алкогольного опьянения – </w:t>
      </w:r>
      <w:r w:rsidR="00F6556B" w:rsidRPr="003B1524">
        <w:rPr>
          <w:sz w:val="26"/>
          <w:szCs w:val="26"/>
        </w:rPr>
        <w:t>949</w:t>
      </w:r>
      <w:r w:rsidRPr="003B1524">
        <w:rPr>
          <w:sz w:val="26"/>
          <w:szCs w:val="26"/>
        </w:rPr>
        <w:t xml:space="preserve">. Проведено освидетельствований по линии ГИБДД – </w:t>
      </w:r>
      <w:r w:rsidR="00F6556B" w:rsidRPr="003B1524">
        <w:rPr>
          <w:sz w:val="26"/>
          <w:szCs w:val="26"/>
        </w:rPr>
        <w:t>105</w:t>
      </w:r>
      <w:r w:rsidRPr="003B1524">
        <w:rPr>
          <w:sz w:val="26"/>
          <w:szCs w:val="26"/>
        </w:rPr>
        <w:t>, из них подтверждено употребление и (и</w:t>
      </w:r>
      <w:r w:rsidR="00F6556B" w:rsidRPr="003B1524">
        <w:rPr>
          <w:sz w:val="26"/>
          <w:szCs w:val="26"/>
        </w:rPr>
        <w:t>ли) опьянение наркотиками – 9</w:t>
      </w:r>
      <w:r w:rsidRPr="003B1524">
        <w:rPr>
          <w:sz w:val="26"/>
          <w:szCs w:val="26"/>
        </w:rPr>
        <w:t xml:space="preserve">, </w:t>
      </w:r>
      <w:r w:rsidR="00F6556B" w:rsidRPr="003B1524">
        <w:rPr>
          <w:sz w:val="26"/>
          <w:szCs w:val="26"/>
        </w:rPr>
        <w:t>иными веществами – 7, отказ от освидетельствования – 24, состояние алкогольного опьянения – 13, опьянение не установлено – 52</w:t>
      </w:r>
      <w:r w:rsidRPr="003B1524">
        <w:rPr>
          <w:sz w:val="26"/>
          <w:szCs w:val="26"/>
        </w:rPr>
        <w:t>. Наркологические освидетельствования проводятся в круглосуточном режиме.</w:t>
      </w:r>
    </w:p>
    <w:p w:rsidR="007267F5" w:rsidRPr="003B1524" w:rsidRDefault="007267F5">
      <w:pPr>
        <w:ind w:firstLine="709"/>
        <w:jc w:val="both"/>
        <w:rPr>
          <w:sz w:val="26"/>
          <w:szCs w:val="26"/>
        </w:rPr>
      </w:pPr>
    </w:p>
    <w:p w:rsidR="007267F5" w:rsidRPr="003B1524" w:rsidRDefault="00094509">
      <w:pPr>
        <w:keepNext/>
        <w:ind w:firstLine="709"/>
        <w:jc w:val="center"/>
        <w:outlineLvl w:val="0"/>
        <w:rPr>
          <w:sz w:val="26"/>
          <w:szCs w:val="26"/>
        </w:rPr>
      </w:pPr>
      <w:bookmarkStart w:id="158" w:name="_Toc220918806"/>
      <w:r w:rsidRPr="003B1524">
        <w:rPr>
          <w:sz w:val="26"/>
          <w:szCs w:val="26"/>
        </w:rPr>
        <w:t>ПОДРАЗДЕЛ 1.3.</w:t>
      </w:r>
      <w:bookmarkStart w:id="159" w:name="_Toc352163267"/>
      <w:bookmarkEnd w:id="150"/>
      <w:bookmarkEnd w:id="158"/>
    </w:p>
    <w:p w:rsidR="007267F5" w:rsidRPr="003B1524" w:rsidRDefault="007267F5">
      <w:pPr>
        <w:tabs>
          <w:tab w:val="left" w:pos="567"/>
        </w:tabs>
        <w:ind w:firstLine="709"/>
        <w:jc w:val="center"/>
        <w:rPr>
          <w:sz w:val="26"/>
          <w:szCs w:val="26"/>
        </w:rPr>
      </w:pPr>
    </w:p>
    <w:p w:rsidR="007267F5" w:rsidRPr="003B1524" w:rsidRDefault="00094509">
      <w:pPr>
        <w:keepNext/>
        <w:ind w:firstLine="709"/>
        <w:jc w:val="center"/>
        <w:outlineLvl w:val="0"/>
        <w:rPr>
          <w:sz w:val="26"/>
          <w:szCs w:val="26"/>
        </w:rPr>
      </w:pPr>
      <w:bookmarkStart w:id="160" w:name="_Toc220918807"/>
      <w:bookmarkEnd w:id="159"/>
      <w:r w:rsidRPr="003B1524">
        <w:rPr>
          <w:sz w:val="26"/>
          <w:szCs w:val="26"/>
        </w:rPr>
        <w:t>Организация предоставления муниципальных услуг</w:t>
      </w:r>
      <w:bookmarkEnd w:id="160"/>
    </w:p>
    <w:p w:rsidR="007267F5" w:rsidRPr="003B1524" w:rsidRDefault="007267F5">
      <w:pPr>
        <w:ind w:firstLine="709"/>
        <w:contextualSpacing/>
        <w:jc w:val="both"/>
        <w:rPr>
          <w:sz w:val="26"/>
          <w:szCs w:val="26"/>
        </w:rPr>
      </w:pPr>
    </w:p>
    <w:p w:rsidR="002173D5" w:rsidRPr="003B1524" w:rsidRDefault="002173D5" w:rsidP="002173D5">
      <w:pPr>
        <w:ind w:firstLine="709"/>
        <w:jc w:val="both"/>
        <w:rPr>
          <w:sz w:val="26"/>
          <w:szCs w:val="26"/>
        </w:rPr>
      </w:pPr>
      <w:r w:rsidRPr="003B1524">
        <w:rPr>
          <w:sz w:val="26"/>
          <w:szCs w:val="26"/>
          <w:shd w:val="clear" w:color="auto" w:fill="FFFFFF"/>
        </w:rPr>
        <w:t xml:space="preserve">В Администрации города Когалыма все административные регламенты предоставления муниципальных услуг (далее - административные регламенты), в том числе </w:t>
      </w:r>
      <w:r w:rsidRPr="003B1524">
        <w:rPr>
          <w:sz w:val="26"/>
          <w:szCs w:val="26"/>
        </w:rPr>
        <w:t>массовых социально значимых услуг</w:t>
      </w:r>
      <w:r w:rsidRPr="003B1524">
        <w:rPr>
          <w:sz w:val="26"/>
          <w:szCs w:val="26"/>
          <w:shd w:val="clear" w:color="auto" w:fill="FFFFFF"/>
        </w:rPr>
        <w:t>, приведены в соответствие с типовыми административными регламентами</w:t>
      </w:r>
      <w:r w:rsidRPr="003B1524">
        <w:rPr>
          <w:sz w:val="26"/>
          <w:szCs w:val="26"/>
        </w:rPr>
        <w:t xml:space="preserve">, а также </w:t>
      </w:r>
      <w:r w:rsidRPr="003B1524">
        <w:rPr>
          <w:sz w:val="26"/>
          <w:szCs w:val="26"/>
        </w:rPr>
        <w:lastRenderedPageBreak/>
        <w:t xml:space="preserve">действующим законодательством Российской Федерации. За отчетный период была проведена экспертиза 44 проектов </w:t>
      </w:r>
      <w:r w:rsidRPr="003B1524">
        <w:rPr>
          <w:sz w:val="26"/>
          <w:szCs w:val="26"/>
          <w:shd w:val="clear" w:color="auto" w:fill="FFFFFF"/>
        </w:rPr>
        <w:t>административных регламентов</w:t>
      </w:r>
      <w:r w:rsidRPr="003B1524">
        <w:rPr>
          <w:sz w:val="26"/>
          <w:szCs w:val="26"/>
        </w:rPr>
        <w:t xml:space="preserve">.  </w:t>
      </w:r>
    </w:p>
    <w:p w:rsidR="002173D5" w:rsidRPr="003B1524" w:rsidRDefault="002173D5" w:rsidP="002173D5">
      <w:pPr>
        <w:ind w:firstLine="709"/>
        <w:jc w:val="both"/>
        <w:rPr>
          <w:sz w:val="26"/>
          <w:szCs w:val="26"/>
        </w:rPr>
      </w:pPr>
      <w:r w:rsidRPr="003B1524">
        <w:rPr>
          <w:sz w:val="26"/>
          <w:szCs w:val="26"/>
        </w:rPr>
        <w:t>На конец 2025 года, в соответствии с реестром муниципальных услуг, утверждённым постановлением Администрации города Когалыма от 16.08.2013 №2438, в Администрации города Когалыма оказываются 52 муниципальные услуги, в том числе оказываемых</w:t>
      </w:r>
      <w:r w:rsidRPr="003B1524">
        <w:t xml:space="preserve"> </w:t>
      </w:r>
      <w:r w:rsidRPr="003B1524">
        <w:rPr>
          <w:sz w:val="26"/>
          <w:szCs w:val="26"/>
        </w:rPr>
        <w:t>муниципальными учреждениями, в которых размещается муниципальное задание (заказ).</w:t>
      </w:r>
    </w:p>
    <w:p w:rsidR="002173D5" w:rsidRPr="003B1524" w:rsidRDefault="002173D5" w:rsidP="002173D5">
      <w:pPr>
        <w:ind w:firstLine="709"/>
        <w:jc w:val="both"/>
        <w:rPr>
          <w:sz w:val="26"/>
          <w:szCs w:val="26"/>
        </w:rPr>
      </w:pPr>
      <w:r w:rsidRPr="003B1524">
        <w:rPr>
          <w:sz w:val="26"/>
          <w:szCs w:val="26"/>
        </w:rPr>
        <w:t xml:space="preserve">Информация о всех муниципальных услугах, административных регламентах и услугах, которые являются необходимыми и обязательными для предоставления муниципальных услуг, размещена на Портале государственных услуг </w:t>
      </w:r>
      <w:hyperlink r:id="rId26" w:history="1">
        <w:r w:rsidRPr="003B1524">
          <w:rPr>
            <w:sz w:val="26"/>
            <w:szCs w:val="26"/>
          </w:rPr>
          <w:t>www.gosuslugi.ru</w:t>
        </w:r>
      </w:hyperlink>
      <w:r w:rsidRPr="003B1524">
        <w:rPr>
          <w:sz w:val="26"/>
          <w:szCs w:val="26"/>
        </w:rPr>
        <w:t xml:space="preserve"> (далее – Портал госуслуг), а также на официальном сайте органов местного самоуправления города Когалыма в информационно-телекоммуникационной сети «Интернет» </w:t>
      </w:r>
      <w:hyperlink r:id="rId27" w:history="1">
        <w:r w:rsidRPr="003B1524">
          <w:rPr>
            <w:sz w:val="26"/>
            <w:szCs w:val="26"/>
          </w:rPr>
          <w:t>www.admkogalym.ru</w:t>
        </w:r>
      </w:hyperlink>
      <w:r w:rsidRPr="003B1524">
        <w:rPr>
          <w:sz w:val="26"/>
          <w:szCs w:val="26"/>
        </w:rPr>
        <w:t xml:space="preserve"> (раздел «Социальная сфера»).</w:t>
      </w:r>
    </w:p>
    <w:p w:rsidR="002173D5" w:rsidRPr="003B1524" w:rsidRDefault="002173D5" w:rsidP="002173D5">
      <w:pPr>
        <w:ind w:firstLine="709"/>
        <w:jc w:val="both"/>
        <w:rPr>
          <w:rFonts w:eastAsia="Calibri"/>
          <w:sz w:val="26"/>
          <w:szCs w:val="26"/>
        </w:rPr>
      </w:pPr>
      <w:r w:rsidRPr="003B1524">
        <w:rPr>
          <w:sz w:val="26"/>
          <w:szCs w:val="26"/>
        </w:rPr>
        <w:t xml:space="preserve">На Портале госуслуг у заявителей имеется возможность получения 41 муниципальной услуги, оказываемых структурными подразделениями Администрации города Когалыма и образовательными учреждениями города Когалыма. </w:t>
      </w:r>
    </w:p>
    <w:p w:rsidR="002173D5" w:rsidRPr="003B1524" w:rsidRDefault="002173D5" w:rsidP="002173D5">
      <w:pPr>
        <w:ind w:firstLine="709"/>
        <w:jc w:val="both"/>
        <w:rPr>
          <w:rFonts w:eastAsia="Calibri"/>
          <w:sz w:val="26"/>
          <w:szCs w:val="26"/>
        </w:rPr>
      </w:pPr>
    </w:p>
    <w:p w:rsidR="002173D5" w:rsidRPr="003B1524" w:rsidRDefault="002173D5" w:rsidP="003D0C1F">
      <w:pPr>
        <w:keepNext/>
        <w:ind w:firstLine="709"/>
        <w:jc w:val="center"/>
        <w:outlineLvl w:val="0"/>
        <w:rPr>
          <w:sz w:val="26"/>
          <w:szCs w:val="26"/>
        </w:rPr>
      </w:pPr>
      <w:bookmarkStart w:id="161" w:name="_Toc220918808"/>
      <w:r w:rsidRPr="003B1524">
        <w:rPr>
          <w:sz w:val="26"/>
          <w:szCs w:val="26"/>
        </w:rPr>
        <w:t>Внедрение принципов бережливого производства в Администрации города Когалыма</w:t>
      </w:r>
      <w:bookmarkEnd w:id="161"/>
    </w:p>
    <w:p w:rsidR="002173D5" w:rsidRPr="003B1524" w:rsidRDefault="002173D5" w:rsidP="002173D5">
      <w:pPr>
        <w:ind w:firstLine="709"/>
        <w:contextualSpacing/>
        <w:jc w:val="center"/>
        <w:rPr>
          <w:rFonts w:eastAsiaTheme="minorHAnsi"/>
          <w:sz w:val="26"/>
          <w:szCs w:val="26"/>
          <w:lang w:eastAsia="en-US"/>
        </w:rPr>
      </w:pPr>
    </w:p>
    <w:p w:rsidR="002173D5" w:rsidRPr="003B1524" w:rsidRDefault="002173D5" w:rsidP="002173D5">
      <w:pPr>
        <w:ind w:firstLine="709"/>
        <w:jc w:val="both"/>
        <w:rPr>
          <w:rFonts w:eastAsia="Calibri"/>
          <w:sz w:val="26"/>
          <w:szCs w:val="26"/>
        </w:rPr>
      </w:pPr>
      <w:r w:rsidRPr="003B1524">
        <w:rPr>
          <w:rFonts w:eastAsia="Calibri"/>
          <w:sz w:val="26"/>
          <w:szCs w:val="26"/>
        </w:rPr>
        <w:t>В целях реализации принципов бережливого производства, с 2018 года в Администрации города Когалыма осуществляет свою деятельность комитет по внедрению технологий бережливого производства (далее – Комитет). Председателем Комитета является глава города Когалыма. В состав Комитета входят заместители главы, руководители структурных подразделений Администрации города Когалыма и казенных учреждений, обеспечивающих деятельность Администрации города.</w:t>
      </w:r>
    </w:p>
    <w:p w:rsidR="002173D5" w:rsidRPr="003B1524" w:rsidRDefault="002173D5" w:rsidP="002173D5">
      <w:pPr>
        <w:ind w:firstLine="709"/>
        <w:jc w:val="both"/>
        <w:rPr>
          <w:rFonts w:eastAsia="Calibri"/>
          <w:sz w:val="26"/>
          <w:szCs w:val="26"/>
        </w:rPr>
      </w:pPr>
      <w:r w:rsidRPr="003B1524">
        <w:rPr>
          <w:rFonts w:eastAsia="Calibri"/>
          <w:sz w:val="26"/>
          <w:szCs w:val="26"/>
        </w:rPr>
        <w:t>На регулярной основе проводится ознакомление всех вновь принятых работников с муниципальным правовым актом о внедрении технологий бережливого производства в Администрации города Когалыма, также в должностные инструкции работников, включены положения о применении принципов бережливого производства в своей деятельности.</w:t>
      </w:r>
    </w:p>
    <w:p w:rsidR="002173D5" w:rsidRPr="003B1524" w:rsidRDefault="002173D5" w:rsidP="002173D5">
      <w:pPr>
        <w:ind w:firstLine="709"/>
        <w:jc w:val="both"/>
        <w:rPr>
          <w:rFonts w:eastAsia="Calibri"/>
          <w:sz w:val="26"/>
          <w:szCs w:val="26"/>
        </w:rPr>
      </w:pPr>
      <w:r w:rsidRPr="003B1524">
        <w:rPr>
          <w:rFonts w:eastAsia="Calibri"/>
          <w:sz w:val="26"/>
          <w:szCs w:val="26"/>
        </w:rPr>
        <w:t>Разработан и утвержден главой города Когалыма план мероприятий по внедрению технологий бережливого производства в Администрации города Когалыма на 2025 год. По состоянию на 31.12.2025 вышеуказанный план мероприятий реализован. Актуализирован стандарт организации рабочего пространства (уровень кабинета и рабочего места).</w:t>
      </w:r>
    </w:p>
    <w:p w:rsidR="002173D5" w:rsidRPr="003B1524" w:rsidRDefault="002173D5" w:rsidP="002173D5">
      <w:pPr>
        <w:ind w:firstLine="709"/>
        <w:jc w:val="both"/>
        <w:rPr>
          <w:rFonts w:eastAsia="Calibri"/>
          <w:sz w:val="26"/>
          <w:szCs w:val="26"/>
        </w:rPr>
      </w:pPr>
      <w:r w:rsidRPr="003B1524">
        <w:rPr>
          <w:rFonts w:eastAsia="Calibri"/>
          <w:sz w:val="26"/>
          <w:szCs w:val="26"/>
        </w:rPr>
        <w:t xml:space="preserve">Также в 2025 году 6 работников Администрации города Когалыма (в 2024 году – 6 работников) прошли обучение по направлению «Бережливое производство: практика внедрения и развития», в рамках которого были изучены основные инструменты и методы бережливого управления, понятия о ценностях и потерях, а также были проведены практические занятия. По окончании курса специалисты получили удостоверение повышения квалификации. </w:t>
      </w:r>
    </w:p>
    <w:p w:rsidR="002173D5" w:rsidRPr="003B1524" w:rsidRDefault="002173D5" w:rsidP="002173D5">
      <w:pPr>
        <w:ind w:firstLine="709"/>
        <w:jc w:val="both"/>
        <w:rPr>
          <w:rFonts w:eastAsia="Calibri"/>
          <w:sz w:val="26"/>
          <w:szCs w:val="26"/>
        </w:rPr>
      </w:pPr>
      <w:r w:rsidRPr="003B1524">
        <w:rPr>
          <w:rFonts w:eastAsia="Calibri"/>
          <w:sz w:val="26"/>
          <w:szCs w:val="26"/>
        </w:rPr>
        <w:t xml:space="preserve">В течении 2025 года с руководителями и сотрудниками Администрации города Когалыма проведены разъяснительные мероприятия, где обсуждались </w:t>
      </w:r>
      <w:r w:rsidRPr="003B1524">
        <w:rPr>
          <w:rFonts w:eastAsia="Calibri"/>
          <w:sz w:val="26"/>
          <w:szCs w:val="26"/>
        </w:rPr>
        <w:lastRenderedPageBreak/>
        <w:t>вопросы по типичным ошибкам при формировании проектов распорядительных документов, повышения компетенции по цифровой грамотности,</w:t>
      </w:r>
      <w:r w:rsidRPr="003B1524">
        <w:t xml:space="preserve"> </w:t>
      </w:r>
      <w:r w:rsidRPr="003B1524">
        <w:rPr>
          <w:rFonts w:eastAsia="Calibri"/>
          <w:sz w:val="26"/>
          <w:szCs w:val="26"/>
        </w:rPr>
        <w:t>реализованных инициатив в Администрации города Когалыма, противодействия терроризму и экстремизму, а также вопросы мошеннических действий, связанные с использованием информационно – коммуникационных технологий и способы защиты от них.  Всего в данных мероприятиях приняли участие 164 сотрудника (в 2024 году – 147 сотрудников).</w:t>
      </w:r>
    </w:p>
    <w:p w:rsidR="002173D5" w:rsidRPr="003B1524" w:rsidRDefault="002173D5" w:rsidP="002173D5">
      <w:pPr>
        <w:ind w:firstLine="709"/>
        <w:jc w:val="both"/>
        <w:rPr>
          <w:rFonts w:eastAsia="Calibri"/>
          <w:sz w:val="26"/>
          <w:szCs w:val="26"/>
        </w:rPr>
      </w:pPr>
      <w:r w:rsidRPr="003B1524">
        <w:rPr>
          <w:rFonts w:eastAsia="Calibri"/>
          <w:sz w:val="26"/>
          <w:szCs w:val="26"/>
        </w:rPr>
        <w:t xml:space="preserve">В целях внедрения принципов бережливого производства в муниципальных учреждениях города Когалыма, за отчетный период было проведено 5 семинаров-совещаний, в которых приняли участие 120 сотрудников муниципальных учреждений (в 2024 году - 67 сотрудников). </w:t>
      </w:r>
    </w:p>
    <w:p w:rsidR="002173D5" w:rsidRPr="003B1524" w:rsidRDefault="002173D5" w:rsidP="002173D5">
      <w:pPr>
        <w:ind w:firstLine="709"/>
        <w:jc w:val="both"/>
        <w:rPr>
          <w:rFonts w:eastAsia="Calibri"/>
          <w:sz w:val="26"/>
          <w:szCs w:val="26"/>
        </w:rPr>
      </w:pPr>
      <w:r w:rsidRPr="003B1524">
        <w:rPr>
          <w:rFonts w:eastAsia="Calibri"/>
          <w:sz w:val="26"/>
          <w:szCs w:val="26"/>
        </w:rPr>
        <w:t xml:space="preserve">Специалистами уполномоченных подразделений по внедрению технологий бережливого производства, в состав которых входят: управление муниципальной службы, кадровой политики и делопроизводства, </w:t>
      </w:r>
      <w:r w:rsidRPr="003B1524">
        <w:rPr>
          <w:rFonts w:eastAsiaTheme="minorHAnsi"/>
          <w:sz w:val="26"/>
          <w:szCs w:val="26"/>
          <w:lang w:eastAsia="en-US"/>
        </w:rPr>
        <w:t>муниципальное казенное учреждение</w:t>
      </w:r>
      <w:r w:rsidRPr="003B1524">
        <w:rPr>
          <w:rFonts w:eastAsia="Calibri"/>
          <w:sz w:val="26"/>
          <w:szCs w:val="26"/>
        </w:rPr>
        <w:t xml:space="preserve"> «Управление обеспечения деятельности органов местного самоуправления» и управление экономики, в целях оказания консультационного сопровождения по вопросам применения технологий бережливого производства, в течение года были организованы выездные мероприятия в 15 муниципальных учреждений города.</w:t>
      </w:r>
    </w:p>
    <w:p w:rsidR="002173D5" w:rsidRPr="003B1524" w:rsidRDefault="002173D5" w:rsidP="002173D5">
      <w:pPr>
        <w:autoSpaceDE w:val="0"/>
        <w:autoSpaceDN w:val="0"/>
        <w:adjustRightInd w:val="0"/>
        <w:ind w:firstLine="709"/>
        <w:jc w:val="both"/>
        <w:rPr>
          <w:rFonts w:eastAsiaTheme="minorHAnsi"/>
          <w:sz w:val="26"/>
          <w:szCs w:val="26"/>
          <w:lang w:eastAsia="en-US"/>
        </w:rPr>
      </w:pPr>
      <w:r w:rsidRPr="003B1524">
        <w:rPr>
          <w:rFonts w:eastAsiaTheme="minorHAnsi"/>
          <w:sz w:val="26"/>
          <w:szCs w:val="26"/>
          <w:lang w:eastAsia="en-US"/>
        </w:rPr>
        <w:t>По состоянию на 31.12.2025 в муниципальных учреждениях города подключено к системе «Дело» 209 рабочих мест.</w:t>
      </w:r>
    </w:p>
    <w:p w:rsidR="002173D5" w:rsidRPr="003B1524" w:rsidRDefault="002173D5" w:rsidP="002173D5">
      <w:pPr>
        <w:autoSpaceDE w:val="0"/>
        <w:autoSpaceDN w:val="0"/>
        <w:adjustRightInd w:val="0"/>
        <w:ind w:firstLine="709"/>
        <w:jc w:val="both"/>
        <w:rPr>
          <w:rFonts w:eastAsiaTheme="minorHAnsi"/>
          <w:sz w:val="26"/>
          <w:szCs w:val="26"/>
          <w:lang w:eastAsia="en-US"/>
        </w:rPr>
      </w:pPr>
      <w:r w:rsidRPr="003B1524">
        <w:rPr>
          <w:rFonts w:eastAsiaTheme="minorHAnsi"/>
          <w:sz w:val="26"/>
          <w:szCs w:val="26"/>
          <w:lang w:eastAsia="en-US"/>
        </w:rPr>
        <w:t>В отчетном году оптимизированы процессы согласования премирования руководителей муниципальных учреждений и перераспределения плановых ассигнований посредством системы «Дело», также велась работа с муниципальными учреждениями города в целях перевода приказов по основному виду деятельности в электронный вид начиная с 01.01.2026.</w:t>
      </w:r>
    </w:p>
    <w:p w:rsidR="002173D5" w:rsidRPr="003B1524" w:rsidRDefault="002173D5" w:rsidP="002173D5">
      <w:pPr>
        <w:autoSpaceDE w:val="0"/>
        <w:autoSpaceDN w:val="0"/>
        <w:adjustRightInd w:val="0"/>
        <w:ind w:firstLine="709"/>
        <w:jc w:val="both"/>
        <w:rPr>
          <w:rFonts w:eastAsiaTheme="minorHAnsi"/>
          <w:sz w:val="26"/>
          <w:szCs w:val="26"/>
          <w:lang w:eastAsia="en-US"/>
        </w:rPr>
      </w:pPr>
      <w:r w:rsidRPr="003B1524">
        <w:rPr>
          <w:rFonts w:eastAsiaTheme="minorHAnsi"/>
          <w:sz w:val="26"/>
          <w:szCs w:val="26"/>
          <w:lang w:eastAsia="en-US"/>
        </w:rPr>
        <w:t>Для повышения инновационного потенциала сотрудников и стимулирования их инновационной активности в Администрации города Когалыма проводится ежегодный конкурс «Самый инновационный сотрудник». Лучшие идеи по решению Комитета подлежат внедрению, тиражированию в деятельности Администрации города Когалыма, муниципальных казенных учреждениях города Когалыма. Начиная с 2019 года, в адрес Комитета поступило 43 предложения по улучшениям, из них 22 инициативы были внедрены. В 2025 году поступило – 4 заявки по улучшениям (в 2024 году – 8 заявок). Подведение итогов конкурса и решение об их реализации будет принято на очередном заседании Комитета.</w:t>
      </w:r>
    </w:p>
    <w:p w:rsidR="002173D5" w:rsidRPr="003B1524" w:rsidRDefault="002173D5" w:rsidP="002173D5">
      <w:pPr>
        <w:autoSpaceDE w:val="0"/>
        <w:autoSpaceDN w:val="0"/>
        <w:adjustRightInd w:val="0"/>
        <w:ind w:firstLine="709"/>
        <w:jc w:val="both"/>
        <w:rPr>
          <w:rFonts w:eastAsiaTheme="minorHAnsi"/>
          <w:sz w:val="26"/>
          <w:szCs w:val="26"/>
          <w:lang w:eastAsia="en-US"/>
        </w:rPr>
      </w:pPr>
      <w:r w:rsidRPr="003B1524">
        <w:rPr>
          <w:rFonts w:eastAsiaTheme="minorHAnsi"/>
          <w:sz w:val="26"/>
          <w:szCs w:val="26"/>
          <w:lang w:eastAsia="en-US"/>
        </w:rPr>
        <w:t>В целях совершенствования существующих процессов, в 2025 году была реализована возможность электронного согласования и подписания цифровой подписью пояснительных записок и финансово-экономического обоснования к распорядительным документам посредством системы «Дело», также велась работа по переводу должностных инструкций в электронный вид. Для этого были разработаны шаблоны документов, памятки, созданы группы документов в системе «Дело».</w:t>
      </w:r>
    </w:p>
    <w:p w:rsidR="002173D5" w:rsidRPr="003B1524" w:rsidRDefault="002173D5" w:rsidP="002173D5">
      <w:pPr>
        <w:autoSpaceDE w:val="0"/>
        <w:autoSpaceDN w:val="0"/>
        <w:adjustRightInd w:val="0"/>
        <w:ind w:firstLine="709"/>
        <w:jc w:val="both"/>
        <w:rPr>
          <w:sz w:val="26"/>
          <w:szCs w:val="26"/>
        </w:rPr>
      </w:pPr>
      <w:r w:rsidRPr="003B1524">
        <w:rPr>
          <w:sz w:val="26"/>
          <w:szCs w:val="26"/>
        </w:rPr>
        <w:t xml:space="preserve">В целях тиражирования полученных знаний, а также для оперативной работы создано единое информационное пространство, где размещены шаблоны документов, база стандартных операционных карт (далее - СОК), стандарт организации рабочего пространства, инструкции, положения и прочие необходимые документы. На официальном сайте органов местного </w:t>
      </w:r>
      <w:r w:rsidRPr="003B1524">
        <w:rPr>
          <w:sz w:val="26"/>
          <w:szCs w:val="26"/>
        </w:rPr>
        <w:lastRenderedPageBreak/>
        <w:t>самоуправления города Когалыма ежегодно актуализируются данные о «</w:t>
      </w:r>
      <w:proofErr w:type="spellStart"/>
      <w:r w:rsidRPr="003B1524">
        <w:rPr>
          <w:sz w:val="26"/>
          <w:szCs w:val="26"/>
        </w:rPr>
        <w:t>Бережливометре</w:t>
      </w:r>
      <w:proofErr w:type="spellEnd"/>
      <w:r w:rsidRPr="003B1524">
        <w:rPr>
          <w:sz w:val="26"/>
          <w:szCs w:val="26"/>
        </w:rPr>
        <w:t>».</w:t>
      </w:r>
    </w:p>
    <w:p w:rsidR="002173D5" w:rsidRPr="003B1524" w:rsidRDefault="002173D5" w:rsidP="002173D5">
      <w:pPr>
        <w:pStyle w:val="aff1"/>
        <w:ind w:firstLine="709"/>
        <w:rPr>
          <w:sz w:val="26"/>
          <w:szCs w:val="26"/>
        </w:rPr>
      </w:pPr>
      <w:r w:rsidRPr="003B1524">
        <w:rPr>
          <w:rFonts w:cs="Times New Roman"/>
          <w:sz w:val="26"/>
          <w:szCs w:val="26"/>
        </w:rPr>
        <w:t>Также, в отчетном году, на портале «</w:t>
      </w:r>
      <w:proofErr w:type="spellStart"/>
      <w:r w:rsidRPr="003B1524">
        <w:rPr>
          <w:rFonts w:cs="Times New Roman"/>
          <w:sz w:val="26"/>
          <w:szCs w:val="26"/>
        </w:rPr>
        <w:t>Муниципалитеты.РФ</w:t>
      </w:r>
      <w:proofErr w:type="spellEnd"/>
      <w:r w:rsidRPr="003B1524">
        <w:rPr>
          <w:rFonts w:cs="Times New Roman"/>
          <w:sz w:val="26"/>
          <w:szCs w:val="26"/>
        </w:rPr>
        <w:t>» (https://муниципалитеты.рф/) была опубликована практика Администрации города Когалыма: «Повышение эффективности операционных процессов на основе методик Бережливого управления в Администрации г. Когалыма» (https://xn--80akhabrdiu7abc5b4e.xn--p1ai/munitsipalnye-praktiki/3ab505a0-41d1-4511-be15-6ac25f38f0bc).</w:t>
      </w:r>
    </w:p>
    <w:p w:rsidR="00D20140" w:rsidRPr="003B1524" w:rsidRDefault="00D20140" w:rsidP="002173D5">
      <w:pPr>
        <w:pStyle w:val="aff1"/>
        <w:ind w:firstLine="709"/>
        <w:contextualSpacing/>
        <w:jc w:val="center"/>
        <w:rPr>
          <w:sz w:val="26"/>
          <w:szCs w:val="26"/>
        </w:rPr>
      </w:pPr>
    </w:p>
    <w:p w:rsidR="002173D5" w:rsidRPr="003B1524" w:rsidRDefault="002173D5" w:rsidP="003D0C1F">
      <w:pPr>
        <w:keepNext/>
        <w:ind w:firstLine="709"/>
        <w:jc w:val="center"/>
        <w:outlineLvl w:val="0"/>
        <w:rPr>
          <w:sz w:val="26"/>
          <w:szCs w:val="26"/>
        </w:rPr>
      </w:pPr>
      <w:bookmarkStart w:id="162" w:name="_Toc220918809"/>
      <w:r w:rsidRPr="003B1524">
        <w:rPr>
          <w:sz w:val="26"/>
          <w:szCs w:val="26"/>
        </w:rPr>
        <w:t>Антимонопольный комплаенс</w:t>
      </w:r>
      <w:bookmarkEnd w:id="162"/>
    </w:p>
    <w:p w:rsidR="002173D5" w:rsidRPr="003B1524" w:rsidRDefault="002173D5" w:rsidP="002173D5">
      <w:pPr>
        <w:pStyle w:val="aff1"/>
        <w:ind w:firstLine="709"/>
        <w:contextualSpacing/>
        <w:jc w:val="center"/>
        <w:rPr>
          <w:sz w:val="26"/>
          <w:szCs w:val="26"/>
        </w:rPr>
      </w:pPr>
    </w:p>
    <w:p w:rsidR="002173D5" w:rsidRPr="003B1524" w:rsidRDefault="002173D5" w:rsidP="002173D5">
      <w:pPr>
        <w:pStyle w:val="aff1"/>
        <w:ind w:firstLine="709"/>
        <w:rPr>
          <w:sz w:val="26"/>
          <w:szCs w:val="26"/>
        </w:rPr>
      </w:pPr>
      <w:r w:rsidRPr="003B1524">
        <w:rPr>
          <w:sz w:val="26"/>
          <w:szCs w:val="26"/>
        </w:rPr>
        <w:t xml:space="preserve">Система антимонопольного комплаенса внедрена в Администрации города Когалыма с 2021 года и продолжает своё функционирование в соответствии с распоряжением Администрации города Когалыма от 18.01.2021 №8-р «Об организации системы внутреннего обеспечения соответствия требованиям антимонопольного законодательства в Администрации города Когалыма (антимонопольного комплаенса)». </w:t>
      </w:r>
    </w:p>
    <w:p w:rsidR="002173D5" w:rsidRPr="003B1524" w:rsidRDefault="002173D5" w:rsidP="002173D5">
      <w:pPr>
        <w:pStyle w:val="aff1"/>
        <w:ind w:firstLine="709"/>
        <w:rPr>
          <w:sz w:val="26"/>
          <w:szCs w:val="26"/>
        </w:rPr>
      </w:pPr>
      <w:r w:rsidRPr="003B1524">
        <w:rPr>
          <w:sz w:val="26"/>
          <w:szCs w:val="26"/>
        </w:rPr>
        <w:t xml:space="preserve">В целях снижения рисков нарушения антимонопольного законодательства, в 2025 году в Администрации города Когалыма были проведены следующие мероприятия: </w:t>
      </w:r>
    </w:p>
    <w:p w:rsidR="002173D5" w:rsidRPr="003B1524" w:rsidRDefault="002173D5" w:rsidP="002173D5">
      <w:pPr>
        <w:pStyle w:val="aff1"/>
        <w:ind w:firstLine="709"/>
        <w:rPr>
          <w:sz w:val="26"/>
          <w:szCs w:val="26"/>
        </w:rPr>
      </w:pPr>
      <w:r w:rsidRPr="003B1524">
        <w:rPr>
          <w:sz w:val="26"/>
          <w:szCs w:val="26"/>
        </w:rPr>
        <w:t>- исполнен План мероприятий (дорожная карта) по снижению рисков нарушения антимонопольного законодательства в Администрации города Когалыма на 2025 год;</w:t>
      </w:r>
    </w:p>
    <w:p w:rsidR="002173D5" w:rsidRPr="003B1524" w:rsidRDefault="002173D5" w:rsidP="002173D5">
      <w:pPr>
        <w:pStyle w:val="aff1"/>
        <w:ind w:firstLine="709"/>
        <w:rPr>
          <w:sz w:val="26"/>
          <w:szCs w:val="26"/>
        </w:rPr>
      </w:pPr>
      <w:r w:rsidRPr="003B1524">
        <w:rPr>
          <w:sz w:val="26"/>
          <w:szCs w:val="26"/>
        </w:rPr>
        <w:t>- проведен анализ, на предмет выявления положений, содержащих возможные риски нарушения антимонопольного законодательства в отношении 33 действующих муниципальных нормативных правовых актов (далее – МНПА) (в 2024 году - в отношении 36</w:t>
      </w:r>
      <w:r w:rsidR="00E83A89" w:rsidRPr="003B1524">
        <w:rPr>
          <w:sz w:val="26"/>
          <w:szCs w:val="26"/>
        </w:rPr>
        <w:t xml:space="preserve"> </w:t>
      </w:r>
      <w:r w:rsidRPr="003B1524">
        <w:rPr>
          <w:sz w:val="26"/>
          <w:szCs w:val="26"/>
        </w:rPr>
        <w:t>действующих МНПА);</w:t>
      </w:r>
    </w:p>
    <w:p w:rsidR="002173D5" w:rsidRPr="003B1524" w:rsidRDefault="002173D5" w:rsidP="002173D5">
      <w:pPr>
        <w:pStyle w:val="aff1"/>
        <w:ind w:firstLine="709"/>
        <w:rPr>
          <w:sz w:val="26"/>
          <w:szCs w:val="26"/>
        </w:rPr>
      </w:pPr>
      <w:r w:rsidRPr="003B1524">
        <w:rPr>
          <w:sz w:val="26"/>
          <w:szCs w:val="26"/>
        </w:rPr>
        <w:t>- проведена антимонопольная экспертиза, на предмет выявления положений, содержащих возможные риски нарушения антимонопольного законодательства в отношении 96 проектов МНПА (в 2024 году – в отношении 73 проектов МНПА);</w:t>
      </w:r>
    </w:p>
    <w:p w:rsidR="002173D5" w:rsidRPr="003B1524" w:rsidRDefault="002173D5" w:rsidP="002173D5">
      <w:pPr>
        <w:pStyle w:val="aff1"/>
        <w:ind w:firstLine="709"/>
        <w:rPr>
          <w:sz w:val="26"/>
          <w:szCs w:val="26"/>
        </w:rPr>
      </w:pPr>
      <w:r w:rsidRPr="003B1524">
        <w:rPr>
          <w:sz w:val="26"/>
          <w:szCs w:val="26"/>
        </w:rPr>
        <w:t>- направлены 6 проектов МНПА, принятие которых осуществлялось во исполнение переданных отдельных государственных полномочий Ханты-Мансийского автономного округа – Югры (далее – ХМАО - Югры), посредством специализированного программного продукта для проведения Департаментом экономического развития ХМАО – Югры (далее - Департамент) антимонопольной экспертизы на предмет выявления положений, содержащих возможные риски нарушения антимонопольного законодательства (в 2024 году – направлены 5 проектов МНПА);</w:t>
      </w:r>
    </w:p>
    <w:p w:rsidR="002173D5" w:rsidRPr="003B1524" w:rsidRDefault="002173D5" w:rsidP="002173D5">
      <w:pPr>
        <w:pStyle w:val="aff1"/>
        <w:ind w:firstLine="709"/>
        <w:rPr>
          <w:sz w:val="26"/>
          <w:szCs w:val="26"/>
        </w:rPr>
      </w:pPr>
      <w:r w:rsidRPr="003B1524">
        <w:rPr>
          <w:sz w:val="26"/>
          <w:szCs w:val="26"/>
        </w:rPr>
        <w:t>- на портале http://regulation.admhmao.ru в разделе «Комплаенс» для проведения общественной экспертизы размещено 66 проектов МНПА (в 2024 году – 47 проектов МНПА);</w:t>
      </w:r>
    </w:p>
    <w:p w:rsidR="002173D5" w:rsidRPr="003B1524" w:rsidRDefault="002173D5" w:rsidP="002173D5">
      <w:pPr>
        <w:pStyle w:val="aff1"/>
        <w:ind w:firstLine="709"/>
        <w:rPr>
          <w:sz w:val="26"/>
          <w:szCs w:val="26"/>
        </w:rPr>
      </w:pPr>
      <w:r w:rsidRPr="003B1524">
        <w:rPr>
          <w:sz w:val="26"/>
          <w:szCs w:val="26"/>
        </w:rPr>
        <w:t>- предпринимательское сообщество города Когалыма, а также жители города принимали участие в общественных обсуждениях проектов МНПА;</w:t>
      </w:r>
    </w:p>
    <w:p w:rsidR="002173D5" w:rsidRPr="003B1524" w:rsidRDefault="002173D5" w:rsidP="002173D5">
      <w:pPr>
        <w:pStyle w:val="aff1"/>
        <w:ind w:firstLine="709"/>
        <w:rPr>
          <w:sz w:val="26"/>
          <w:szCs w:val="26"/>
        </w:rPr>
      </w:pPr>
      <w:r w:rsidRPr="003B1524">
        <w:rPr>
          <w:sz w:val="26"/>
          <w:szCs w:val="26"/>
        </w:rPr>
        <w:t>- за отчетный период, на проекты МНПА по итогам общественных обсуждений, организованных на интернет-портале https://regulation.admhmao.ru, от физических и(или) юридических лиц поступило 140 мнений (замечаний и(или) предложений);</w:t>
      </w:r>
    </w:p>
    <w:p w:rsidR="002173D5" w:rsidRPr="003B1524" w:rsidRDefault="002173D5" w:rsidP="002173D5">
      <w:pPr>
        <w:pStyle w:val="aff1"/>
        <w:ind w:firstLine="709"/>
        <w:rPr>
          <w:sz w:val="26"/>
          <w:szCs w:val="26"/>
        </w:rPr>
      </w:pPr>
      <w:r w:rsidRPr="003B1524">
        <w:rPr>
          <w:sz w:val="26"/>
          <w:szCs w:val="26"/>
        </w:rPr>
        <w:lastRenderedPageBreak/>
        <w:t>- проводилась оценка поступивших от физических и юридических лиц замечаний и предложений на проекты МНПА, по итогам общественных обсуждений;</w:t>
      </w:r>
    </w:p>
    <w:p w:rsidR="002173D5" w:rsidRPr="003B1524" w:rsidRDefault="002173D5" w:rsidP="002173D5">
      <w:pPr>
        <w:pStyle w:val="aff1"/>
        <w:ind w:firstLine="709"/>
        <w:rPr>
          <w:sz w:val="26"/>
          <w:szCs w:val="26"/>
        </w:rPr>
      </w:pPr>
      <w:r w:rsidRPr="003B1524">
        <w:rPr>
          <w:sz w:val="26"/>
          <w:szCs w:val="26"/>
        </w:rPr>
        <w:t>- проведено ознакомление всех вновь принятых работников с муниципальным правовым актом об организации антимонопольного комплаенса в Администрации города Когалыма;</w:t>
      </w:r>
    </w:p>
    <w:p w:rsidR="002173D5" w:rsidRPr="003B1524" w:rsidRDefault="002173D5" w:rsidP="002173D5">
      <w:pPr>
        <w:pStyle w:val="aff1"/>
        <w:ind w:firstLine="709"/>
        <w:rPr>
          <w:sz w:val="26"/>
          <w:szCs w:val="26"/>
        </w:rPr>
      </w:pPr>
      <w:r w:rsidRPr="003B1524">
        <w:rPr>
          <w:sz w:val="26"/>
          <w:szCs w:val="26"/>
        </w:rPr>
        <w:t>- осуществлялся мониторинг и анализ практики применения антимонопольного законодательства;</w:t>
      </w:r>
    </w:p>
    <w:p w:rsidR="002173D5" w:rsidRPr="003B1524" w:rsidRDefault="002173D5" w:rsidP="002173D5">
      <w:pPr>
        <w:pStyle w:val="aff1"/>
        <w:ind w:firstLine="709"/>
        <w:rPr>
          <w:sz w:val="26"/>
          <w:szCs w:val="26"/>
        </w:rPr>
      </w:pPr>
      <w:r w:rsidRPr="003B1524">
        <w:rPr>
          <w:sz w:val="26"/>
          <w:szCs w:val="26"/>
        </w:rPr>
        <w:t>- проводилось консультирование специалистов структурных подразделений Администрации города Когалыма, муниципальных казенных учреждений города Когалыма, деятельность которых связана с рисками нарушения антимонопольного законодательства по вопросам функционирования антимонопольного комплаенса;</w:t>
      </w:r>
    </w:p>
    <w:p w:rsidR="002173D5" w:rsidRPr="003B1524" w:rsidRDefault="002173D5" w:rsidP="002173D5">
      <w:pPr>
        <w:pStyle w:val="aff1"/>
        <w:ind w:firstLine="709"/>
        <w:rPr>
          <w:sz w:val="26"/>
          <w:szCs w:val="26"/>
        </w:rPr>
      </w:pPr>
      <w:r w:rsidRPr="003B1524">
        <w:rPr>
          <w:sz w:val="26"/>
          <w:szCs w:val="26"/>
        </w:rPr>
        <w:t>- 15.05.2025 и 18.12.2025 проведены рабочие совещания (обучающие мероприятия), в том числе по вопросам функционирования антимонопольного комплаенса в Администрации города Когалыма, на которых присутствовало 79 сотрудников;</w:t>
      </w:r>
    </w:p>
    <w:p w:rsidR="002173D5" w:rsidRPr="003B1524" w:rsidRDefault="002173D5" w:rsidP="002173D5">
      <w:pPr>
        <w:pStyle w:val="aff1"/>
        <w:ind w:firstLine="709"/>
        <w:rPr>
          <w:sz w:val="26"/>
          <w:szCs w:val="26"/>
        </w:rPr>
      </w:pPr>
      <w:r w:rsidRPr="003B1524">
        <w:rPr>
          <w:sz w:val="26"/>
          <w:szCs w:val="26"/>
        </w:rPr>
        <w:t xml:space="preserve">- специалисты структурных подразделений Администрации города Когалыма, деятельность которых связана с рисками нарушения антимонопольного законодательства, 20.11.2025 приняли участие в публичных обсуждениях результатов практики применения антимонопольного законодательства, законодательства о рекламе и законодательства о государственных закупках на территории </w:t>
      </w:r>
      <w:r w:rsidR="00B8460E" w:rsidRPr="003B1524">
        <w:rPr>
          <w:sz w:val="26"/>
          <w:szCs w:val="26"/>
        </w:rPr>
        <w:t>ХМАО</w:t>
      </w:r>
      <w:r w:rsidRPr="003B1524">
        <w:rPr>
          <w:sz w:val="26"/>
          <w:szCs w:val="26"/>
        </w:rPr>
        <w:t xml:space="preserve"> – Югры, проведенных управлением Федеральной антимонопольной службы по </w:t>
      </w:r>
      <w:r w:rsidR="00B8460E" w:rsidRPr="003B1524">
        <w:rPr>
          <w:sz w:val="26"/>
          <w:szCs w:val="26"/>
        </w:rPr>
        <w:t>ХМАО</w:t>
      </w:r>
      <w:r w:rsidRPr="003B1524">
        <w:rPr>
          <w:sz w:val="26"/>
          <w:szCs w:val="26"/>
        </w:rPr>
        <w:t xml:space="preserve"> - Югре;</w:t>
      </w:r>
    </w:p>
    <w:p w:rsidR="002173D5" w:rsidRPr="003B1524" w:rsidRDefault="002173D5" w:rsidP="002173D5">
      <w:pPr>
        <w:pStyle w:val="aff1"/>
        <w:ind w:firstLine="709"/>
        <w:rPr>
          <w:sz w:val="26"/>
          <w:szCs w:val="26"/>
        </w:rPr>
      </w:pPr>
      <w:r w:rsidRPr="003B1524">
        <w:rPr>
          <w:sz w:val="26"/>
          <w:szCs w:val="26"/>
        </w:rPr>
        <w:t>- проведены опросы сотрудников об эффективности функционирования антимонопольного комплаенса в Администрации города Когалыма;</w:t>
      </w:r>
    </w:p>
    <w:p w:rsidR="002173D5" w:rsidRPr="003B1524" w:rsidRDefault="002173D5" w:rsidP="002173D5">
      <w:pPr>
        <w:pStyle w:val="aff1"/>
        <w:ind w:firstLine="709"/>
        <w:rPr>
          <w:sz w:val="26"/>
          <w:szCs w:val="26"/>
        </w:rPr>
      </w:pPr>
      <w:r w:rsidRPr="003B1524">
        <w:rPr>
          <w:sz w:val="26"/>
          <w:szCs w:val="26"/>
        </w:rPr>
        <w:t>- 42 сотрудника прошли повышение квалификации по программам дополнительного профессионального образования по направлениям «Управление государственными и муниципальными закупками», «Внедрение антимонопольного комплаенса органами государственной власти и местного самоуправления» и «Вопросы функционирования контрактной системы в сфере закупок товаров, работ, услуг для обеспечения государственных и муниципальных нужд»;</w:t>
      </w:r>
    </w:p>
    <w:p w:rsidR="002173D5" w:rsidRPr="003B1524" w:rsidRDefault="002173D5" w:rsidP="002173D5">
      <w:pPr>
        <w:pStyle w:val="aff1"/>
        <w:ind w:firstLine="709"/>
        <w:rPr>
          <w:sz w:val="26"/>
          <w:szCs w:val="26"/>
        </w:rPr>
      </w:pPr>
      <w:r w:rsidRPr="003B1524">
        <w:rPr>
          <w:sz w:val="26"/>
          <w:szCs w:val="26"/>
        </w:rPr>
        <w:t>- проводился мониторинг ситуации (цены, наличие) в отношении группы товарных рынков: продовольственных товаров (социально значимых), стройматериалов, топлива, с последующим размещением в АИС «Мониторинг Югра». При установлении фактов роста средних розничных цен на отдельные виды социально значимых продовольственных товаров первой необходимости более чем на 5% в неделю, информация направлялась в Прокуратуру города Когалыма;</w:t>
      </w:r>
    </w:p>
    <w:p w:rsidR="002173D5" w:rsidRPr="003B1524" w:rsidRDefault="002173D5" w:rsidP="002173D5">
      <w:pPr>
        <w:pStyle w:val="aff1"/>
        <w:ind w:firstLine="709"/>
        <w:rPr>
          <w:sz w:val="26"/>
          <w:szCs w:val="26"/>
        </w:rPr>
      </w:pPr>
      <w:r w:rsidRPr="003B1524">
        <w:rPr>
          <w:sz w:val="26"/>
          <w:szCs w:val="26"/>
        </w:rPr>
        <w:t>- уполномоченными подразделениями по организации и функционированию антимонопольного комплаенса в Администрации города Когалыма актуализированы разработанные типовые формы контрактов на выполнение работ, оказание услуг и поставку, неутвержденных действующим законодательством;</w:t>
      </w:r>
    </w:p>
    <w:p w:rsidR="002173D5" w:rsidRPr="003B1524" w:rsidRDefault="002173D5" w:rsidP="002173D5">
      <w:pPr>
        <w:pStyle w:val="aff1"/>
        <w:ind w:firstLine="709"/>
        <w:rPr>
          <w:sz w:val="26"/>
          <w:szCs w:val="26"/>
        </w:rPr>
      </w:pPr>
      <w:r w:rsidRPr="003B1524">
        <w:rPr>
          <w:sz w:val="26"/>
          <w:szCs w:val="26"/>
        </w:rPr>
        <w:t>- проводилась актуализация разработанного комплекса методического материала;</w:t>
      </w:r>
    </w:p>
    <w:p w:rsidR="002173D5" w:rsidRPr="003B1524" w:rsidRDefault="002173D5" w:rsidP="002173D5">
      <w:pPr>
        <w:pStyle w:val="aff1"/>
        <w:ind w:firstLine="709"/>
        <w:rPr>
          <w:sz w:val="26"/>
          <w:szCs w:val="26"/>
        </w:rPr>
      </w:pPr>
      <w:r w:rsidRPr="003B1524">
        <w:rPr>
          <w:sz w:val="26"/>
          <w:szCs w:val="26"/>
        </w:rPr>
        <w:lastRenderedPageBreak/>
        <w:t>- осуществлялся мониторинг изменений действующего законодательства, изучение судебной практики и доведение данной информации до работников (сотрудников);</w:t>
      </w:r>
    </w:p>
    <w:p w:rsidR="002173D5" w:rsidRPr="003B1524" w:rsidRDefault="002173D5" w:rsidP="002173D5">
      <w:pPr>
        <w:pStyle w:val="aff1"/>
        <w:ind w:firstLine="709"/>
        <w:rPr>
          <w:sz w:val="26"/>
          <w:szCs w:val="26"/>
        </w:rPr>
      </w:pPr>
      <w:r w:rsidRPr="003B1524">
        <w:rPr>
          <w:sz w:val="26"/>
          <w:szCs w:val="26"/>
        </w:rPr>
        <w:t>– проводилось информирование подведомственных Администрации города Когалыма заказчиков о проведении обучающих мероприятий по нормам Федерального закона от 05.04.2013 №44-ФЗ «О контрактной системе в сфере закупок товаров, работ, услуг для обеспечения государственных и муниципальных нужд»;</w:t>
      </w:r>
    </w:p>
    <w:p w:rsidR="002173D5" w:rsidRPr="003B1524" w:rsidRDefault="002173D5" w:rsidP="002173D5">
      <w:pPr>
        <w:pStyle w:val="aff1"/>
        <w:ind w:firstLine="709"/>
        <w:rPr>
          <w:sz w:val="26"/>
          <w:szCs w:val="26"/>
        </w:rPr>
      </w:pPr>
      <w:r w:rsidRPr="003B1524">
        <w:rPr>
          <w:sz w:val="26"/>
          <w:szCs w:val="26"/>
        </w:rPr>
        <w:t>- в течение года в официальных источниках Администрации города Когалыма: в социальных сетях «ВКонтакте» и «Одноклассники», а также в телеграмм-канале и на официальном сайте органов местного самоуправления города Когалыма велась работа по обеспечению контроля и соответствия публикуемых материалов ан</w:t>
      </w:r>
      <w:r w:rsidR="00A30A36" w:rsidRPr="003B1524">
        <w:rPr>
          <w:sz w:val="26"/>
          <w:szCs w:val="26"/>
        </w:rPr>
        <w:t>тимонопольному законодательству;</w:t>
      </w:r>
    </w:p>
    <w:p w:rsidR="002173D5" w:rsidRPr="003B1524" w:rsidRDefault="002173D5" w:rsidP="002173D5">
      <w:pPr>
        <w:ind w:firstLine="709"/>
        <w:jc w:val="both"/>
        <w:rPr>
          <w:rFonts w:eastAsiaTheme="minorHAnsi" w:cstheme="minorBidi"/>
          <w:sz w:val="26"/>
          <w:szCs w:val="26"/>
          <w:lang w:eastAsia="en-US"/>
        </w:rPr>
      </w:pPr>
      <w:r w:rsidRPr="003B1524">
        <w:rPr>
          <w:rFonts w:eastAsiaTheme="minorHAnsi" w:cstheme="minorBidi"/>
          <w:sz w:val="26"/>
          <w:szCs w:val="26"/>
          <w:lang w:eastAsia="en-US"/>
        </w:rPr>
        <w:t xml:space="preserve">- 80 специалистов структурных подразделений Администрации города Когалыма, деятельность которых связана с рисками нарушения антимонопольного законодательства, в целях повышения правовой грамотности и популяризации правовых основ защиты и развития конкуренции, а также антимонопольного комплаенса в </w:t>
      </w:r>
      <w:r w:rsidR="00A30A36" w:rsidRPr="003B1524">
        <w:rPr>
          <w:rFonts w:eastAsiaTheme="minorHAnsi" w:cstheme="minorBidi"/>
          <w:sz w:val="26"/>
          <w:szCs w:val="26"/>
          <w:lang w:eastAsia="en-US"/>
        </w:rPr>
        <w:t>ХМАО</w:t>
      </w:r>
      <w:r w:rsidRPr="003B1524">
        <w:rPr>
          <w:rFonts w:eastAsiaTheme="minorHAnsi" w:cstheme="minorBidi"/>
          <w:sz w:val="26"/>
          <w:szCs w:val="26"/>
          <w:lang w:eastAsia="en-US"/>
        </w:rPr>
        <w:t xml:space="preserve"> – Югре, приняли участие в онлайн-викторине «</w:t>
      </w:r>
      <w:proofErr w:type="spellStart"/>
      <w:r w:rsidRPr="003B1524">
        <w:rPr>
          <w:rFonts w:eastAsiaTheme="minorHAnsi" w:cstheme="minorBidi"/>
          <w:sz w:val="26"/>
          <w:szCs w:val="26"/>
          <w:lang w:eastAsia="en-US"/>
        </w:rPr>
        <w:t>ПРОконкуренцию</w:t>
      </w:r>
      <w:proofErr w:type="spellEnd"/>
      <w:r w:rsidRPr="003B1524">
        <w:rPr>
          <w:rFonts w:eastAsiaTheme="minorHAnsi" w:cstheme="minorBidi"/>
          <w:sz w:val="26"/>
          <w:szCs w:val="26"/>
          <w:lang w:eastAsia="en-US"/>
        </w:rPr>
        <w:t>», проведенной Департаментом совместно с автономным учреждением Югры «Экспертно-координационный центр Прави</w:t>
      </w:r>
      <w:r w:rsidR="00A30A36" w:rsidRPr="003B1524">
        <w:rPr>
          <w:rFonts w:eastAsiaTheme="minorHAnsi" w:cstheme="minorBidi"/>
          <w:sz w:val="26"/>
          <w:szCs w:val="26"/>
          <w:lang w:eastAsia="en-US"/>
        </w:rPr>
        <w:t>тельства Югры «Открытый регион».</w:t>
      </w:r>
    </w:p>
    <w:p w:rsidR="002173D5" w:rsidRPr="003B1524" w:rsidRDefault="002173D5" w:rsidP="002173D5">
      <w:pPr>
        <w:ind w:firstLine="709"/>
        <w:jc w:val="both"/>
        <w:rPr>
          <w:rFonts w:eastAsiaTheme="minorHAnsi" w:cstheme="minorBidi"/>
          <w:sz w:val="26"/>
          <w:szCs w:val="26"/>
          <w:lang w:eastAsia="en-US"/>
        </w:rPr>
      </w:pPr>
      <w:r w:rsidRPr="003B1524">
        <w:rPr>
          <w:rFonts w:eastAsiaTheme="minorHAnsi" w:cstheme="minorBidi"/>
          <w:sz w:val="26"/>
          <w:szCs w:val="26"/>
          <w:lang w:eastAsia="en-US"/>
        </w:rPr>
        <w:t xml:space="preserve">Также, в отчетном году, на сайте </w:t>
      </w:r>
      <w:proofErr w:type="spellStart"/>
      <w:r w:rsidRPr="003B1524">
        <w:rPr>
          <w:rFonts w:eastAsiaTheme="minorHAnsi" w:cstheme="minorBidi"/>
          <w:sz w:val="26"/>
          <w:szCs w:val="26"/>
          <w:lang w:eastAsia="en-US"/>
        </w:rPr>
        <w:t>муниципалитеты.рф</w:t>
      </w:r>
      <w:proofErr w:type="spellEnd"/>
      <w:r w:rsidRPr="003B1524">
        <w:rPr>
          <w:rFonts w:eastAsiaTheme="minorHAnsi" w:cstheme="minorBidi"/>
          <w:sz w:val="26"/>
          <w:szCs w:val="26"/>
          <w:lang w:eastAsia="en-US"/>
        </w:rPr>
        <w:t xml:space="preserve"> (https://муниципалитеты.рф/) была опубликована практика Администрации города Когалыма «Внедрение и практика функционирования системы антимонопольного комплаенса в Администрации города Когалыма» (</w:t>
      </w:r>
      <w:hyperlink r:id="rId28" w:history="1">
        <w:r w:rsidRPr="003B1524">
          <w:rPr>
            <w:rStyle w:val="a6"/>
            <w:rFonts w:eastAsiaTheme="minorHAnsi" w:cstheme="minorBidi"/>
            <w:color w:val="auto"/>
            <w:sz w:val="26"/>
            <w:szCs w:val="26"/>
            <w:u w:val="none"/>
            <w:lang w:eastAsia="en-US"/>
          </w:rPr>
          <w:t>https://xn--80akhabrdiu7abc5b4e.xn--p1ai/munitsipalnye-praktiki/c2689790-21fd-4313-8de4-8e320d4ccf2b</w:t>
        </w:r>
      </w:hyperlink>
      <w:r w:rsidRPr="003B1524">
        <w:rPr>
          <w:rFonts w:eastAsiaTheme="minorHAnsi" w:cstheme="minorBidi"/>
          <w:sz w:val="26"/>
          <w:szCs w:val="26"/>
          <w:lang w:eastAsia="en-US"/>
        </w:rPr>
        <w:t>).</w:t>
      </w:r>
    </w:p>
    <w:p w:rsidR="002173D5" w:rsidRPr="003B1524" w:rsidRDefault="002173D5" w:rsidP="002173D5">
      <w:pPr>
        <w:ind w:firstLine="709"/>
        <w:jc w:val="both"/>
        <w:rPr>
          <w:rFonts w:eastAsiaTheme="minorHAnsi" w:cstheme="minorBidi"/>
          <w:sz w:val="26"/>
          <w:szCs w:val="26"/>
          <w:lang w:eastAsia="en-US"/>
        </w:rPr>
      </w:pPr>
      <w:r w:rsidRPr="003B1524">
        <w:rPr>
          <w:rFonts w:eastAsiaTheme="minorHAnsi" w:cstheme="minorBidi"/>
          <w:sz w:val="26"/>
          <w:szCs w:val="26"/>
          <w:lang w:eastAsia="en-US"/>
        </w:rPr>
        <w:t>Система антимонопольного комплаенса в Администрации города Когалыма обеспечила отсутствие нарушений в области антимонопольного законодательства в 2025 году, что свидетельствует о принятии Администрацией города Когалыма эффективных мер по предупреждению и устранению правонарушений в области антимонопольного законодательства.</w:t>
      </w:r>
    </w:p>
    <w:p w:rsidR="002173D5" w:rsidRPr="003B1524" w:rsidRDefault="002173D5" w:rsidP="002173D5">
      <w:pPr>
        <w:ind w:firstLine="709"/>
        <w:jc w:val="both"/>
        <w:rPr>
          <w:sz w:val="26"/>
          <w:szCs w:val="26"/>
          <w:lang w:eastAsia="en-US"/>
        </w:rPr>
      </w:pPr>
    </w:p>
    <w:p w:rsidR="002173D5" w:rsidRPr="003B1524" w:rsidRDefault="002173D5" w:rsidP="003D0C1F">
      <w:pPr>
        <w:keepNext/>
        <w:ind w:firstLine="709"/>
        <w:jc w:val="center"/>
        <w:outlineLvl w:val="0"/>
        <w:rPr>
          <w:sz w:val="26"/>
          <w:szCs w:val="26"/>
        </w:rPr>
      </w:pPr>
      <w:bookmarkStart w:id="163" w:name="_Toc220918810"/>
      <w:r w:rsidRPr="003B1524">
        <w:rPr>
          <w:sz w:val="26"/>
          <w:szCs w:val="26"/>
        </w:rPr>
        <w:t>Агломерация</w:t>
      </w:r>
      <w:bookmarkEnd w:id="163"/>
    </w:p>
    <w:p w:rsidR="002173D5" w:rsidRPr="003B1524" w:rsidRDefault="002173D5" w:rsidP="002173D5">
      <w:pPr>
        <w:ind w:firstLine="709"/>
        <w:jc w:val="center"/>
        <w:rPr>
          <w:rFonts w:eastAsiaTheme="minorHAnsi"/>
          <w:sz w:val="26"/>
          <w:szCs w:val="26"/>
          <w:lang w:eastAsia="en-US"/>
        </w:rPr>
      </w:pPr>
    </w:p>
    <w:p w:rsidR="002173D5" w:rsidRPr="003B1524" w:rsidRDefault="002173D5" w:rsidP="002173D5">
      <w:pPr>
        <w:ind w:firstLine="709"/>
        <w:jc w:val="both"/>
        <w:rPr>
          <w:rFonts w:eastAsiaTheme="minorHAnsi"/>
          <w:sz w:val="26"/>
          <w:szCs w:val="26"/>
          <w:lang w:eastAsia="en-US"/>
        </w:rPr>
      </w:pPr>
      <w:r w:rsidRPr="003B1524">
        <w:rPr>
          <w:rFonts w:eastAsiaTheme="minorHAnsi"/>
          <w:sz w:val="26"/>
          <w:szCs w:val="26"/>
          <w:lang w:eastAsia="en-US"/>
        </w:rPr>
        <w:t xml:space="preserve">В целях развития агломерационных процессов и укрепления социально-экономических связей между муниципальными образованиями городской округ Когалым и городской округ Покачи 08.02.2023 было заключено соглашение о взаимодействии (далее – Соглашение). </w:t>
      </w:r>
    </w:p>
    <w:p w:rsidR="002173D5" w:rsidRPr="003B1524" w:rsidRDefault="002173D5" w:rsidP="002173D5">
      <w:pPr>
        <w:ind w:firstLine="709"/>
        <w:jc w:val="both"/>
        <w:rPr>
          <w:rFonts w:eastAsiaTheme="minorHAnsi"/>
          <w:sz w:val="26"/>
          <w:szCs w:val="26"/>
          <w:lang w:eastAsia="en-US"/>
        </w:rPr>
      </w:pPr>
      <w:r w:rsidRPr="003B1524">
        <w:rPr>
          <w:rFonts w:eastAsiaTheme="minorHAnsi"/>
          <w:sz w:val="26"/>
          <w:szCs w:val="26"/>
          <w:lang w:eastAsia="en-US"/>
        </w:rPr>
        <w:t>Город Когалым находится на расстоянии в 140 километров от города Покачи. Примерное время преодоления расстояния между городами составляет 1 час 50 минут. Численность постоянного населения по состоянию на 01.01.2025 в границах агломерации Покачи - Когалым составила 81,1 тыс. человек, из них 79,6% приходится на город Когалым (64,5 тыс. человек).</w:t>
      </w:r>
    </w:p>
    <w:p w:rsidR="002173D5" w:rsidRPr="003B1524" w:rsidRDefault="002173D5" w:rsidP="002173D5">
      <w:pPr>
        <w:ind w:firstLine="709"/>
        <w:jc w:val="both"/>
        <w:rPr>
          <w:rFonts w:eastAsiaTheme="minorHAnsi"/>
          <w:sz w:val="26"/>
          <w:szCs w:val="26"/>
          <w:lang w:eastAsia="en-US"/>
        </w:rPr>
      </w:pPr>
      <w:r w:rsidRPr="003B1524">
        <w:rPr>
          <w:rFonts w:eastAsiaTheme="minorHAnsi"/>
          <w:sz w:val="26"/>
          <w:szCs w:val="26"/>
          <w:lang w:eastAsia="en-US"/>
        </w:rPr>
        <w:t xml:space="preserve">В рамках реализации данного соглашения осуществляет свою деятельность Координационный совет по развитию городской агломерации Покачи-Когалым (далее – Совет), в состав которого вошли представители двух муниципалитетов. </w:t>
      </w:r>
    </w:p>
    <w:p w:rsidR="002173D5" w:rsidRPr="003B1524" w:rsidRDefault="002173D5" w:rsidP="002173D5">
      <w:pPr>
        <w:ind w:firstLine="709"/>
        <w:jc w:val="both"/>
        <w:rPr>
          <w:rFonts w:eastAsiaTheme="minorHAnsi"/>
          <w:sz w:val="26"/>
          <w:szCs w:val="26"/>
          <w:lang w:eastAsia="en-US"/>
        </w:rPr>
      </w:pPr>
      <w:r w:rsidRPr="003B1524">
        <w:rPr>
          <w:rFonts w:eastAsiaTheme="minorHAnsi"/>
          <w:sz w:val="26"/>
          <w:szCs w:val="26"/>
          <w:lang w:eastAsia="en-US"/>
        </w:rPr>
        <w:lastRenderedPageBreak/>
        <w:t>Также ежегодно разрабатывается и реализуется план мероприятий (дорожная карта) по реализации межмуниципальных (агломерационных) проектов в сфере образования, культуры, спорта, туризма, малого и среднего предпринимательства. В 2025 году добавилась новая сфера взаимодействия - это молодежная политика, что на сегодняшний день является одним из приоритетных направлений, так как обеспечивает физическое, интеллектуальное, нравственное и духовное развитие молодых людей, создаёт условия для патриотического воспитания.</w:t>
      </w:r>
    </w:p>
    <w:p w:rsidR="002173D5" w:rsidRPr="003B1524" w:rsidRDefault="002173D5" w:rsidP="002173D5">
      <w:pPr>
        <w:ind w:firstLine="709"/>
        <w:jc w:val="both"/>
        <w:rPr>
          <w:rFonts w:eastAsiaTheme="minorHAnsi"/>
          <w:sz w:val="26"/>
          <w:szCs w:val="26"/>
          <w:lang w:eastAsia="en-US"/>
        </w:rPr>
      </w:pPr>
      <w:r w:rsidRPr="003B1524">
        <w:rPr>
          <w:rFonts w:eastAsiaTheme="minorHAnsi"/>
          <w:sz w:val="26"/>
          <w:szCs w:val="26"/>
          <w:lang w:eastAsia="en-US"/>
        </w:rPr>
        <w:t xml:space="preserve">Город Когалым является транспортным узлом агломерации Когалым - Покачи, который остро нуждается в развитии транспортно-логистической инфраструктуры и транспортно-пересадочных узлов. </w:t>
      </w:r>
    </w:p>
    <w:p w:rsidR="002173D5" w:rsidRPr="003B1524" w:rsidRDefault="002173D5" w:rsidP="002173D5">
      <w:pPr>
        <w:ind w:firstLine="709"/>
        <w:jc w:val="both"/>
        <w:rPr>
          <w:rFonts w:eastAsiaTheme="minorHAnsi"/>
          <w:sz w:val="26"/>
          <w:szCs w:val="26"/>
          <w:lang w:eastAsia="en-US"/>
        </w:rPr>
      </w:pPr>
      <w:r w:rsidRPr="003B1524">
        <w:rPr>
          <w:rFonts w:eastAsiaTheme="minorHAnsi"/>
          <w:sz w:val="26"/>
          <w:szCs w:val="26"/>
          <w:lang w:eastAsia="en-US"/>
        </w:rPr>
        <w:t xml:space="preserve">В городе Когалыме имеется аэропорт, а также станция железной дороги, которая расположена в черте города, в непосредственной близости от ключевых объектов сферы торговли и досуга, что является благоприятным фактором развития туризма и повышает комфортность проживания в нем. </w:t>
      </w:r>
    </w:p>
    <w:p w:rsidR="002173D5" w:rsidRPr="003B1524" w:rsidRDefault="002173D5" w:rsidP="002173D5">
      <w:pPr>
        <w:ind w:firstLine="709"/>
        <w:jc w:val="both"/>
        <w:rPr>
          <w:rFonts w:eastAsiaTheme="minorHAnsi"/>
          <w:sz w:val="26"/>
          <w:szCs w:val="26"/>
          <w:lang w:eastAsia="en-US"/>
        </w:rPr>
      </w:pPr>
      <w:r w:rsidRPr="003B1524">
        <w:rPr>
          <w:rFonts w:eastAsiaTheme="minorHAnsi"/>
          <w:sz w:val="26"/>
          <w:szCs w:val="26"/>
          <w:lang w:eastAsia="en-US"/>
        </w:rPr>
        <w:t>В настоящее время на территории агломерации отсутствует согласованность маршрутов общественного транспорта, обслуживающих межмуниципальные перевозки и маршрутов городского пассажирского транспорта, что вызывает неудобство у населения.</w:t>
      </w:r>
    </w:p>
    <w:p w:rsidR="002173D5" w:rsidRPr="003B1524" w:rsidRDefault="002173D5" w:rsidP="002173D5">
      <w:pPr>
        <w:ind w:firstLine="709"/>
        <w:jc w:val="both"/>
        <w:rPr>
          <w:rFonts w:eastAsiaTheme="minorHAnsi"/>
          <w:sz w:val="26"/>
          <w:szCs w:val="26"/>
          <w:lang w:eastAsia="en-US"/>
        </w:rPr>
      </w:pPr>
    </w:p>
    <w:p w:rsidR="002173D5" w:rsidRPr="003B1524" w:rsidRDefault="002173D5" w:rsidP="003D0C1F">
      <w:pPr>
        <w:keepNext/>
        <w:ind w:firstLine="709"/>
        <w:jc w:val="center"/>
        <w:outlineLvl w:val="0"/>
        <w:rPr>
          <w:sz w:val="26"/>
          <w:szCs w:val="26"/>
        </w:rPr>
      </w:pPr>
      <w:bookmarkStart w:id="164" w:name="_Toc220918811"/>
      <w:r w:rsidRPr="003B1524">
        <w:rPr>
          <w:sz w:val="26"/>
          <w:szCs w:val="26"/>
        </w:rPr>
        <w:t>Международная и внешнеэкономическая деятельность</w:t>
      </w:r>
      <w:bookmarkEnd w:id="164"/>
    </w:p>
    <w:p w:rsidR="002173D5" w:rsidRPr="003B1524" w:rsidRDefault="002173D5" w:rsidP="002173D5">
      <w:pPr>
        <w:spacing w:line="276" w:lineRule="auto"/>
        <w:ind w:firstLine="851"/>
        <w:rPr>
          <w:rFonts w:eastAsiaTheme="minorHAnsi"/>
          <w:b/>
          <w:sz w:val="26"/>
          <w:szCs w:val="26"/>
          <w:lang w:eastAsia="en-US"/>
        </w:rPr>
      </w:pPr>
    </w:p>
    <w:p w:rsidR="002173D5" w:rsidRPr="003B1524" w:rsidRDefault="002173D5" w:rsidP="002173D5">
      <w:pPr>
        <w:ind w:firstLine="709"/>
        <w:jc w:val="both"/>
        <w:rPr>
          <w:rFonts w:eastAsiaTheme="minorHAnsi"/>
          <w:sz w:val="26"/>
          <w:szCs w:val="26"/>
          <w:lang w:eastAsia="en-US"/>
        </w:rPr>
      </w:pPr>
      <w:r w:rsidRPr="003B1524">
        <w:rPr>
          <w:rFonts w:eastAsiaTheme="minorHAnsi"/>
          <w:sz w:val="26"/>
          <w:szCs w:val="26"/>
          <w:lang w:eastAsia="en-US"/>
        </w:rPr>
        <w:t>Международное сотрудничество один из элементов развития местного самоуправления.</w:t>
      </w:r>
    </w:p>
    <w:p w:rsidR="002173D5" w:rsidRPr="003B1524" w:rsidRDefault="002173D5" w:rsidP="002173D5">
      <w:pPr>
        <w:ind w:firstLine="709"/>
        <w:jc w:val="both"/>
        <w:rPr>
          <w:rFonts w:eastAsiaTheme="minorHAnsi"/>
          <w:sz w:val="26"/>
          <w:szCs w:val="26"/>
          <w:lang w:eastAsia="en-US"/>
        </w:rPr>
      </w:pPr>
      <w:r w:rsidRPr="003B1524">
        <w:rPr>
          <w:rFonts w:eastAsiaTheme="minorHAnsi"/>
          <w:sz w:val="26"/>
          <w:szCs w:val="26"/>
          <w:lang w:eastAsia="en-US"/>
        </w:rPr>
        <w:t>В целях осуществления международной и внешнеэкономической деятельности разработано и утверждено постановление Администрации города Когалыма от 06.06.2024 №1098 «О порядке осуществления международных и внешнеэкономических связей Администрацией города Когалыма».</w:t>
      </w:r>
    </w:p>
    <w:p w:rsidR="002173D5" w:rsidRPr="003B1524" w:rsidRDefault="002173D5" w:rsidP="002173D5">
      <w:pPr>
        <w:ind w:firstLine="709"/>
        <w:jc w:val="both"/>
        <w:rPr>
          <w:rFonts w:eastAsiaTheme="minorHAnsi"/>
          <w:sz w:val="26"/>
          <w:szCs w:val="26"/>
          <w:lang w:eastAsia="en-US"/>
        </w:rPr>
      </w:pPr>
      <w:r w:rsidRPr="003B1524">
        <w:rPr>
          <w:rFonts w:eastAsiaTheme="minorHAnsi"/>
          <w:sz w:val="26"/>
          <w:szCs w:val="26"/>
          <w:lang w:eastAsia="en-US"/>
        </w:rPr>
        <w:t xml:space="preserve">В период с 3 по 5 июля 2025 года глава города Когалыма Агадуллин Тимур Акрамович по приглашению Союза российских городов вошел в состав российской делегации и принял участие в Форуме народной дипломатии и городов-побратимов Шанхайской организации сотрудничества 2025 (далее - ШОС) на тему: «Углубление народной дружбы и продвижение устойчивого развития» (далее – Форум), который проводился в городе </w:t>
      </w:r>
      <w:proofErr w:type="spellStart"/>
      <w:r w:rsidRPr="003B1524">
        <w:rPr>
          <w:rFonts w:eastAsiaTheme="minorHAnsi"/>
          <w:sz w:val="26"/>
          <w:szCs w:val="26"/>
          <w:lang w:eastAsia="en-US"/>
        </w:rPr>
        <w:t>Шэньяне</w:t>
      </w:r>
      <w:proofErr w:type="spellEnd"/>
      <w:r w:rsidRPr="003B1524">
        <w:rPr>
          <w:rFonts w:eastAsiaTheme="minorHAnsi"/>
          <w:sz w:val="26"/>
          <w:szCs w:val="26"/>
          <w:lang w:eastAsia="en-US"/>
        </w:rPr>
        <w:t xml:space="preserve"> (Китайская Народная Республика). </w:t>
      </w:r>
    </w:p>
    <w:p w:rsidR="002173D5" w:rsidRPr="003B1524" w:rsidRDefault="002173D5" w:rsidP="004F2761">
      <w:pPr>
        <w:ind w:firstLine="709"/>
        <w:jc w:val="both"/>
        <w:rPr>
          <w:rFonts w:eastAsiaTheme="minorHAnsi"/>
          <w:sz w:val="26"/>
          <w:szCs w:val="26"/>
          <w:lang w:eastAsia="en-US"/>
        </w:rPr>
      </w:pPr>
      <w:r w:rsidRPr="003B1524">
        <w:rPr>
          <w:rFonts w:eastAsiaTheme="minorHAnsi"/>
          <w:sz w:val="26"/>
          <w:szCs w:val="26"/>
          <w:lang w:eastAsia="en-US"/>
        </w:rPr>
        <w:t xml:space="preserve">Мероприятия в </w:t>
      </w:r>
      <w:proofErr w:type="spellStart"/>
      <w:r w:rsidRPr="003B1524">
        <w:rPr>
          <w:rFonts w:eastAsiaTheme="minorHAnsi"/>
          <w:sz w:val="26"/>
          <w:szCs w:val="26"/>
          <w:lang w:eastAsia="en-US"/>
        </w:rPr>
        <w:t>Шэньяне</w:t>
      </w:r>
      <w:proofErr w:type="spellEnd"/>
      <w:r w:rsidRPr="003B1524">
        <w:rPr>
          <w:rFonts w:eastAsiaTheme="minorHAnsi"/>
          <w:sz w:val="26"/>
          <w:szCs w:val="26"/>
          <w:lang w:eastAsia="en-US"/>
        </w:rPr>
        <w:t xml:space="preserve"> объединили около 400 участников из более чем 20 стран-членов ШОС. Делегацию из России возглавила Всероссийская ассоциация развития местного самоуправления</w:t>
      </w:r>
      <w:r w:rsidR="00210615" w:rsidRPr="003B1524">
        <w:rPr>
          <w:rFonts w:eastAsiaTheme="minorHAnsi"/>
          <w:sz w:val="26"/>
          <w:szCs w:val="26"/>
          <w:lang w:eastAsia="en-US"/>
        </w:rPr>
        <w:t xml:space="preserve"> (далее – ВАРМСУ), в ее составе</w:t>
      </w:r>
      <w:r w:rsidR="004D36B1" w:rsidRPr="003B1524">
        <w:rPr>
          <w:rFonts w:eastAsiaTheme="minorHAnsi"/>
          <w:sz w:val="26"/>
          <w:szCs w:val="26"/>
          <w:lang w:eastAsia="en-US"/>
        </w:rPr>
        <w:t xml:space="preserve"> </w:t>
      </w:r>
      <w:r w:rsidRPr="003B1524">
        <w:rPr>
          <w:rFonts w:eastAsiaTheme="minorHAnsi"/>
          <w:sz w:val="26"/>
          <w:szCs w:val="26"/>
          <w:lang w:eastAsia="en-US"/>
        </w:rPr>
        <w:t>мэры и главы городов, в том числе Благовещенска, Иркутска, Новосибирска, Ярославля, Томска, Архангельска, Когалыма и Владикавказа.</w:t>
      </w:r>
    </w:p>
    <w:p w:rsidR="002173D5" w:rsidRPr="003B1524" w:rsidRDefault="002173D5" w:rsidP="004F2761">
      <w:pPr>
        <w:ind w:firstLine="709"/>
        <w:jc w:val="both"/>
        <w:rPr>
          <w:rFonts w:eastAsiaTheme="minorHAnsi"/>
          <w:sz w:val="26"/>
          <w:szCs w:val="26"/>
          <w:lang w:eastAsia="en-US"/>
        </w:rPr>
      </w:pPr>
      <w:r w:rsidRPr="003B1524">
        <w:rPr>
          <w:rFonts w:eastAsiaTheme="minorHAnsi"/>
          <w:sz w:val="26"/>
          <w:szCs w:val="26"/>
          <w:lang w:eastAsia="en-US"/>
        </w:rPr>
        <w:t xml:space="preserve">Глава города Тимур Акрамович Агадуллин выступил с докладом о развитии молодежных научно-технических инноваций и передового производства в Ханты-Мансийском автономном округе – Югре. В своем выступлении он выделил роль молодых ученых и предпринимателей, как движущей силы изменений в ключевых отраслях экономики. Глава города Когалыма поделился опытом Ханты-Мансийского автономного округа – Югры в развитии таких институтов как – Фонд развития Югры, Технопарк высоких Технологий Ханты-Мансийского автономного округа – Югры, Инновационный </w:t>
      </w:r>
      <w:r w:rsidRPr="003B1524">
        <w:rPr>
          <w:rFonts w:eastAsiaTheme="minorHAnsi"/>
          <w:sz w:val="26"/>
          <w:szCs w:val="26"/>
          <w:lang w:eastAsia="en-US"/>
        </w:rPr>
        <w:lastRenderedPageBreak/>
        <w:t xml:space="preserve">научно-технологический центр «ЮНИТИ ПАРК» в городе Сургуте, созданный по поручению Президента РФ Владимира Владимировича Путина, </w:t>
      </w:r>
      <w:r w:rsidR="00210615" w:rsidRPr="003B1524">
        <w:rPr>
          <w:rFonts w:eastAsiaTheme="minorHAnsi"/>
          <w:sz w:val="26"/>
          <w:szCs w:val="26"/>
          <w:lang w:eastAsia="en-US"/>
        </w:rPr>
        <w:t xml:space="preserve">Образовательный центр в городе Когалыме </w:t>
      </w:r>
      <w:r w:rsidRPr="003B1524">
        <w:rPr>
          <w:rFonts w:eastAsiaTheme="minorHAnsi"/>
          <w:sz w:val="26"/>
          <w:szCs w:val="26"/>
          <w:lang w:eastAsia="en-US"/>
        </w:rPr>
        <w:t xml:space="preserve">и Фонд поддержки предпринимательства Югры «Мой бизнес». </w:t>
      </w:r>
    </w:p>
    <w:p w:rsidR="007267F5" w:rsidRPr="003B1524" w:rsidRDefault="007267F5">
      <w:pPr>
        <w:keepNext/>
        <w:ind w:firstLine="709"/>
        <w:jc w:val="center"/>
        <w:outlineLvl w:val="0"/>
        <w:rPr>
          <w:sz w:val="26"/>
          <w:szCs w:val="26"/>
        </w:rPr>
      </w:pPr>
    </w:p>
    <w:p w:rsidR="007267F5" w:rsidRPr="003B1524" w:rsidRDefault="00094509">
      <w:pPr>
        <w:keepNext/>
        <w:ind w:firstLine="709"/>
        <w:jc w:val="center"/>
        <w:outlineLvl w:val="0"/>
        <w:rPr>
          <w:sz w:val="26"/>
          <w:szCs w:val="26"/>
        </w:rPr>
      </w:pPr>
      <w:bookmarkStart w:id="165" w:name="_Toc220918812"/>
      <w:r w:rsidRPr="003B1524">
        <w:rPr>
          <w:sz w:val="26"/>
          <w:szCs w:val="26"/>
        </w:rPr>
        <w:t>Обеспечение доступа населения к информации о деятельности главы города Когалыма, Администрации города Когалыма</w:t>
      </w:r>
      <w:bookmarkEnd w:id="165"/>
    </w:p>
    <w:p w:rsidR="007267F5" w:rsidRPr="003B1524" w:rsidRDefault="007267F5">
      <w:pPr>
        <w:ind w:firstLine="709"/>
        <w:jc w:val="both"/>
        <w:rPr>
          <w:sz w:val="26"/>
          <w:szCs w:val="26"/>
          <w:lang w:eastAsia="en-US"/>
        </w:rPr>
      </w:pPr>
      <w:bookmarkStart w:id="166" w:name="_Toc352163269"/>
    </w:p>
    <w:p w:rsidR="005773A8" w:rsidRPr="003B1524" w:rsidRDefault="005773A8" w:rsidP="005773A8">
      <w:pPr>
        <w:ind w:firstLine="709"/>
        <w:jc w:val="both"/>
        <w:rPr>
          <w:sz w:val="26"/>
          <w:szCs w:val="26"/>
        </w:rPr>
      </w:pPr>
      <w:r w:rsidRPr="003B1524">
        <w:rPr>
          <w:sz w:val="26"/>
          <w:szCs w:val="26"/>
        </w:rPr>
        <w:t>В течение 2025 года в эфире телерадиокомпании «</w:t>
      </w:r>
      <w:proofErr w:type="spellStart"/>
      <w:r w:rsidRPr="003B1524">
        <w:rPr>
          <w:sz w:val="26"/>
          <w:szCs w:val="26"/>
        </w:rPr>
        <w:t>Инфосервис</w:t>
      </w:r>
      <w:proofErr w:type="spellEnd"/>
      <w:r w:rsidRPr="003B1524">
        <w:rPr>
          <w:sz w:val="26"/>
          <w:szCs w:val="26"/>
        </w:rPr>
        <w:t xml:space="preserve">+» ежедневно транслировались новостные сюжеты о деятельности Администрации города с комментариями актуальных для населения города вопросов. Всего за отчетный период в эфир вышло 581 сюжет, в том числе – 40 с участием главы города Когалыма.  </w:t>
      </w:r>
    </w:p>
    <w:p w:rsidR="005773A8" w:rsidRPr="003B1524" w:rsidRDefault="005773A8" w:rsidP="005773A8">
      <w:pPr>
        <w:ind w:firstLine="709"/>
        <w:jc w:val="both"/>
        <w:rPr>
          <w:sz w:val="26"/>
          <w:szCs w:val="26"/>
        </w:rPr>
      </w:pPr>
      <w:r w:rsidRPr="003B1524">
        <w:rPr>
          <w:sz w:val="26"/>
          <w:szCs w:val="26"/>
        </w:rPr>
        <w:t>В сетевом издании «Когалымский вестник» опубликовано 1 298 информационны</w:t>
      </w:r>
      <w:r w:rsidR="00F73CE1" w:rsidRPr="003B1524">
        <w:rPr>
          <w:sz w:val="26"/>
          <w:szCs w:val="26"/>
        </w:rPr>
        <w:t>х</w:t>
      </w:r>
      <w:r w:rsidRPr="003B1524">
        <w:rPr>
          <w:sz w:val="26"/>
          <w:szCs w:val="26"/>
        </w:rPr>
        <w:t>, новостн</w:t>
      </w:r>
      <w:r w:rsidR="00F73CE1" w:rsidRPr="003B1524">
        <w:rPr>
          <w:sz w:val="26"/>
          <w:szCs w:val="26"/>
        </w:rPr>
        <w:t>ых, справочных</w:t>
      </w:r>
      <w:r w:rsidRPr="003B1524">
        <w:rPr>
          <w:sz w:val="26"/>
          <w:szCs w:val="26"/>
        </w:rPr>
        <w:t xml:space="preserve"> и аналитически</w:t>
      </w:r>
      <w:r w:rsidR="00F73CE1" w:rsidRPr="003B1524">
        <w:rPr>
          <w:sz w:val="26"/>
          <w:szCs w:val="26"/>
        </w:rPr>
        <w:t>х</w:t>
      </w:r>
      <w:r w:rsidRPr="003B1524">
        <w:rPr>
          <w:sz w:val="26"/>
          <w:szCs w:val="26"/>
        </w:rPr>
        <w:t xml:space="preserve"> материал</w:t>
      </w:r>
      <w:r w:rsidR="00F73CE1" w:rsidRPr="003B1524">
        <w:rPr>
          <w:sz w:val="26"/>
          <w:szCs w:val="26"/>
        </w:rPr>
        <w:t>ов</w:t>
      </w:r>
      <w:r w:rsidRPr="003B1524">
        <w:rPr>
          <w:sz w:val="26"/>
          <w:szCs w:val="26"/>
        </w:rPr>
        <w:t>, касающи</w:t>
      </w:r>
      <w:r w:rsidR="00F73CE1" w:rsidRPr="003B1524">
        <w:rPr>
          <w:sz w:val="26"/>
          <w:szCs w:val="26"/>
        </w:rPr>
        <w:t>х</w:t>
      </w:r>
      <w:r w:rsidRPr="003B1524">
        <w:rPr>
          <w:sz w:val="26"/>
          <w:szCs w:val="26"/>
        </w:rPr>
        <w:t>ся деятельности Администрации города Когалыма, из них в 132 публикациях отражена деятельность главы города Когалыма.</w:t>
      </w:r>
    </w:p>
    <w:p w:rsidR="005773A8" w:rsidRPr="003B1524" w:rsidRDefault="005773A8" w:rsidP="005773A8">
      <w:pPr>
        <w:ind w:firstLine="708"/>
        <w:jc w:val="both"/>
        <w:rPr>
          <w:sz w:val="26"/>
          <w:szCs w:val="26"/>
        </w:rPr>
      </w:pPr>
      <w:r w:rsidRPr="003B1524">
        <w:rPr>
          <w:sz w:val="26"/>
          <w:szCs w:val="26"/>
        </w:rPr>
        <w:t xml:space="preserve">На официальном сайте органов местного самоуправления города Когалыма в информационно-телекоммуникационной сети «Интернет» (www.admkogalym.ru) в разделе «Новости» размещено 304 материала информационного характера о деятельности органов местного самоуправления и жизнедеятельности муниципалитета. Специалистами сектора пресс-службы Администрации города Когалыма за отчетный период подготовлено 2 206 информационных материалов для размещения на официальном сайте органов местного самоуправления Администрации города Когалыма, в сетевом издании «Когалымский вестник» и социальных сетях. Среди подготовленных материалов: 187 поздравлений, приветственных адресов и обращений от имени руководства города к праздникам, знаменательным событиям и юбилейным датам. </w:t>
      </w:r>
    </w:p>
    <w:p w:rsidR="005773A8" w:rsidRPr="003B1524" w:rsidRDefault="005773A8" w:rsidP="005773A8">
      <w:pPr>
        <w:ind w:firstLine="709"/>
        <w:jc w:val="both"/>
        <w:rPr>
          <w:sz w:val="26"/>
          <w:szCs w:val="26"/>
        </w:rPr>
      </w:pPr>
      <w:r w:rsidRPr="003B1524">
        <w:rPr>
          <w:sz w:val="26"/>
          <w:szCs w:val="26"/>
        </w:rPr>
        <w:t xml:space="preserve">Продолжают свою работу официальные группы Администрации города Когалыма «ВКонтакте», «Одноклассники», телеграмм-канал и в мессенджере МАХ в информационно-телекоммуникационной сети </w:t>
      </w:r>
      <w:r w:rsidR="00BE461E" w:rsidRPr="003B1524">
        <w:rPr>
          <w:sz w:val="26"/>
          <w:szCs w:val="26"/>
        </w:rPr>
        <w:t>«И</w:t>
      </w:r>
      <w:r w:rsidRPr="003B1524">
        <w:rPr>
          <w:sz w:val="26"/>
          <w:szCs w:val="26"/>
        </w:rPr>
        <w:t>нтернет</w:t>
      </w:r>
      <w:r w:rsidR="00BE461E" w:rsidRPr="003B1524">
        <w:rPr>
          <w:sz w:val="26"/>
          <w:szCs w:val="26"/>
        </w:rPr>
        <w:t>»</w:t>
      </w:r>
      <w:r w:rsidRPr="003B1524">
        <w:rPr>
          <w:sz w:val="26"/>
          <w:szCs w:val="26"/>
        </w:rPr>
        <w:t>. Ежедневно на данных площадках размещается актуальная информация для населения города. По данным на 21 января 2025 года в официальной группе Администрации города Когалыма «ВКонтакте» зарегистрировано 14 540 подписчиков, в группе Администрации города Когалыма в социальной сети «Одноклассники» - 871 пользовател</w:t>
      </w:r>
      <w:r w:rsidR="00BE461E" w:rsidRPr="003B1524">
        <w:rPr>
          <w:sz w:val="26"/>
          <w:szCs w:val="26"/>
        </w:rPr>
        <w:t>ь</w:t>
      </w:r>
      <w:r w:rsidRPr="003B1524">
        <w:rPr>
          <w:sz w:val="26"/>
          <w:szCs w:val="26"/>
        </w:rPr>
        <w:t xml:space="preserve">, на официальный телеграмм-канал подписано 967 человек, в мессенджере МАХ подписано 379 человек. </w:t>
      </w:r>
    </w:p>
    <w:p w:rsidR="005773A8" w:rsidRPr="003B1524" w:rsidRDefault="005773A8" w:rsidP="005773A8">
      <w:pPr>
        <w:ind w:firstLine="709"/>
        <w:jc w:val="both"/>
        <w:rPr>
          <w:sz w:val="26"/>
          <w:szCs w:val="26"/>
        </w:rPr>
      </w:pPr>
      <w:r w:rsidRPr="003B1524">
        <w:rPr>
          <w:sz w:val="26"/>
          <w:szCs w:val="26"/>
        </w:rPr>
        <w:t xml:space="preserve">Помимо этого, активно свои социальные сети ведет и глава города Когалыма – Тимур Агадуллин. Ежедневно в официальных аккаунтах главы города в социальной сети «ВКонтакте», «Одноклассники» и в официальном телеграмм-канале «Тимур Агадуллин» размещаются материалы, содержащие информацию о деятельности главы города и органа местного самоуправления. Также, в официальном аккаунте главы города «ВКонтакте» проводятся прямые эфиры на актуальные темы жизнедеятельности города, в своих эфирах глава города отвечает на вопросы когалымчан. За отчетный период было проведено 10 прямых эфиров. </w:t>
      </w:r>
    </w:p>
    <w:p w:rsidR="005773A8" w:rsidRPr="003B1524" w:rsidRDefault="005773A8" w:rsidP="005773A8">
      <w:pPr>
        <w:ind w:firstLine="709"/>
        <w:jc w:val="both"/>
        <w:rPr>
          <w:sz w:val="26"/>
          <w:szCs w:val="26"/>
        </w:rPr>
      </w:pPr>
      <w:r w:rsidRPr="003B1524">
        <w:rPr>
          <w:sz w:val="26"/>
          <w:szCs w:val="26"/>
        </w:rPr>
        <w:lastRenderedPageBreak/>
        <w:t xml:space="preserve">Специалисты сектора пресс-службы Администрации города поддерживают обратную связь с гражданами, эта работа проводится в рамках деятельности Муниципального центра управления города Когалыма созданного на базе сектора (далее – МЦУ). Ежедневно специалисты МЦУ отрабатывают сообщения, полученные в социальных сетях и зарегистрированные в системе «Инцидент менеджмент». В течение 2025 года через социальные сети поступило 2 037 обращений жителей города, которым даны ответы на интересующие их вопросы. </w:t>
      </w:r>
    </w:p>
    <w:p w:rsidR="007267F5" w:rsidRPr="003B1524" w:rsidRDefault="00DF5C7F">
      <w:pPr>
        <w:ind w:firstLine="709"/>
        <w:jc w:val="both"/>
        <w:rPr>
          <w:sz w:val="26"/>
          <w:szCs w:val="26"/>
        </w:rPr>
      </w:pPr>
      <w:r w:rsidRPr="003B1524">
        <w:rPr>
          <w:sz w:val="26"/>
          <w:szCs w:val="26"/>
        </w:rPr>
        <w:t>Кроме этого, в</w:t>
      </w:r>
      <w:r w:rsidR="00094509" w:rsidRPr="003B1524">
        <w:rPr>
          <w:sz w:val="26"/>
          <w:szCs w:val="26"/>
        </w:rPr>
        <w:t xml:space="preserve"> целях совершенствования и развития способов информирования населения и обеспечения информационной открытости деятельности органов местного самоуправления и реализации положений Федерального закона от 09.02.2009 №8-ФЗ «Об обеспечении доступа к информации о деятельности государственных органов и органов местного самоуправления» ведется работа по обновлению и наполнению разделов официального сайта органов местного самоуправления города Когалыма.</w:t>
      </w:r>
    </w:p>
    <w:p w:rsidR="007267F5" w:rsidRPr="003B1524" w:rsidRDefault="00094509">
      <w:pPr>
        <w:ind w:firstLine="709"/>
        <w:jc w:val="both"/>
        <w:rPr>
          <w:sz w:val="26"/>
          <w:szCs w:val="26"/>
        </w:rPr>
      </w:pPr>
      <w:r w:rsidRPr="003B1524">
        <w:rPr>
          <w:sz w:val="26"/>
          <w:szCs w:val="26"/>
        </w:rPr>
        <w:t>Также, в целях информирования посетителей Администрации города Когалыма на входе в здание установлен и функционирует информационный киоск, предназначенный для информирования о предоставляемых услугах и координирования посетителей по зданию.</w:t>
      </w:r>
    </w:p>
    <w:p w:rsidR="007267F5" w:rsidRPr="003B1524" w:rsidRDefault="007267F5">
      <w:pPr>
        <w:ind w:firstLine="709"/>
        <w:jc w:val="both"/>
        <w:rPr>
          <w:sz w:val="26"/>
          <w:szCs w:val="26"/>
        </w:rPr>
      </w:pPr>
    </w:p>
    <w:p w:rsidR="007267F5" w:rsidRPr="003B1524" w:rsidRDefault="00094509">
      <w:pPr>
        <w:keepNext/>
        <w:ind w:firstLine="709"/>
        <w:jc w:val="center"/>
        <w:outlineLvl w:val="0"/>
        <w:rPr>
          <w:sz w:val="26"/>
          <w:szCs w:val="26"/>
        </w:rPr>
      </w:pPr>
      <w:bookmarkStart w:id="167" w:name="_Toc220918813"/>
      <w:r w:rsidRPr="003B1524">
        <w:rPr>
          <w:sz w:val="26"/>
          <w:szCs w:val="26"/>
        </w:rPr>
        <w:t>Осуществление закупок товаров, работ, услуг для обеспечения муниципальных</w:t>
      </w:r>
      <w:bookmarkEnd w:id="166"/>
      <w:r w:rsidRPr="003B1524">
        <w:rPr>
          <w:sz w:val="26"/>
          <w:szCs w:val="26"/>
        </w:rPr>
        <w:t xml:space="preserve"> нужд</w:t>
      </w:r>
      <w:bookmarkEnd w:id="167"/>
    </w:p>
    <w:p w:rsidR="007267F5" w:rsidRPr="003B1524" w:rsidRDefault="007267F5">
      <w:pPr>
        <w:widowControl w:val="0"/>
        <w:autoSpaceDE w:val="0"/>
        <w:autoSpaceDN w:val="0"/>
        <w:adjustRightInd w:val="0"/>
        <w:ind w:firstLine="709"/>
        <w:jc w:val="both"/>
        <w:rPr>
          <w:sz w:val="26"/>
          <w:szCs w:val="26"/>
        </w:rPr>
      </w:pPr>
      <w:bookmarkStart w:id="168" w:name="_Hlk30975361"/>
    </w:p>
    <w:p w:rsidR="00EF2AED" w:rsidRPr="003B1524" w:rsidRDefault="00EF2AED" w:rsidP="00EF2AED">
      <w:pPr>
        <w:widowControl w:val="0"/>
        <w:autoSpaceDE w:val="0"/>
        <w:autoSpaceDN w:val="0"/>
        <w:adjustRightInd w:val="0"/>
        <w:ind w:firstLine="709"/>
        <w:jc w:val="both"/>
        <w:rPr>
          <w:sz w:val="26"/>
          <w:szCs w:val="26"/>
        </w:rPr>
      </w:pPr>
      <w:r w:rsidRPr="003B1524">
        <w:rPr>
          <w:sz w:val="26"/>
          <w:szCs w:val="26"/>
        </w:rPr>
        <w:t>Закупки для муниципальных нужд города Когалыма осуществляются в соответствии с Федеральным законом от 05.04.2013 №44-ФЗ «О контрактной системе в сфере закупок товаров, работ, услуг для обеспечения государственных и муниципальных нужд» (далее - Закон о контрактной системе, Закон №44-ФЗ).</w:t>
      </w:r>
    </w:p>
    <w:p w:rsidR="00EF2AED" w:rsidRPr="003B1524" w:rsidRDefault="00EF2AED" w:rsidP="00EF2AED">
      <w:pPr>
        <w:ind w:firstLine="709"/>
        <w:jc w:val="both"/>
        <w:rPr>
          <w:sz w:val="26"/>
          <w:szCs w:val="26"/>
        </w:rPr>
      </w:pPr>
      <w:r w:rsidRPr="003B1524">
        <w:rPr>
          <w:sz w:val="26"/>
          <w:szCs w:val="26"/>
        </w:rPr>
        <w:t>Для обеспечения муниципальных нужд города Когалыма полномочия по определению поставщиков (подрядчиков, исполнителей) для заказчиков города Когалыма в условиях централизованных закупок возложены на уполномоченный орган в лице отдела муниципального заказа Администрации города Когалыма (далее – Уполномоченный орган).</w:t>
      </w:r>
    </w:p>
    <w:p w:rsidR="00EF2AED" w:rsidRPr="003B1524" w:rsidRDefault="00EF2AED" w:rsidP="00EF2AED">
      <w:pPr>
        <w:widowControl w:val="0"/>
        <w:autoSpaceDE w:val="0"/>
        <w:autoSpaceDN w:val="0"/>
        <w:adjustRightInd w:val="0"/>
        <w:ind w:firstLine="709"/>
        <w:jc w:val="both"/>
        <w:rPr>
          <w:sz w:val="26"/>
          <w:szCs w:val="26"/>
        </w:rPr>
      </w:pPr>
      <w:r w:rsidRPr="003B1524">
        <w:rPr>
          <w:sz w:val="26"/>
          <w:szCs w:val="26"/>
        </w:rPr>
        <w:t>При планировании и осуществлении закупок товаров, работ, услуг для обеспечения муниципальных нужд взаимодействие Заказчиков города Когалыма с Уполномоченным органом осуществляется с использованием государственной информационной системы «Государственный заказ», интегрированной с Единой информационной системой в сфере закупок.</w:t>
      </w:r>
    </w:p>
    <w:p w:rsidR="00EF2AED" w:rsidRPr="003B1524" w:rsidRDefault="00EF2AED" w:rsidP="00EF2AED">
      <w:pPr>
        <w:ind w:firstLine="709"/>
        <w:jc w:val="both"/>
        <w:rPr>
          <w:sz w:val="26"/>
          <w:szCs w:val="26"/>
        </w:rPr>
      </w:pPr>
      <w:r w:rsidRPr="003B1524">
        <w:rPr>
          <w:sz w:val="26"/>
          <w:szCs w:val="26"/>
        </w:rPr>
        <w:t xml:space="preserve">Всего с 01.01.2025 года Уполномоченным органом с целью определения поставщика (подрядчика, исполнителя) для заказчиков города Когалыма было размещено 252 закупки на сумму 1 251,9 млн. рублей. </w:t>
      </w:r>
    </w:p>
    <w:p w:rsidR="00EF2AED" w:rsidRPr="003B1524" w:rsidRDefault="00EF2AED" w:rsidP="00EF2AED">
      <w:pPr>
        <w:ind w:firstLine="709"/>
        <w:jc w:val="both"/>
        <w:rPr>
          <w:sz w:val="26"/>
          <w:szCs w:val="26"/>
        </w:rPr>
      </w:pPr>
      <w:r w:rsidRPr="003B1524">
        <w:rPr>
          <w:sz w:val="26"/>
          <w:szCs w:val="26"/>
        </w:rPr>
        <w:t>Самым распространённым и приоритетным способом определения поставщика (подрядчика, исполнителя), осуществляемым через Уполномоченный орган, является электронный аукцион. Из объявленного количества закупок электронные аукционы составили 97,6%, электронные конкурсы составили 2,4%.</w:t>
      </w:r>
    </w:p>
    <w:p w:rsidR="00EF2AED" w:rsidRPr="003B1524" w:rsidRDefault="00EF2AED" w:rsidP="00EF2AED">
      <w:pPr>
        <w:ind w:firstLine="709"/>
        <w:jc w:val="both"/>
        <w:rPr>
          <w:sz w:val="26"/>
          <w:szCs w:val="26"/>
        </w:rPr>
      </w:pPr>
      <w:r w:rsidRPr="003B1524">
        <w:rPr>
          <w:sz w:val="26"/>
          <w:szCs w:val="26"/>
        </w:rPr>
        <w:t>Из общего количества объявленных закупок не состоялось 11,5%.</w:t>
      </w:r>
    </w:p>
    <w:p w:rsidR="00EF2AED" w:rsidRPr="003B1524" w:rsidRDefault="00EF2AED" w:rsidP="00EF2AED">
      <w:pPr>
        <w:ind w:firstLine="709"/>
        <w:jc w:val="both"/>
        <w:rPr>
          <w:sz w:val="26"/>
          <w:szCs w:val="26"/>
        </w:rPr>
      </w:pPr>
      <w:r w:rsidRPr="003B1524">
        <w:rPr>
          <w:sz w:val="26"/>
          <w:szCs w:val="26"/>
        </w:rPr>
        <w:lastRenderedPageBreak/>
        <w:t>Количество контрактов, заключенных по результатам проведения Уполномоченным органом электронных процедур (включая опережающие закупки на 2025 год) составило 252 контракта на сумму 1 071,6 млн. рублей.</w:t>
      </w:r>
    </w:p>
    <w:p w:rsidR="00EF2AED" w:rsidRPr="003B1524" w:rsidRDefault="00EF2AED" w:rsidP="00EF2AED">
      <w:pPr>
        <w:ind w:firstLine="709"/>
        <w:jc w:val="both"/>
        <w:rPr>
          <w:sz w:val="26"/>
          <w:szCs w:val="26"/>
        </w:rPr>
      </w:pPr>
      <w:r w:rsidRPr="003B1524">
        <w:rPr>
          <w:sz w:val="26"/>
          <w:szCs w:val="26"/>
        </w:rPr>
        <w:t>Среднее количество заявок на одну процедуру определения поставщика (подрядчика, исполнителя) в 2025 году составило 3 заявки.</w:t>
      </w:r>
    </w:p>
    <w:p w:rsidR="00EF2AED" w:rsidRPr="003B1524" w:rsidRDefault="00EF2AED" w:rsidP="00EF2AED">
      <w:pPr>
        <w:ind w:firstLine="709"/>
        <w:jc w:val="both"/>
        <w:rPr>
          <w:sz w:val="26"/>
          <w:szCs w:val="26"/>
        </w:rPr>
      </w:pPr>
      <w:r w:rsidRPr="003B1524">
        <w:rPr>
          <w:sz w:val="26"/>
          <w:szCs w:val="26"/>
        </w:rPr>
        <w:t>Объем закупок у субъектов малого и среднего предпринимательства, социально ориентированных некоммерческих организаций по городу Когалыму в 2025 году превысил минимальный объем, установленный Законом о контрактной системе (25%), и составил 45,5% от совокупного годового объема закупок.</w:t>
      </w:r>
    </w:p>
    <w:p w:rsidR="00EF2AED" w:rsidRPr="003B1524" w:rsidRDefault="00EF2AED" w:rsidP="00EF2AED">
      <w:pPr>
        <w:ind w:firstLine="709"/>
        <w:jc w:val="both"/>
      </w:pPr>
      <w:r w:rsidRPr="003B1524">
        <w:rPr>
          <w:sz w:val="26"/>
          <w:szCs w:val="26"/>
        </w:rPr>
        <w:t>Доля исполнения общего совокупного годового объема закупок (без учета исключений) в 2025 году по текущим закупкам составила 99%, по опережающим</w:t>
      </w:r>
      <w:r w:rsidRPr="003B1524">
        <w:t xml:space="preserve"> </w:t>
      </w:r>
      <w:r w:rsidRPr="003B1524">
        <w:rPr>
          <w:sz w:val="26"/>
          <w:szCs w:val="26"/>
        </w:rPr>
        <w:t>закупкам 2026 года 73%.</w:t>
      </w:r>
    </w:p>
    <w:p w:rsidR="007267F5" w:rsidRPr="003B1524" w:rsidRDefault="00094509">
      <w:pPr>
        <w:keepNext/>
        <w:ind w:firstLine="709"/>
        <w:jc w:val="center"/>
        <w:outlineLvl w:val="0"/>
        <w:rPr>
          <w:sz w:val="26"/>
          <w:szCs w:val="26"/>
        </w:rPr>
      </w:pPr>
      <w:bookmarkStart w:id="169" w:name="_Toc220918814"/>
      <w:bookmarkEnd w:id="168"/>
      <w:r w:rsidRPr="003B1524">
        <w:rPr>
          <w:sz w:val="26"/>
          <w:szCs w:val="26"/>
        </w:rPr>
        <w:t>Муниципальный контроль</w:t>
      </w:r>
      <w:bookmarkEnd w:id="169"/>
    </w:p>
    <w:p w:rsidR="007267F5" w:rsidRPr="003B1524" w:rsidRDefault="007267F5">
      <w:pPr>
        <w:ind w:firstLine="709"/>
        <w:contextualSpacing/>
        <w:jc w:val="both"/>
        <w:rPr>
          <w:spacing w:val="-6"/>
          <w:sz w:val="26"/>
          <w:szCs w:val="26"/>
        </w:rPr>
      </w:pPr>
      <w:bookmarkStart w:id="170" w:name="_Toc504480451"/>
    </w:p>
    <w:p w:rsidR="00EF2AED" w:rsidRPr="003B1524" w:rsidRDefault="00EF2AED" w:rsidP="00EF2AED">
      <w:pPr>
        <w:ind w:firstLine="709"/>
        <w:contextualSpacing/>
        <w:jc w:val="both"/>
        <w:rPr>
          <w:spacing w:val="-6"/>
          <w:sz w:val="26"/>
          <w:szCs w:val="26"/>
        </w:rPr>
      </w:pPr>
      <w:r w:rsidRPr="003B1524">
        <w:rPr>
          <w:spacing w:val="-6"/>
          <w:sz w:val="26"/>
          <w:szCs w:val="26"/>
        </w:rPr>
        <w:t>Полномочия по муниципальному контролю осуществляет отдел муниципального контроля Администрации города Когалыма (далее – ОМК, отдел).</w:t>
      </w:r>
    </w:p>
    <w:p w:rsidR="00EF2AED" w:rsidRPr="003B1524" w:rsidRDefault="00EF2AED" w:rsidP="00EF2AED">
      <w:pPr>
        <w:tabs>
          <w:tab w:val="left" w:pos="709"/>
        </w:tabs>
        <w:autoSpaceDE w:val="0"/>
        <w:autoSpaceDN w:val="0"/>
        <w:adjustRightInd w:val="0"/>
        <w:ind w:firstLine="709"/>
        <w:contextualSpacing/>
        <w:jc w:val="both"/>
        <w:rPr>
          <w:sz w:val="26"/>
          <w:szCs w:val="26"/>
        </w:rPr>
      </w:pPr>
      <w:r w:rsidRPr="003B1524">
        <w:rPr>
          <w:rFonts w:eastAsia="Calibri"/>
          <w:spacing w:val="-6"/>
          <w:sz w:val="26"/>
          <w:szCs w:val="26"/>
          <w:lang w:eastAsia="en-US"/>
        </w:rPr>
        <w:t>Нормативно-правовая база</w:t>
      </w:r>
      <w:r w:rsidRPr="003B1524">
        <w:rPr>
          <w:spacing w:val="-6"/>
          <w:sz w:val="26"/>
          <w:szCs w:val="26"/>
        </w:rPr>
        <w:t xml:space="preserve"> </w:t>
      </w:r>
      <w:r w:rsidR="00926B0B" w:rsidRPr="003B1524">
        <w:rPr>
          <w:spacing w:val="-6"/>
          <w:sz w:val="26"/>
          <w:szCs w:val="26"/>
        </w:rPr>
        <w:t>ОМК</w:t>
      </w:r>
      <w:r w:rsidRPr="003B1524">
        <w:rPr>
          <w:rFonts w:eastAsia="Calibri"/>
          <w:spacing w:val="-6"/>
          <w:sz w:val="26"/>
          <w:szCs w:val="26"/>
          <w:lang w:eastAsia="en-US"/>
        </w:rPr>
        <w:t xml:space="preserve"> сформирована по каждому виду муниципального контроля в соответствующей сфере </w:t>
      </w:r>
      <w:r w:rsidRPr="003B1524">
        <w:rPr>
          <w:sz w:val="26"/>
          <w:szCs w:val="26"/>
        </w:rPr>
        <w:t>деятельности.</w:t>
      </w:r>
    </w:p>
    <w:p w:rsidR="00EF2AED" w:rsidRPr="003B1524" w:rsidRDefault="00EF2AED" w:rsidP="00EF2AED">
      <w:pPr>
        <w:tabs>
          <w:tab w:val="left" w:pos="709"/>
        </w:tabs>
        <w:autoSpaceDE w:val="0"/>
        <w:autoSpaceDN w:val="0"/>
        <w:adjustRightInd w:val="0"/>
        <w:ind w:firstLine="709"/>
        <w:contextualSpacing/>
        <w:jc w:val="both"/>
        <w:rPr>
          <w:sz w:val="26"/>
          <w:szCs w:val="26"/>
        </w:rPr>
      </w:pPr>
      <w:r w:rsidRPr="003B1524">
        <w:rPr>
          <w:sz w:val="26"/>
          <w:szCs w:val="26"/>
        </w:rPr>
        <w:t>В 2025 году, в рамках нормотворческой деятельности в сфере муниципального контроля, разработано и утверждено 28 нормативно-правовых актов, внесено 25 изменений в 5 муниципальных нормативных правовых актов города Когалыма. Общее количество принятых муниципальных нормативных правовых актов - 53.</w:t>
      </w:r>
    </w:p>
    <w:p w:rsidR="00EF2AED" w:rsidRPr="003B1524" w:rsidRDefault="00EF2AED" w:rsidP="00EF2AED">
      <w:pPr>
        <w:ind w:firstLine="709"/>
        <w:contextualSpacing/>
        <w:jc w:val="both"/>
        <w:rPr>
          <w:spacing w:val="-6"/>
          <w:sz w:val="26"/>
          <w:szCs w:val="26"/>
        </w:rPr>
      </w:pPr>
      <w:r w:rsidRPr="003B1524">
        <w:rPr>
          <w:spacing w:val="-6"/>
          <w:sz w:val="26"/>
          <w:szCs w:val="26"/>
        </w:rPr>
        <w:t xml:space="preserve">Муниципальные правовые акты находятся в общественном доступе: размещены </w:t>
      </w:r>
      <w:r w:rsidRPr="003B1524">
        <w:rPr>
          <w:sz w:val="26"/>
          <w:szCs w:val="26"/>
        </w:rPr>
        <w:t>на официальном сайте органов местного самоуправления города Когалыма</w:t>
      </w:r>
      <w:r w:rsidRPr="003B1524">
        <w:rPr>
          <w:spacing w:val="-6"/>
          <w:sz w:val="26"/>
          <w:szCs w:val="26"/>
        </w:rPr>
        <w:t xml:space="preserve"> в сети «Интернет» и опубликованы в официальных средствах массовой информации.</w:t>
      </w:r>
    </w:p>
    <w:p w:rsidR="00AA2454" w:rsidRPr="003B1524" w:rsidRDefault="00EF2AED" w:rsidP="00EF2AED">
      <w:pPr>
        <w:tabs>
          <w:tab w:val="left" w:pos="709"/>
        </w:tabs>
        <w:ind w:firstLine="709"/>
        <w:contextualSpacing/>
        <w:jc w:val="both"/>
        <w:rPr>
          <w:sz w:val="26"/>
          <w:szCs w:val="26"/>
        </w:rPr>
      </w:pPr>
      <w:r w:rsidRPr="003B1524">
        <w:rPr>
          <w:sz w:val="26"/>
          <w:szCs w:val="26"/>
        </w:rPr>
        <w:t>ОМК осуществляет 8 видов муниципального контроля</w:t>
      </w:r>
      <w:r w:rsidR="00AA2454" w:rsidRPr="003B1524">
        <w:rPr>
          <w:sz w:val="26"/>
          <w:szCs w:val="26"/>
        </w:rPr>
        <w:t>:</w:t>
      </w:r>
    </w:p>
    <w:p w:rsidR="00EF2AED" w:rsidRPr="003B1524" w:rsidRDefault="00AA2454" w:rsidP="00AA2454">
      <w:pPr>
        <w:ind w:firstLine="709"/>
        <w:contextualSpacing/>
        <w:jc w:val="both"/>
        <w:rPr>
          <w:spacing w:val="-6"/>
          <w:sz w:val="26"/>
          <w:szCs w:val="26"/>
        </w:rPr>
      </w:pPr>
      <w:r w:rsidRPr="003B1524">
        <w:rPr>
          <w:spacing w:val="-6"/>
          <w:sz w:val="26"/>
          <w:szCs w:val="26"/>
        </w:rPr>
        <w:t>1. Муниципальный земельный контроль в городе Когалыме.</w:t>
      </w:r>
    </w:p>
    <w:p w:rsidR="00AA2454" w:rsidRPr="003B1524" w:rsidRDefault="00AA2454" w:rsidP="00AA2454">
      <w:pPr>
        <w:ind w:firstLine="709"/>
        <w:contextualSpacing/>
        <w:jc w:val="both"/>
        <w:rPr>
          <w:spacing w:val="-6"/>
          <w:sz w:val="26"/>
          <w:szCs w:val="26"/>
        </w:rPr>
      </w:pPr>
      <w:r w:rsidRPr="003B1524">
        <w:rPr>
          <w:spacing w:val="-6"/>
          <w:sz w:val="26"/>
          <w:szCs w:val="26"/>
        </w:rPr>
        <w:t>2. Муниципальный лесной контроль в городе Когалыме.</w:t>
      </w:r>
    </w:p>
    <w:p w:rsidR="00AA2454" w:rsidRPr="003B1524" w:rsidRDefault="00AA2454" w:rsidP="00AA2454">
      <w:pPr>
        <w:ind w:firstLine="709"/>
        <w:contextualSpacing/>
        <w:jc w:val="both"/>
        <w:rPr>
          <w:spacing w:val="-6"/>
          <w:sz w:val="26"/>
          <w:szCs w:val="26"/>
        </w:rPr>
      </w:pPr>
      <w:r w:rsidRPr="003B1524">
        <w:rPr>
          <w:spacing w:val="-6"/>
          <w:sz w:val="26"/>
          <w:szCs w:val="26"/>
        </w:rPr>
        <w:t>3. Муниципальный контроль за обеспечением сохранности автомобильных дорог местного значения в границах города Когалыма.</w:t>
      </w:r>
    </w:p>
    <w:p w:rsidR="00AA2454" w:rsidRPr="003B1524" w:rsidRDefault="00AA2454" w:rsidP="00AA2454">
      <w:pPr>
        <w:ind w:firstLine="709"/>
        <w:contextualSpacing/>
        <w:jc w:val="both"/>
        <w:rPr>
          <w:spacing w:val="-6"/>
          <w:sz w:val="26"/>
          <w:szCs w:val="26"/>
        </w:rPr>
      </w:pPr>
      <w:r w:rsidRPr="003B1524">
        <w:rPr>
          <w:spacing w:val="-6"/>
          <w:sz w:val="26"/>
          <w:szCs w:val="26"/>
        </w:rPr>
        <w:t>4. Муниципальный жилищный контроль в городе Когалыме.</w:t>
      </w:r>
    </w:p>
    <w:p w:rsidR="00AA2454" w:rsidRPr="003B1524" w:rsidRDefault="00AA2454" w:rsidP="00AA2454">
      <w:pPr>
        <w:ind w:firstLine="709"/>
        <w:contextualSpacing/>
        <w:jc w:val="both"/>
        <w:rPr>
          <w:spacing w:val="-6"/>
          <w:sz w:val="26"/>
          <w:szCs w:val="26"/>
        </w:rPr>
      </w:pPr>
      <w:r w:rsidRPr="003B1524">
        <w:rPr>
          <w:spacing w:val="-6"/>
          <w:sz w:val="26"/>
          <w:szCs w:val="26"/>
        </w:rPr>
        <w:t>5. Муниципальный контроль за соблюдением Правил благоустройства в городе Когалыме.</w:t>
      </w:r>
    </w:p>
    <w:p w:rsidR="00AA2454" w:rsidRPr="003B1524" w:rsidRDefault="00AA2454" w:rsidP="00AA2454">
      <w:pPr>
        <w:ind w:firstLine="709"/>
        <w:contextualSpacing/>
        <w:jc w:val="both"/>
        <w:rPr>
          <w:spacing w:val="-6"/>
          <w:sz w:val="26"/>
          <w:szCs w:val="26"/>
        </w:rPr>
      </w:pPr>
      <w:r w:rsidRPr="003B1524">
        <w:rPr>
          <w:spacing w:val="-6"/>
          <w:sz w:val="26"/>
          <w:szCs w:val="26"/>
        </w:rPr>
        <w:t>6. Внутренний муниципальный финансовый контроль в городе Когалыме.</w:t>
      </w:r>
    </w:p>
    <w:p w:rsidR="00AA2454" w:rsidRPr="003B1524" w:rsidRDefault="00AA2454" w:rsidP="00AA2454">
      <w:pPr>
        <w:ind w:firstLine="709"/>
        <w:contextualSpacing/>
        <w:jc w:val="both"/>
        <w:rPr>
          <w:spacing w:val="-6"/>
          <w:sz w:val="26"/>
          <w:szCs w:val="26"/>
        </w:rPr>
      </w:pPr>
      <w:r w:rsidRPr="003B1524">
        <w:rPr>
          <w:spacing w:val="-6"/>
          <w:sz w:val="26"/>
          <w:szCs w:val="26"/>
        </w:rPr>
        <w:t>7. Внутренний муниципальный финансовый аудит в городе Когалыме.</w:t>
      </w:r>
    </w:p>
    <w:p w:rsidR="00AA2454" w:rsidRPr="003B1524" w:rsidRDefault="00AA2454" w:rsidP="00AA2454">
      <w:pPr>
        <w:ind w:firstLine="709"/>
        <w:contextualSpacing/>
        <w:jc w:val="both"/>
        <w:rPr>
          <w:spacing w:val="-6"/>
          <w:sz w:val="26"/>
          <w:szCs w:val="26"/>
        </w:rPr>
      </w:pPr>
      <w:r w:rsidRPr="003B1524">
        <w:rPr>
          <w:spacing w:val="-6"/>
          <w:sz w:val="26"/>
          <w:szCs w:val="26"/>
        </w:rPr>
        <w:t>8. Муниципальный контроль в сфере закупок для муниципальных нужд города Когалыма.</w:t>
      </w:r>
    </w:p>
    <w:p w:rsidR="00EF2AED" w:rsidRPr="003B1524" w:rsidRDefault="00EF2AED" w:rsidP="00AA2454">
      <w:pPr>
        <w:ind w:firstLine="709"/>
        <w:contextualSpacing/>
        <w:jc w:val="both"/>
        <w:rPr>
          <w:spacing w:val="-6"/>
          <w:sz w:val="26"/>
          <w:szCs w:val="26"/>
        </w:rPr>
      </w:pPr>
    </w:p>
    <w:p w:rsidR="00EF2AED" w:rsidRPr="003B1524" w:rsidRDefault="00EF2AED" w:rsidP="00EF2AED">
      <w:pPr>
        <w:ind w:firstLine="709"/>
        <w:contextualSpacing/>
        <w:jc w:val="both"/>
        <w:rPr>
          <w:rFonts w:eastAsia="Calibri"/>
          <w:spacing w:val="-6"/>
          <w:sz w:val="26"/>
          <w:szCs w:val="26"/>
          <w:lang w:eastAsia="en-US"/>
        </w:rPr>
      </w:pPr>
      <w:r w:rsidRPr="003B1524">
        <w:rPr>
          <w:rFonts w:eastAsia="Calibri"/>
          <w:spacing w:val="-6"/>
          <w:sz w:val="26"/>
          <w:szCs w:val="26"/>
          <w:lang w:eastAsia="en-US"/>
        </w:rPr>
        <w:t>В 2025 году проведено 6 совместных контрольных мероприятий с органами власти различного уровня (таблица 1</w:t>
      </w:r>
      <w:r w:rsidR="006F67ED" w:rsidRPr="003B1524">
        <w:rPr>
          <w:rFonts w:eastAsia="Calibri"/>
          <w:spacing w:val="-6"/>
          <w:sz w:val="26"/>
          <w:szCs w:val="26"/>
          <w:lang w:eastAsia="en-US"/>
        </w:rPr>
        <w:t>4</w:t>
      </w:r>
      <w:r w:rsidRPr="003B1524">
        <w:rPr>
          <w:rFonts w:eastAsia="Calibri"/>
          <w:spacing w:val="-6"/>
          <w:sz w:val="26"/>
          <w:szCs w:val="26"/>
          <w:lang w:eastAsia="en-US"/>
        </w:rPr>
        <w:t>).</w:t>
      </w:r>
    </w:p>
    <w:p w:rsidR="00EF2AED" w:rsidRPr="003B1524" w:rsidRDefault="00EF2AED" w:rsidP="00EF2AED">
      <w:pPr>
        <w:ind w:firstLine="709"/>
        <w:contextualSpacing/>
        <w:jc w:val="both"/>
        <w:rPr>
          <w:rFonts w:eastAsia="Calibri"/>
          <w:spacing w:val="-6"/>
          <w:sz w:val="26"/>
          <w:szCs w:val="26"/>
          <w:lang w:eastAsia="en-US"/>
        </w:rPr>
      </w:pPr>
    </w:p>
    <w:p w:rsidR="00EF2AED" w:rsidRPr="003B1524" w:rsidRDefault="00EF2AED" w:rsidP="00EF2AED">
      <w:pPr>
        <w:ind w:firstLine="709"/>
        <w:contextualSpacing/>
        <w:jc w:val="both"/>
        <w:rPr>
          <w:rFonts w:eastAsia="Calibri"/>
          <w:spacing w:val="-6"/>
          <w:sz w:val="26"/>
          <w:szCs w:val="26"/>
          <w:lang w:eastAsia="en-US"/>
        </w:rPr>
      </w:pPr>
      <w:r w:rsidRPr="003B1524">
        <w:rPr>
          <w:rFonts w:eastAsia="Calibri"/>
          <w:spacing w:val="-6"/>
          <w:sz w:val="26"/>
          <w:szCs w:val="26"/>
          <w:lang w:eastAsia="en-US"/>
        </w:rPr>
        <w:t>Контрольные мероприятия с органами власти различного уровня</w:t>
      </w:r>
    </w:p>
    <w:p w:rsidR="00EF2AED" w:rsidRPr="003B1524" w:rsidRDefault="00EF2AED" w:rsidP="00EF2AED">
      <w:pPr>
        <w:jc w:val="right"/>
        <w:rPr>
          <w:sz w:val="26"/>
          <w:szCs w:val="26"/>
        </w:rPr>
      </w:pPr>
      <w:r w:rsidRPr="003B1524">
        <w:rPr>
          <w:sz w:val="26"/>
          <w:szCs w:val="26"/>
        </w:rPr>
        <w:t>Таблица 1</w:t>
      </w:r>
      <w:r w:rsidR="006F67ED" w:rsidRPr="003B1524">
        <w:rPr>
          <w:sz w:val="26"/>
          <w:szCs w:val="26"/>
        </w:rPr>
        <w:t>4</w:t>
      </w:r>
    </w:p>
    <w:tbl>
      <w:tblPr>
        <w:tblW w:w="8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
        <w:gridCol w:w="1906"/>
        <w:gridCol w:w="2541"/>
        <w:gridCol w:w="1016"/>
        <w:gridCol w:w="2668"/>
      </w:tblGrid>
      <w:tr w:rsidR="00F25DA8" w:rsidRPr="003B1524" w:rsidTr="00825B40">
        <w:trPr>
          <w:trHeight w:val="651"/>
        </w:trPr>
        <w:tc>
          <w:tcPr>
            <w:tcW w:w="508" w:type="dxa"/>
            <w:tcBorders>
              <w:top w:val="single" w:sz="4" w:space="0" w:color="auto"/>
              <w:left w:val="single" w:sz="4" w:space="0" w:color="auto"/>
              <w:right w:val="single" w:sz="4" w:space="0" w:color="auto"/>
            </w:tcBorders>
            <w:vAlign w:val="center"/>
          </w:tcPr>
          <w:p w:rsidR="00EF2AED" w:rsidRPr="003B1524" w:rsidRDefault="00EF2AED" w:rsidP="00825B40">
            <w:pPr>
              <w:jc w:val="center"/>
              <w:rPr>
                <w:bCs/>
              </w:rPr>
            </w:pPr>
            <w:r w:rsidRPr="003B1524">
              <w:rPr>
                <w:bCs/>
              </w:rPr>
              <w:t>№</w:t>
            </w:r>
          </w:p>
          <w:p w:rsidR="00EF2AED" w:rsidRPr="003B1524" w:rsidRDefault="00EF2AED" w:rsidP="00825B40">
            <w:pPr>
              <w:jc w:val="center"/>
              <w:rPr>
                <w:bCs/>
              </w:rPr>
            </w:pPr>
            <w:r w:rsidRPr="003B1524">
              <w:rPr>
                <w:bCs/>
              </w:rPr>
              <w:t>п/п</w:t>
            </w:r>
          </w:p>
        </w:tc>
        <w:tc>
          <w:tcPr>
            <w:tcW w:w="1906" w:type="dxa"/>
            <w:tcBorders>
              <w:top w:val="single" w:sz="4" w:space="0" w:color="auto"/>
              <w:left w:val="single" w:sz="4" w:space="0" w:color="auto"/>
              <w:right w:val="single" w:sz="4" w:space="0" w:color="auto"/>
            </w:tcBorders>
            <w:shd w:val="clear" w:color="auto" w:fill="auto"/>
            <w:vAlign w:val="center"/>
          </w:tcPr>
          <w:p w:rsidR="00EF2AED" w:rsidRPr="003B1524" w:rsidRDefault="00EF2AED" w:rsidP="00825B40">
            <w:pPr>
              <w:jc w:val="center"/>
              <w:rPr>
                <w:bCs/>
              </w:rPr>
            </w:pPr>
            <w:r w:rsidRPr="003B1524">
              <w:rPr>
                <w:bCs/>
              </w:rPr>
              <w:t>Наименование органа власти,</w:t>
            </w:r>
          </w:p>
          <w:p w:rsidR="00EF2AED" w:rsidRPr="003B1524" w:rsidRDefault="00EF2AED" w:rsidP="00825B40">
            <w:pPr>
              <w:jc w:val="center"/>
              <w:rPr>
                <w:bCs/>
              </w:rPr>
            </w:pPr>
            <w:r w:rsidRPr="003B1524">
              <w:rPr>
                <w:bCs/>
              </w:rPr>
              <w:lastRenderedPageBreak/>
              <w:t>с которым совестно проведены контрольные мероприятия</w:t>
            </w:r>
          </w:p>
        </w:tc>
        <w:tc>
          <w:tcPr>
            <w:tcW w:w="2541" w:type="dxa"/>
            <w:tcBorders>
              <w:top w:val="single" w:sz="4" w:space="0" w:color="auto"/>
              <w:left w:val="single" w:sz="4" w:space="0" w:color="auto"/>
              <w:right w:val="single" w:sz="4" w:space="0" w:color="auto"/>
            </w:tcBorders>
            <w:vAlign w:val="center"/>
          </w:tcPr>
          <w:p w:rsidR="00EF2AED" w:rsidRPr="003B1524" w:rsidRDefault="00EF2AED" w:rsidP="00825B40">
            <w:pPr>
              <w:jc w:val="center"/>
              <w:rPr>
                <w:bCs/>
              </w:rPr>
            </w:pPr>
            <w:r w:rsidRPr="003B1524">
              <w:rPr>
                <w:bCs/>
              </w:rPr>
              <w:lastRenderedPageBreak/>
              <w:t>Наименование контрольного мероприятия</w:t>
            </w:r>
          </w:p>
        </w:tc>
        <w:tc>
          <w:tcPr>
            <w:tcW w:w="1016" w:type="dxa"/>
            <w:tcBorders>
              <w:top w:val="single" w:sz="4" w:space="0" w:color="auto"/>
              <w:left w:val="single" w:sz="4" w:space="0" w:color="auto"/>
              <w:right w:val="single" w:sz="4" w:space="0" w:color="auto"/>
            </w:tcBorders>
            <w:shd w:val="clear" w:color="auto" w:fill="auto"/>
            <w:vAlign w:val="center"/>
          </w:tcPr>
          <w:p w:rsidR="00EF2AED" w:rsidRPr="003B1524" w:rsidRDefault="00EF2AED" w:rsidP="00825B40">
            <w:pPr>
              <w:jc w:val="center"/>
              <w:rPr>
                <w:bCs/>
              </w:rPr>
            </w:pPr>
            <w:r w:rsidRPr="003B1524">
              <w:rPr>
                <w:bCs/>
              </w:rPr>
              <w:t xml:space="preserve">Количество </w:t>
            </w:r>
          </w:p>
          <w:p w:rsidR="00EF2AED" w:rsidRPr="003B1524" w:rsidRDefault="00EF2AED" w:rsidP="00825B40">
            <w:pPr>
              <w:jc w:val="center"/>
              <w:rPr>
                <w:bCs/>
              </w:rPr>
            </w:pPr>
            <w:r w:rsidRPr="003B1524">
              <w:rPr>
                <w:bCs/>
              </w:rPr>
              <w:t>(ед.)</w:t>
            </w:r>
          </w:p>
        </w:tc>
        <w:tc>
          <w:tcPr>
            <w:tcW w:w="2668" w:type="dxa"/>
            <w:tcBorders>
              <w:top w:val="single" w:sz="4" w:space="0" w:color="auto"/>
              <w:left w:val="single" w:sz="4" w:space="0" w:color="auto"/>
              <w:bottom w:val="single" w:sz="4" w:space="0" w:color="auto"/>
              <w:right w:val="single" w:sz="4" w:space="0" w:color="auto"/>
            </w:tcBorders>
            <w:shd w:val="clear" w:color="auto" w:fill="auto"/>
            <w:vAlign w:val="center"/>
          </w:tcPr>
          <w:p w:rsidR="00EF2AED" w:rsidRPr="003B1524" w:rsidRDefault="00EF2AED" w:rsidP="00825B40">
            <w:pPr>
              <w:jc w:val="center"/>
              <w:rPr>
                <w:bCs/>
              </w:rPr>
            </w:pPr>
            <w:r w:rsidRPr="003B1524">
              <w:rPr>
                <w:bCs/>
              </w:rPr>
              <w:t>Результаты проведенных контрольных мероприятий</w:t>
            </w:r>
          </w:p>
        </w:tc>
      </w:tr>
      <w:tr w:rsidR="00F25DA8" w:rsidRPr="003B1524" w:rsidTr="00825B40">
        <w:trPr>
          <w:trHeight w:val="245"/>
        </w:trPr>
        <w:tc>
          <w:tcPr>
            <w:tcW w:w="508" w:type="dxa"/>
            <w:tcBorders>
              <w:top w:val="single" w:sz="4" w:space="0" w:color="auto"/>
              <w:left w:val="single" w:sz="4" w:space="0" w:color="auto"/>
              <w:right w:val="single" w:sz="4" w:space="0" w:color="auto"/>
            </w:tcBorders>
          </w:tcPr>
          <w:p w:rsidR="00EF2AED" w:rsidRPr="003B1524" w:rsidRDefault="00EF2AED" w:rsidP="00825B40">
            <w:pPr>
              <w:jc w:val="center"/>
              <w:rPr>
                <w:bCs/>
              </w:rPr>
            </w:pPr>
            <w:r w:rsidRPr="003B1524">
              <w:rPr>
                <w:bCs/>
              </w:rPr>
              <w:t>1</w:t>
            </w:r>
          </w:p>
        </w:tc>
        <w:tc>
          <w:tcPr>
            <w:tcW w:w="1906" w:type="dxa"/>
            <w:tcBorders>
              <w:top w:val="single" w:sz="4" w:space="0" w:color="auto"/>
              <w:left w:val="single" w:sz="4" w:space="0" w:color="auto"/>
              <w:right w:val="single" w:sz="4" w:space="0" w:color="auto"/>
            </w:tcBorders>
            <w:shd w:val="clear" w:color="auto" w:fill="auto"/>
          </w:tcPr>
          <w:p w:rsidR="00EF2AED" w:rsidRPr="003B1524" w:rsidRDefault="00EF2AED" w:rsidP="00825B40">
            <w:pPr>
              <w:jc w:val="center"/>
              <w:rPr>
                <w:bCs/>
              </w:rPr>
            </w:pPr>
            <w:r w:rsidRPr="003B1524">
              <w:rPr>
                <w:bCs/>
              </w:rPr>
              <w:t>2</w:t>
            </w:r>
          </w:p>
        </w:tc>
        <w:tc>
          <w:tcPr>
            <w:tcW w:w="2541" w:type="dxa"/>
            <w:tcBorders>
              <w:top w:val="single" w:sz="4" w:space="0" w:color="auto"/>
              <w:left w:val="single" w:sz="4" w:space="0" w:color="auto"/>
              <w:right w:val="single" w:sz="4" w:space="0" w:color="auto"/>
            </w:tcBorders>
          </w:tcPr>
          <w:p w:rsidR="00EF2AED" w:rsidRPr="003B1524" w:rsidRDefault="00EF2AED" w:rsidP="00825B40">
            <w:pPr>
              <w:jc w:val="center"/>
              <w:rPr>
                <w:bCs/>
              </w:rPr>
            </w:pPr>
            <w:r w:rsidRPr="003B1524">
              <w:rPr>
                <w:bCs/>
              </w:rPr>
              <w:t>3</w:t>
            </w:r>
          </w:p>
        </w:tc>
        <w:tc>
          <w:tcPr>
            <w:tcW w:w="1016" w:type="dxa"/>
            <w:tcBorders>
              <w:top w:val="single" w:sz="4" w:space="0" w:color="auto"/>
              <w:left w:val="single" w:sz="4" w:space="0" w:color="auto"/>
              <w:right w:val="single" w:sz="4" w:space="0" w:color="auto"/>
            </w:tcBorders>
            <w:shd w:val="clear" w:color="auto" w:fill="auto"/>
          </w:tcPr>
          <w:p w:rsidR="00EF2AED" w:rsidRPr="003B1524" w:rsidRDefault="00EF2AED" w:rsidP="00825B40">
            <w:pPr>
              <w:jc w:val="center"/>
              <w:rPr>
                <w:bCs/>
              </w:rPr>
            </w:pPr>
            <w:r w:rsidRPr="003B1524">
              <w:rPr>
                <w:bCs/>
              </w:rPr>
              <w:t>4</w:t>
            </w:r>
          </w:p>
        </w:tc>
        <w:tc>
          <w:tcPr>
            <w:tcW w:w="2668" w:type="dxa"/>
            <w:tcBorders>
              <w:top w:val="single" w:sz="4" w:space="0" w:color="auto"/>
              <w:left w:val="single" w:sz="4" w:space="0" w:color="auto"/>
              <w:bottom w:val="single" w:sz="4" w:space="0" w:color="auto"/>
              <w:right w:val="single" w:sz="4" w:space="0" w:color="auto"/>
            </w:tcBorders>
            <w:shd w:val="clear" w:color="auto" w:fill="auto"/>
          </w:tcPr>
          <w:p w:rsidR="00EF2AED" w:rsidRPr="003B1524" w:rsidRDefault="00EF2AED" w:rsidP="00825B40">
            <w:pPr>
              <w:jc w:val="center"/>
              <w:rPr>
                <w:bCs/>
              </w:rPr>
            </w:pPr>
            <w:r w:rsidRPr="003B1524">
              <w:rPr>
                <w:bCs/>
              </w:rPr>
              <w:t>5</w:t>
            </w:r>
          </w:p>
        </w:tc>
      </w:tr>
      <w:tr w:rsidR="00F25DA8" w:rsidRPr="003B1524" w:rsidTr="00825B40">
        <w:trPr>
          <w:trHeight w:val="245"/>
        </w:trPr>
        <w:tc>
          <w:tcPr>
            <w:tcW w:w="8639" w:type="dxa"/>
            <w:gridSpan w:val="5"/>
            <w:tcBorders>
              <w:top w:val="single" w:sz="4" w:space="0" w:color="auto"/>
              <w:left w:val="single" w:sz="4" w:space="0" w:color="auto"/>
              <w:right w:val="single" w:sz="4" w:space="0" w:color="auto"/>
            </w:tcBorders>
          </w:tcPr>
          <w:p w:rsidR="00EF2AED" w:rsidRPr="003B1524" w:rsidRDefault="00EF2AED" w:rsidP="00825B40">
            <w:pPr>
              <w:jc w:val="center"/>
              <w:rPr>
                <w:bCs/>
              </w:rPr>
            </w:pPr>
          </w:p>
        </w:tc>
      </w:tr>
      <w:tr w:rsidR="00F25DA8" w:rsidRPr="003B1524" w:rsidTr="00825B40">
        <w:trPr>
          <w:trHeight w:val="1967"/>
        </w:trPr>
        <w:tc>
          <w:tcPr>
            <w:tcW w:w="508" w:type="dxa"/>
            <w:tcBorders>
              <w:top w:val="single" w:sz="4" w:space="0" w:color="auto"/>
              <w:left w:val="single" w:sz="4" w:space="0" w:color="auto"/>
              <w:right w:val="single" w:sz="4" w:space="0" w:color="auto"/>
            </w:tcBorders>
            <w:vAlign w:val="center"/>
          </w:tcPr>
          <w:p w:rsidR="00EF2AED" w:rsidRPr="003B1524" w:rsidRDefault="00EF2AED" w:rsidP="00825B40">
            <w:pPr>
              <w:jc w:val="center"/>
              <w:rPr>
                <w:bCs/>
              </w:rPr>
            </w:pPr>
            <w:r w:rsidRPr="003B1524">
              <w:rPr>
                <w:bCs/>
              </w:rPr>
              <w:t>1</w:t>
            </w:r>
          </w:p>
        </w:tc>
        <w:tc>
          <w:tcPr>
            <w:tcW w:w="1906" w:type="dxa"/>
            <w:tcBorders>
              <w:top w:val="single" w:sz="4" w:space="0" w:color="auto"/>
              <w:left w:val="single" w:sz="4" w:space="0" w:color="auto"/>
              <w:right w:val="single" w:sz="4" w:space="0" w:color="auto"/>
            </w:tcBorders>
            <w:shd w:val="clear" w:color="auto" w:fill="auto"/>
            <w:vAlign w:val="center"/>
          </w:tcPr>
          <w:p w:rsidR="00EF2AED" w:rsidRPr="003B1524" w:rsidRDefault="00EF2AED" w:rsidP="00825B40">
            <w:pPr>
              <w:contextualSpacing/>
              <w:jc w:val="both"/>
              <w:rPr>
                <w:bCs/>
              </w:rPr>
            </w:pPr>
            <w:r w:rsidRPr="003B1524">
              <w:rPr>
                <w:bCs/>
              </w:rPr>
              <w:t>Прокуратура города Когалыма</w:t>
            </w:r>
          </w:p>
        </w:tc>
        <w:tc>
          <w:tcPr>
            <w:tcW w:w="2541" w:type="dxa"/>
            <w:tcBorders>
              <w:top w:val="single" w:sz="4" w:space="0" w:color="auto"/>
              <w:left w:val="single" w:sz="4" w:space="0" w:color="auto"/>
              <w:right w:val="single" w:sz="4" w:space="0" w:color="auto"/>
            </w:tcBorders>
            <w:vAlign w:val="center"/>
          </w:tcPr>
          <w:p w:rsidR="00EF2AED" w:rsidRPr="003B1524" w:rsidRDefault="00EF2AED" w:rsidP="00825B40">
            <w:pPr>
              <w:contextualSpacing/>
              <w:jc w:val="both"/>
              <w:rPr>
                <w:bCs/>
              </w:rPr>
            </w:pPr>
            <w:r w:rsidRPr="003B1524">
              <w:rPr>
                <w:bCs/>
              </w:rPr>
              <w:t>Проверка соблюдения обязательных требований при осуществлении деятельности на земельном участке с кадастровым номером 86:17:001 (АО «Полигон ЛТД»)</w:t>
            </w:r>
          </w:p>
        </w:tc>
        <w:tc>
          <w:tcPr>
            <w:tcW w:w="1016" w:type="dxa"/>
            <w:tcBorders>
              <w:top w:val="single" w:sz="4" w:space="0" w:color="auto"/>
              <w:left w:val="single" w:sz="4" w:space="0" w:color="auto"/>
              <w:right w:val="single" w:sz="4" w:space="0" w:color="auto"/>
            </w:tcBorders>
            <w:shd w:val="clear" w:color="auto" w:fill="auto"/>
            <w:vAlign w:val="center"/>
          </w:tcPr>
          <w:p w:rsidR="00EF2AED" w:rsidRPr="003B1524" w:rsidRDefault="00EF2AED" w:rsidP="00825B40">
            <w:pPr>
              <w:tabs>
                <w:tab w:val="left" w:pos="336"/>
                <w:tab w:val="center" w:pos="459"/>
              </w:tabs>
              <w:spacing w:after="200"/>
              <w:jc w:val="center"/>
              <w:rPr>
                <w:bCs/>
              </w:rPr>
            </w:pPr>
            <w:r w:rsidRPr="003B1524">
              <w:rPr>
                <w:bCs/>
              </w:rPr>
              <w:t>1</w:t>
            </w:r>
          </w:p>
          <w:p w:rsidR="00EF2AED" w:rsidRPr="003B1524" w:rsidRDefault="00EF2AED" w:rsidP="00825B40">
            <w:pPr>
              <w:tabs>
                <w:tab w:val="left" w:pos="336"/>
                <w:tab w:val="center" w:pos="459"/>
              </w:tabs>
              <w:spacing w:after="200"/>
              <w:jc w:val="center"/>
              <w:rPr>
                <w:bCs/>
              </w:rPr>
            </w:pPr>
          </w:p>
        </w:tc>
        <w:tc>
          <w:tcPr>
            <w:tcW w:w="2668" w:type="dxa"/>
            <w:tcBorders>
              <w:top w:val="single" w:sz="4" w:space="0" w:color="auto"/>
              <w:left w:val="single" w:sz="4" w:space="0" w:color="auto"/>
              <w:right w:val="single" w:sz="4" w:space="0" w:color="auto"/>
            </w:tcBorders>
            <w:shd w:val="clear" w:color="auto" w:fill="auto"/>
            <w:vAlign w:val="center"/>
          </w:tcPr>
          <w:p w:rsidR="00EF2AED" w:rsidRPr="003B1524" w:rsidRDefault="00EF2AED" w:rsidP="00825B40">
            <w:pPr>
              <w:jc w:val="both"/>
              <w:rPr>
                <w:bCs/>
              </w:rPr>
            </w:pPr>
            <w:r w:rsidRPr="003B1524">
              <w:rPr>
                <w:bCs/>
              </w:rPr>
              <w:t>В прокуратуру города Когалыма направлена справка ОМК для принятия дальнейшего решения</w:t>
            </w:r>
          </w:p>
        </w:tc>
      </w:tr>
      <w:tr w:rsidR="00F25DA8" w:rsidRPr="003B1524" w:rsidTr="00825B40">
        <w:trPr>
          <w:trHeight w:val="569"/>
        </w:trPr>
        <w:tc>
          <w:tcPr>
            <w:tcW w:w="508" w:type="dxa"/>
            <w:tcBorders>
              <w:top w:val="single" w:sz="4" w:space="0" w:color="auto"/>
              <w:left w:val="single" w:sz="4" w:space="0" w:color="auto"/>
              <w:bottom w:val="single" w:sz="4" w:space="0" w:color="auto"/>
              <w:right w:val="single" w:sz="4" w:space="0" w:color="auto"/>
            </w:tcBorders>
            <w:vAlign w:val="center"/>
          </w:tcPr>
          <w:p w:rsidR="00EF2AED" w:rsidRPr="003B1524" w:rsidRDefault="00EF2AED" w:rsidP="00825B40">
            <w:pPr>
              <w:jc w:val="center"/>
              <w:rPr>
                <w:bCs/>
              </w:rPr>
            </w:pPr>
            <w:r w:rsidRPr="003B1524">
              <w:rPr>
                <w:bCs/>
              </w:rPr>
              <w:t>2</w:t>
            </w:r>
          </w:p>
        </w:tc>
        <w:tc>
          <w:tcPr>
            <w:tcW w:w="1906" w:type="dxa"/>
            <w:tcBorders>
              <w:top w:val="single" w:sz="4" w:space="0" w:color="auto"/>
              <w:left w:val="single" w:sz="4" w:space="0" w:color="auto"/>
              <w:bottom w:val="single" w:sz="4" w:space="0" w:color="auto"/>
              <w:right w:val="single" w:sz="4" w:space="0" w:color="auto"/>
            </w:tcBorders>
            <w:shd w:val="clear" w:color="auto" w:fill="auto"/>
            <w:vAlign w:val="center"/>
          </w:tcPr>
          <w:p w:rsidR="00EF2AED" w:rsidRPr="003B1524" w:rsidRDefault="00EF2AED" w:rsidP="00FC4367">
            <w:pPr>
              <w:contextualSpacing/>
              <w:jc w:val="both"/>
              <w:rPr>
                <w:bCs/>
              </w:rPr>
            </w:pPr>
            <w:r w:rsidRPr="003B1524">
              <w:rPr>
                <w:bCs/>
              </w:rPr>
              <w:t xml:space="preserve">Когалымский отдел, Управления </w:t>
            </w:r>
            <w:proofErr w:type="spellStart"/>
            <w:r w:rsidRPr="003B1524">
              <w:rPr>
                <w:bCs/>
              </w:rPr>
              <w:t>Росреестра</w:t>
            </w:r>
            <w:proofErr w:type="spellEnd"/>
            <w:r w:rsidRPr="003B1524">
              <w:rPr>
                <w:bCs/>
              </w:rPr>
              <w:t xml:space="preserve"> по ХМАО - Югре</w:t>
            </w:r>
          </w:p>
        </w:tc>
        <w:tc>
          <w:tcPr>
            <w:tcW w:w="2541" w:type="dxa"/>
            <w:tcBorders>
              <w:top w:val="single" w:sz="4" w:space="0" w:color="auto"/>
              <w:left w:val="single" w:sz="4" w:space="0" w:color="auto"/>
              <w:bottom w:val="single" w:sz="4" w:space="0" w:color="auto"/>
              <w:right w:val="single" w:sz="4" w:space="0" w:color="auto"/>
            </w:tcBorders>
            <w:vAlign w:val="center"/>
          </w:tcPr>
          <w:p w:rsidR="00EF2AED" w:rsidRPr="003B1524" w:rsidRDefault="00EF2AED" w:rsidP="00825B40">
            <w:pPr>
              <w:contextualSpacing/>
              <w:jc w:val="both"/>
              <w:rPr>
                <w:bCs/>
              </w:rPr>
            </w:pPr>
            <w:r w:rsidRPr="003B1524">
              <w:rPr>
                <w:bCs/>
              </w:rPr>
              <w:t>Возбуждение административного производства по факту нарушения земельного законодательства РФ</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EF2AED" w:rsidRPr="003B1524" w:rsidRDefault="00EF2AED" w:rsidP="00825B40">
            <w:pPr>
              <w:tabs>
                <w:tab w:val="left" w:pos="336"/>
                <w:tab w:val="center" w:pos="459"/>
              </w:tabs>
              <w:spacing w:after="200"/>
              <w:jc w:val="center"/>
              <w:rPr>
                <w:bCs/>
              </w:rPr>
            </w:pPr>
            <w:r w:rsidRPr="003B1524">
              <w:rPr>
                <w:bCs/>
              </w:rPr>
              <w:t>1</w:t>
            </w:r>
          </w:p>
        </w:tc>
        <w:tc>
          <w:tcPr>
            <w:tcW w:w="2668" w:type="dxa"/>
            <w:tcBorders>
              <w:top w:val="single" w:sz="4" w:space="0" w:color="auto"/>
              <w:left w:val="single" w:sz="4" w:space="0" w:color="auto"/>
              <w:bottom w:val="single" w:sz="4" w:space="0" w:color="auto"/>
              <w:right w:val="single" w:sz="4" w:space="0" w:color="auto"/>
            </w:tcBorders>
            <w:shd w:val="clear" w:color="auto" w:fill="auto"/>
            <w:vAlign w:val="center"/>
          </w:tcPr>
          <w:p w:rsidR="00EF2AED" w:rsidRPr="003B1524" w:rsidRDefault="00EF2AED" w:rsidP="00825B40">
            <w:pPr>
              <w:jc w:val="both"/>
              <w:rPr>
                <w:bCs/>
              </w:rPr>
            </w:pPr>
            <w:r w:rsidRPr="003B1524">
              <w:rPr>
                <w:bCs/>
              </w:rPr>
              <w:t>Назначена мера административного воздействия (предупреждение)</w:t>
            </w:r>
          </w:p>
        </w:tc>
      </w:tr>
      <w:tr w:rsidR="00F25DA8" w:rsidRPr="003B1524" w:rsidTr="00825B40">
        <w:trPr>
          <w:trHeight w:val="2161"/>
        </w:trPr>
        <w:tc>
          <w:tcPr>
            <w:tcW w:w="508" w:type="dxa"/>
            <w:tcBorders>
              <w:top w:val="single" w:sz="4" w:space="0" w:color="auto"/>
              <w:left w:val="single" w:sz="4" w:space="0" w:color="auto"/>
              <w:right w:val="single" w:sz="4" w:space="0" w:color="auto"/>
            </w:tcBorders>
            <w:vAlign w:val="center"/>
          </w:tcPr>
          <w:p w:rsidR="00EF2AED" w:rsidRPr="003B1524" w:rsidRDefault="00EF2AED" w:rsidP="00825B40">
            <w:pPr>
              <w:jc w:val="center"/>
              <w:rPr>
                <w:bCs/>
              </w:rPr>
            </w:pPr>
            <w:r w:rsidRPr="003B1524">
              <w:rPr>
                <w:bCs/>
              </w:rPr>
              <w:t>3</w:t>
            </w:r>
          </w:p>
        </w:tc>
        <w:tc>
          <w:tcPr>
            <w:tcW w:w="1906" w:type="dxa"/>
            <w:tcBorders>
              <w:top w:val="single" w:sz="4" w:space="0" w:color="auto"/>
              <w:left w:val="single" w:sz="4" w:space="0" w:color="auto"/>
              <w:right w:val="single" w:sz="4" w:space="0" w:color="auto"/>
            </w:tcBorders>
            <w:shd w:val="clear" w:color="auto" w:fill="auto"/>
            <w:vAlign w:val="center"/>
          </w:tcPr>
          <w:p w:rsidR="00EF2AED" w:rsidRPr="003B1524" w:rsidRDefault="00EF2AED" w:rsidP="00FC4367">
            <w:pPr>
              <w:contextualSpacing/>
              <w:jc w:val="both"/>
              <w:rPr>
                <w:bCs/>
              </w:rPr>
            </w:pPr>
            <w:r w:rsidRPr="003B1524">
              <w:rPr>
                <w:bCs/>
              </w:rPr>
              <w:t xml:space="preserve">Служба по контролю и надзору в сфере охраны окружающей среды, объектов животного мира и лесных отношений ХМАО - Югры </w:t>
            </w:r>
          </w:p>
        </w:tc>
        <w:tc>
          <w:tcPr>
            <w:tcW w:w="2541" w:type="dxa"/>
            <w:tcBorders>
              <w:top w:val="single" w:sz="4" w:space="0" w:color="auto"/>
              <w:left w:val="single" w:sz="4" w:space="0" w:color="auto"/>
              <w:bottom w:val="single" w:sz="4" w:space="0" w:color="auto"/>
              <w:right w:val="single" w:sz="4" w:space="0" w:color="auto"/>
            </w:tcBorders>
            <w:vAlign w:val="center"/>
          </w:tcPr>
          <w:p w:rsidR="00EF2AED" w:rsidRPr="003B1524" w:rsidRDefault="00EF2AED" w:rsidP="00825B40">
            <w:pPr>
              <w:contextualSpacing/>
              <w:jc w:val="both"/>
              <w:rPr>
                <w:bCs/>
              </w:rPr>
            </w:pPr>
            <w:r w:rsidRPr="003B1524">
              <w:rPr>
                <w:bCs/>
              </w:rPr>
              <w:t>Контрольное мероприятие без взаимодействия с контролируемым лицом (выездное обследование) по факту нарушения земельного законодательства РФ ТСН «СНТ «Электрон».</w:t>
            </w:r>
          </w:p>
        </w:tc>
        <w:tc>
          <w:tcPr>
            <w:tcW w:w="1016" w:type="dxa"/>
            <w:tcBorders>
              <w:top w:val="single" w:sz="4" w:space="0" w:color="auto"/>
              <w:left w:val="single" w:sz="4" w:space="0" w:color="auto"/>
              <w:right w:val="single" w:sz="4" w:space="0" w:color="auto"/>
            </w:tcBorders>
            <w:shd w:val="clear" w:color="auto" w:fill="auto"/>
            <w:vAlign w:val="center"/>
          </w:tcPr>
          <w:p w:rsidR="00EF2AED" w:rsidRPr="003B1524" w:rsidRDefault="00EF2AED" w:rsidP="00825B40">
            <w:pPr>
              <w:tabs>
                <w:tab w:val="left" w:pos="336"/>
                <w:tab w:val="center" w:pos="459"/>
              </w:tabs>
              <w:spacing w:after="200"/>
              <w:jc w:val="center"/>
              <w:rPr>
                <w:bCs/>
              </w:rPr>
            </w:pPr>
            <w:r w:rsidRPr="003B1524">
              <w:rPr>
                <w:bCs/>
              </w:rPr>
              <w:t>1</w:t>
            </w:r>
          </w:p>
        </w:tc>
        <w:tc>
          <w:tcPr>
            <w:tcW w:w="2668" w:type="dxa"/>
            <w:tcBorders>
              <w:top w:val="single" w:sz="4" w:space="0" w:color="auto"/>
              <w:left w:val="single" w:sz="4" w:space="0" w:color="auto"/>
              <w:right w:val="single" w:sz="4" w:space="0" w:color="auto"/>
            </w:tcBorders>
            <w:shd w:val="clear" w:color="auto" w:fill="auto"/>
            <w:vAlign w:val="center"/>
          </w:tcPr>
          <w:p w:rsidR="00EF2AED" w:rsidRPr="003B1524" w:rsidRDefault="00EF2AED" w:rsidP="00825B40">
            <w:pPr>
              <w:jc w:val="both"/>
              <w:rPr>
                <w:bCs/>
              </w:rPr>
            </w:pPr>
            <w:r w:rsidRPr="003B1524">
              <w:rPr>
                <w:bCs/>
              </w:rPr>
              <w:t>Нарушения устранены</w:t>
            </w:r>
          </w:p>
        </w:tc>
      </w:tr>
      <w:tr w:rsidR="00F25DA8" w:rsidRPr="003B1524" w:rsidTr="00825B40">
        <w:trPr>
          <w:trHeight w:val="1247"/>
        </w:trPr>
        <w:tc>
          <w:tcPr>
            <w:tcW w:w="508" w:type="dxa"/>
            <w:tcBorders>
              <w:left w:val="single" w:sz="4" w:space="0" w:color="auto"/>
              <w:bottom w:val="single" w:sz="4" w:space="0" w:color="auto"/>
              <w:right w:val="single" w:sz="4" w:space="0" w:color="auto"/>
            </w:tcBorders>
            <w:vAlign w:val="center"/>
          </w:tcPr>
          <w:p w:rsidR="00EF2AED" w:rsidRPr="003B1524" w:rsidRDefault="00EF2AED" w:rsidP="00825B40">
            <w:pPr>
              <w:jc w:val="center"/>
              <w:rPr>
                <w:bCs/>
              </w:rPr>
            </w:pPr>
            <w:r w:rsidRPr="003B1524">
              <w:rPr>
                <w:bCs/>
              </w:rPr>
              <w:t>4</w:t>
            </w:r>
          </w:p>
        </w:tc>
        <w:tc>
          <w:tcPr>
            <w:tcW w:w="1906" w:type="dxa"/>
            <w:tcBorders>
              <w:left w:val="single" w:sz="4" w:space="0" w:color="auto"/>
              <w:bottom w:val="single" w:sz="4" w:space="0" w:color="auto"/>
              <w:right w:val="single" w:sz="4" w:space="0" w:color="auto"/>
            </w:tcBorders>
            <w:shd w:val="clear" w:color="auto" w:fill="auto"/>
            <w:vAlign w:val="center"/>
          </w:tcPr>
          <w:p w:rsidR="00EF2AED" w:rsidRPr="003B1524" w:rsidRDefault="00EF2AED" w:rsidP="00FC4367">
            <w:pPr>
              <w:contextualSpacing/>
              <w:jc w:val="both"/>
              <w:rPr>
                <w:bCs/>
              </w:rPr>
            </w:pPr>
            <w:r w:rsidRPr="003B1524">
              <w:rPr>
                <w:bCs/>
              </w:rPr>
              <w:t>Служба по контролю и надзору в сфере охраны окружающей среды, объектов животного мира и лесных отношений ХМАО - Югры</w:t>
            </w:r>
          </w:p>
        </w:tc>
        <w:tc>
          <w:tcPr>
            <w:tcW w:w="2541" w:type="dxa"/>
            <w:tcBorders>
              <w:top w:val="single" w:sz="4" w:space="0" w:color="auto"/>
              <w:left w:val="single" w:sz="4" w:space="0" w:color="auto"/>
              <w:bottom w:val="single" w:sz="4" w:space="0" w:color="auto"/>
              <w:right w:val="single" w:sz="4" w:space="0" w:color="auto"/>
            </w:tcBorders>
            <w:vAlign w:val="center"/>
          </w:tcPr>
          <w:p w:rsidR="00EF2AED" w:rsidRPr="003B1524" w:rsidRDefault="00EF2AED" w:rsidP="00825B40">
            <w:pPr>
              <w:contextualSpacing/>
              <w:jc w:val="both"/>
              <w:rPr>
                <w:bCs/>
              </w:rPr>
            </w:pPr>
            <w:r w:rsidRPr="003B1524">
              <w:rPr>
                <w:bCs/>
              </w:rPr>
              <w:t>Контрольное мероприятие без взаимодействия с контролируемым лицом (выездное обследование) по факту нарушения законодательства РФ в сфере обращения ТКО ООО «</w:t>
            </w:r>
            <w:proofErr w:type="spellStart"/>
            <w:r w:rsidRPr="003B1524">
              <w:rPr>
                <w:bCs/>
              </w:rPr>
              <w:t>Техавтосервис</w:t>
            </w:r>
            <w:proofErr w:type="spellEnd"/>
            <w:r w:rsidRPr="003B1524">
              <w:rPr>
                <w:bCs/>
              </w:rPr>
              <w:t>»</w:t>
            </w:r>
          </w:p>
        </w:tc>
        <w:tc>
          <w:tcPr>
            <w:tcW w:w="1016" w:type="dxa"/>
            <w:tcBorders>
              <w:left w:val="single" w:sz="4" w:space="0" w:color="auto"/>
              <w:bottom w:val="single" w:sz="4" w:space="0" w:color="auto"/>
              <w:right w:val="single" w:sz="4" w:space="0" w:color="auto"/>
            </w:tcBorders>
            <w:shd w:val="clear" w:color="auto" w:fill="auto"/>
            <w:vAlign w:val="center"/>
          </w:tcPr>
          <w:p w:rsidR="00EF2AED" w:rsidRPr="003B1524" w:rsidRDefault="00EF2AED" w:rsidP="00825B40">
            <w:pPr>
              <w:tabs>
                <w:tab w:val="left" w:pos="336"/>
                <w:tab w:val="center" w:pos="459"/>
              </w:tabs>
              <w:spacing w:after="200"/>
              <w:jc w:val="center"/>
              <w:rPr>
                <w:bCs/>
              </w:rPr>
            </w:pPr>
            <w:r w:rsidRPr="003B1524">
              <w:rPr>
                <w:bCs/>
              </w:rPr>
              <w:t>1</w:t>
            </w:r>
          </w:p>
        </w:tc>
        <w:tc>
          <w:tcPr>
            <w:tcW w:w="2668" w:type="dxa"/>
            <w:tcBorders>
              <w:left w:val="single" w:sz="4" w:space="0" w:color="auto"/>
              <w:bottom w:val="single" w:sz="4" w:space="0" w:color="auto"/>
              <w:right w:val="single" w:sz="4" w:space="0" w:color="auto"/>
            </w:tcBorders>
            <w:shd w:val="clear" w:color="auto" w:fill="auto"/>
            <w:vAlign w:val="center"/>
          </w:tcPr>
          <w:p w:rsidR="00EF2AED" w:rsidRPr="003B1524" w:rsidRDefault="00EF2AED" w:rsidP="00825B40">
            <w:pPr>
              <w:jc w:val="both"/>
              <w:rPr>
                <w:bCs/>
              </w:rPr>
            </w:pPr>
            <w:r w:rsidRPr="003B1524">
              <w:rPr>
                <w:bCs/>
              </w:rPr>
              <w:t>Нарушения устранены</w:t>
            </w:r>
          </w:p>
        </w:tc>
      </w:tr>
      <w:tr w:rsidR="00F25DA8" w:rsidRPr="003B1524" w:rsidTr="00825B40">
        <w:trPr>
          <w:trHeight w:val="1247"/>
        </w:trPr>
        <w:tc>
          <w:tcPr>
            <w:tcW w:w="508" w:type="dxa"/>
            <w:tcBorders>
              <w:left w:val="single" w:sz="4" w:space="0" w:color="auto"/>
              <w:bottom w:val="single" w:sz="4" w:space="0" w:color="auto"/>
              <w:right w:val="single" w:sz="4" w:space="0" w:color="auto"/>
            </w:tcBorders>
            <w:vAlign w:val="center"/>
          </w:tcPr>
          <w:p w:rsidR="00EF2AED" w:rsidRPr="003B1524" w:rsidRDefault="00EF2AED" w:rsidP="00825B40">
            <w:pPr>
              <w:jc w:val="center"/>
              <w:rPr>
                <w:bCs/>
              </w:rPr>
            </w:pPr>
            <w:r w:rsidRPr="003B1524">
              <w:rPr>
                <w:bCs/>
              </w:rPr>
              <w:t>5</w:t>
            </w:r>
          </w:p>
        </w:tc>
        <w:tc>
          <w:tcPr>
            <w:tcW w:w="1906" w:type="dxa"/>
            <w:tcBorders>
              <w:left w:val="single" w:sz="4" w:space="0" w:color="auto"/>
              <w:bottom w:val="single" w:sz="4" w:space="0" w:color="auto"/>
              <w:right w:val="single" w:sz="4" w:space="0" w:color="auto"/>
            </w:tcBorders>
            <w:shd w:val="clear" w:color="auto" w:fill="auto"/>
            <w:vAlign w:val="center"/>
          </w:tcPr>
          <w:p w:rsidR="00EF2AED" w:rsidRPr="003B1524" w:rsidRDefault="00EF2AED" w:rsidP="00FC4367">
            <w:pPr>
              <w:contextualSpacing/>
              <w:jc w:val="both"/>
              <w:rPr>
                <w:bCs/>
              </w:rPr>
            </w:pPr>
            <w:r w:rsidRPr="003B1524">
              <w:rPr>
                <w:bCs/>
              </w:rPr>
              <w:t xml:space="preserve">Северо-Уральское межрегиональное </w:t>
            </w:r>
          </w:p>
          <w:p w:rsidR="00EF2AED" w:rsidRPr="003B1524" w:rsidRDefault="00EF2AED" w:rsidP="00FC4367">
            <w:pPr>
              <w:contextualSpacing/>
              <w:jc w:val="both"/>
              <w:rPr>
                <w:bCs/>
              </w:rPr>
            </w:pPr>
            <w:r w:rsidRPr="003B1524">
              <w:rPr>
                <w:bCs/>
              </w:rPr>
              <w:t xml:space="preserve">управление </w:t>
            </w:r>
            <w:proofErr w:type="spellStart"/>
            <w:r w:rsidRPr="003B1524">
              <w:rPr>
                <w:bCs/>
              </w:rPr>
              <w:t>Росприроднадзора</w:t>
            </w:r>
            <w:proofErr w:type="spellEnd"/>
          </w:p>
        </w:tc>
        <w:tc>
          <w:tcPr>
            <w:tcW w:w="2541" w:type="dxa"/>
            <w:tcBorders>
              <w:top w:val="single" w:sz="4" w:space="0" w:color="auto"/>
              <w:left w:val="single" w:sz="4" w:space="0" w:color="auto"/>
              <w:bottom w:val="single" w:sz="4" w:space="0" w:color="auto"/>
              <w:right w:val="single" w:sz="4" w:space="0" w:color="auto"/>
            </w:tcBorders>
            <w:vAlign w:val="center"/>
          </w:tcPr>
          <w:p w:rsidR="00EF2AED" w:rsidRPr="003B1524" w:rsidRDefault="00EF2AED" w:rsidP="00825B40">
            <w:pPr>
              <w:contextualSpacing/>
              <w:jc w:val="both"/>
              <w:rPr>
                <w:bCs/>
              </w:rPr>
            </w:pPr>
            <w:r w:rsidRPr="003B1524">
              <w:rPr>
                <w:bCs/>
              </w:rPr>
              <w:t>Контрольное мероприятие без взаимодействия с контролируемым лицом (наблюдение за соблюдением обязательных требований) по факту нарушения земельного законодательства РФ АО «Полигон-ЛТД»</w:t>
            </w:r>
          </w:p>
        </w:tc>
        <w:tc>
          <w:tcPr>
            <w:tcW w:w="1016" w:type="dxa"/>
            <w:tcBorders>
              <w:left w:val="single" w:sz="4" w:space="0" w:color="auto"/>
              <w:bottom w:val="single" w:sz="4" w:space="0" w:color="auto"/>
              <w:right w:val="single" w:sz="4" w:space="0" w:color="auto"/>
            </w:tcBorders>
            <w:shd w:val="clear" w:color="auto" w:fill="auto"/>
            <w:vAlign w:val="center"/>
          </w:tcPr>
          <w:p w:rsidR="00EF2AED" w:rsidRPr="003B1524" w:rsidRDefault="00EF2AED" w:rsidP="00825B40">
            <w:pPr>
              <w:tabs>
                <w:tab w:val="left" w:pos="336"/>
                <w:tab w:val="center" w:pos="459"/>
              </w:tabs>
              <w:spacing w:after="200"/>
              <w:jc w:val="center"/>
              <w:rPr>
                <w:bCs/>
              </w:rPr>
            </w:pPr>
            <w:r w:rsidRPr="003B1524">
              <w:rPr>
                <w:bCs/>
              </w:rPr>
              <w:t>1</w:t>
            </w:r>
          </w:p>
        </w:tc>
        <w:tc>
          <w:tcPr>
            <w:tcW w:w="2668" w:type="dxa"/>
            <w:tcBorders>
              <w:left w:val="single" w:sz="4" w:space="0" w:color="auto"/>
              <w:bottom w:val="single" w:sz="4" w:space="0" w:color="auto"/>
              <w:right w:val="single" w:sz="4" w:space="0" w:color="auto"/>
            </w:tcBorders>
            <w:shd w:val="clear" w:color="auto" w:fill="auto"/>
            <w:vAlign w:val="center"/>
          </w:tcPr>
          <w:p w:rsidR="00EF2AED" w:rsidRPr="003B1524" w:rsidRDefault="00EF2AED" w:rsidP="00825B40">
            <w:pPr>
              <w:jc w:val="both"/>
              <w:rPr>
                <w:bCs/>
              </w:rPr>
            </w:pPr>
            <w:r w:rsidRPr="003B1524">
              <w:rPr>
                <w:bCs/>
              </w:rPr>
              <w:t>Выдано предписание со сроком устранения – до 01.06.2026</w:t>
            </w:r>
          </w:p>
        </w:tc>
      </w:tr>
      <w:tr w:rsidR="00F25DA8" w:rsidRPr="003B1524" w:rsidTr="00825B40">
        <w:trPr>
          <w:trHeight w:val="569"/>
        </w:trPr>
        <w:tc>
          <w:tcPr>
            <w:tcW w:w="508" w:type="dxa"/>
            <w:tcBorders>
              <w:top w:val="single" w:sz="4" w:space="0" w:color="auto"/>
              <w:left w:val="single" w:sz="4" w:space="0" w:color="auto"/>
              <w:bottom w:val="single" w:sz="4" w:space="0" w:color="auto"/>
              <w:right w:val="single" w:sz="4" w:space="0" w:color="auto"/>
            </w:tcBorders>
            <w:vAlign w:val="center"/>
          </w:tcPr>
          <w:p w:rsidR="00EF2AED" w:rsidRPr="003B1524" w:rsidRDefault="00EF2AED" w:rsidP="00825B40">
            <w:pPr>
              <w:jc w:val="center"/>
              <w:rPr>
                <w:bCs/>
              </w:rPr>
            </w:pPr>
            <w:r w:rsidRPr="003B1524">
              <w:rPr>
                <w:bCs/>
              </w:rPr>
              <w:t>6</w:t>
            </w:r>
          </w:p>
        </w:tc>
        <w:tc>
          <w:tcPr>
            <w:tcW w:w="1906" w:type="dxa"/>
            <w:tcBorders>
              <w:top w:val="single" w:sz="4" w:space="0" w:color="auto"/>
              <w:left w:val="single" w:sz="4" w:space="0" w:color="auto"/>
              <w:bottom w:val="single" w:sz="4" w:space="0" w:color="auto"/>
              <w:right w:val="single" w:sz="4" w:space="0" w:color="auto"/>
            </w:tcBorders>
            <w:shd w:val="clear" w:color="auto" w:fill="auto"/>
            <w:vAlign w:val="center"/>
          </w:tcPr>
          <w:p w:rsidR="00EF2AED" w:rsidRPr="003B1524" w:rsidRDefault="00EF2AED" w:rsidP="00825B40">
            <w:pPr>
              <w:contextualSpacing/>
              <w:jc w:val="both"/>
              <w:rPr>
                <w:bCs/>
              </w:rPr>
            </w:pPr>
            <w:r w:rsidRPr="003B1524">
              <w:rPr>
                <w:bCs/>
              </w:rPr>
              <w:t>ОМВД России по городу Когалыму</w:t>
            </w:r>
          </w:p>
        </w:tc>
        <w:tc>
          <w:tcPr>
            <w:tcW w:w="2541" w:type="dxa"/>
            <w:tcBorders>
              <w:top w:val="single" w:sz="4" w:space="0" w:color="auto"/>
              <w:left w:val="single" w:sz="4" w:space="0" w:color="auto"/>
              <w:bottom w:val="single" w:sz="4" w:space="0" w:color="auto"/>
              <w:right w:val="single" w:sz="4" w:space="0" w:color="auto"/>
            </w:tcBorders>
            <w:vAlign w:val="center"/>
          </w:tcPr>
          <w:p w:rsidR="00EF2AED" w:rsidRPr="003B1524" w:rsidRDefault="00EF2AED" w:rsidP="00825B40">
            <w:pPr>
              <w:contextualSpacing/>
              <w:jc w:val="both"/>
              <w:rPr>
                <w:bCs/>
              </w:rPr>
            </w:pPr>
            <w:r w:rsidRPr="003B1524">
              <w:rPr>
                <w:bCs/>
              </w:rPr>
              <w:t>Рабочая встреча на предмет соблюдения требований земельного законодательства РФ ООО «Водоканал»</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EF2AED" w:rsidRPr="003B1524" w:rsidRDefault="00EF2AED" w:rsidP="00825B40">
            <w:pPr>
              <w:tabs>
                <w:tab w:val="left" w:pos="336"/>
                <w:tab w:val="center" w:pos="459"/>
              </w:tabs>
              <w:spacing w:after="200"/>
              <w:jc w:val="center"/>
              <w:rPr>
                <w:bCs/>
              </w:rPr>
            </w:pPr>
            <w:r w:rsidRPr="003B1524">
              <w:rPr>
                <w:bCs/>
              </w:rPr>
              <w:t>1</w:t>
            </w:r>
          </w:p>
        </w:tc>
        <w:tc>
          <w:tcPr>
            <w:tcW w:w="2668" w:type="dxa"/>
            <w:tcBorders>
              <w:top w:val="single" w:sz="4" w:space="0" w:color="auto"/>
              <w:left w:val="single" w:sz="4" w:space="0" w:color="auto"/>
              <w:bottom w:val="single" w:sz="4" w:space="0" w:color="auto"/>
              <w:right w:val="single" w:sz="4" w:space="0" w:color="auto"/>
            </w:tcBorders>
            <w:shd w:val="clear" w:color="auto" w:fill="auto"/>
            <w:vAlign w:val="center"/>
          </w:tcPr>
          <w:p w:rsidR="00EF2AED" w:rsidRPr="003B1524" w:rsidRDefault="00EF2AED" w:rsidP="00825B40">
            <w:pPr>
              <w:jc w:val="both"/>
              <w:rPr>
                <w:bCs/>
              </w:rPr>
            </w:pPr>
            <w:r w:rsidRPr="003B1524">
              <w:rPr>
                <w:bCs/>
              </w:rPr>
              <w:t>Консультация в рамках выездного мероприятия</w:t>
            </w:r>
          </w:p>
        </w:tc>
      </w:tr>
    </w:tbl>
    <w:p w:rsidR="00EF2AED" w:rsidRPr="003B1524" w:rsidRDefault="00EF2AED" w:rsidP="00EF2AED">
      <w:pPr>
        <w:ind w:firstLine="709"/>
        <w:contextualSpacing/>
        <w:jc w:val="both"/>
        <w:rPr>
          <w:rFonts w:eastAsia="Calibri"/>
          <w:spacing w:val="-6"/>
          <w:sz w:val="26"/>
          <w:szCs w:val="26"/>
          <w:lang w:eastAsia="en-US"/>
        </w:rPr>
      </w:pPr>
    </w:p>
    <w:p w:rsidR="00EF2AED" w:rsidRPr="003B1524" w:rsidRDefault="00EF2AED" w:rsidP="00EF2AED">
      <w:pPr>
        <w:ind w:firstLine="709"/>
        <w:contextualSpacing/>
        <w:jc w:val="both"/>
        <w:rPr>
          <w:rFonts w:eastAsia="Calibri"/>
          <w:spacing w:val="-6"/>
          <w:sz w:val="26"/>
          <w:szCs w:val="26"/>
          <w:lang w:eastAsia="en-US"/>
        </w:rPr>
      </w:pPr>
      <w:r w:rsidRPr="003B1524">
        <w:rPr>
          <w:rFonts w:eastAsia="Calibri"/>
          <w:spacing w:val="-6"/>
          <w:sz w:val="26"/>
          <w:szCs w:val="26"/>
          <w:lang w:eastAsia="en-US"/>
        </w:rPr>
        <w:t xml:space="preserve">В 2025 году </w:t>
      </w:r>
      <w:r w:rsidR="00AD079C" w:rsidRPr="003B1524">
        <w:rPr>
          <w:rFonts w:eastAsia="Calibri"/>
          <w:spacing w:val="-6"/>
          <w:sz w:val="26"/>
          <w:szCs w:val="26"/>
          <w:lang w:eastAsia="en-US"/>
        </w:rPr>
        <w:t>ОМК</w:t>
      </w:r>
      <w:r w:rsidRPr="003B1524">
        <w:rPr>
          <w:rFonts w:eastAsia="Calibri"/>
          <w:spacing w:val="-6"/>
          <w:sz w:val="26"/>
          <w:szCs w:val="26"/>
          <w:lang w:eastAsia="en-US"/>
        </w:rPr>
        <w:t xml:space="preserve"> рассмотрено 66 обращений граждан, из которых 33 обращения поступили через федеральную информационную систему – платформа обратной связи.</w:t>
      </w:r>
    </w:p>
    <w:p w:rsidR="00EF2AED" w:rsidRPr="003B1524" w:rsidRDefault="00EF2AED" w:rsidP="00EF2AED">
      <w:pPr>
        <w:ind w:firstLine="709"/>
        <w:contextualSpacing/>
        <w:jc w:val="both"/>
        <w:rPr>
          <w:rFonts w:eastAsia="Calibri"/>
          <w:spacing w:val="-6"/>
          <w:sz w:val="26"/>
          <w:szCs w:val="26"/>
          <w:lang w:eastAsia="en-US"/>
        </w:rPr>
      </w:pPr>
    </w:p>
    <w:p w:rsidR="00EF2AED" w:rsidRPr="003B1524" w:rsidRDefault="00EF2AED" w:rsidP="00EF2AED">
      <w:pPr>
        <w:tabs>
          <w:tab w:val="left" w:pos="709"/>
        </w:tabs>
        <w:autoSpaceDE w:val="0"/>
        <w:autoSpaceDN w:val="0"/>
        <w:adjustRightInd w:val="0"/>
        <w:ind w:firstLine="709"/>
        <w:contextualSpacing/>
        <w:jc w:val="center"/>
        <w:rPr>
          <w:sz w:val="26"/>
          <w:szCs w:val="26"/>
        </w:rPr>
      </w:pPr>
      <w:r w:rsidRPr="003B1524">
        <w:rPr>
          <w:sz w:val="26"/>
          <w:szCs w:val="26"/>
        </w:rPr>
        <w:t>Сведения о видах муниципального контроля проведенных по основаниям, предусмотренным Федеральным законом №248-ФЗ</w:t>
      </w:r>
    </w:p>
    <w:p w:rsidR="00EF2AED" w:rsidRPr="003B1524" w:rsidRDefault="00EF2AED" w:rsidP="00EF2AED">
      <w:pPr>
        <w:tabs>
          <w:tab w:val="left" w:pos="709"/>
        </w:tabs>
        <w:autoSpaceDE w:val="0"/>
        <w:autoSpaceDN w:val="0"/>
        <w:adjustRightInd w:val="0"/>
        <w:ind w:firstLine="709"/>
        <w:contextualSpacing/>
        <w:jc w:val="center"/>
        <w:rPr>
          <w:sz w:val="26"/>
          <w:szCs w:val="26"/>
        </w:rPr>
      </w:pPr>
    </w:p>
    <w:p w:rsidR="00EF2AED" w:rsidRPr="003B1524" w:rsidRDefault="00EF2AED" w:rsidP="00EF2AED">
      <w:pPr>
        <w:tabs>
          <w:tab w:val="left" w:pos="709"/>
        </w:tabs>
        <w:autoSpaceDE w:val="0"/>
        <w:autoSpaceDN w:val="0"/>
        <w:adjustRightInd w:val="0"/>
        <w:ind w:firstLine="709"/>
        <w:contextualSpacing/>
        <w:jc w:val="both"/>
        <w:rPr>
          <w:sz w:val="26"/>
          <w:szCs w:val="26"/>
        </w:rPr>
      </w:pPr>
      <w:r w:rsidRPr="003B1524">
        <w:rPr>
          <w:sz w:val="26"/>
          <w:szCs w:val="26"/>
        </w:rPr>
        <w:t>В 2025 году осуществление муниципального в городе Когалыме организовано посредством проведения:</w:t>
      </w:r>
    </w:p>
    <w:p w:rsidR="00EF2AED" w:rsidRPr="003B1524" w:rsidRDefault="00EF2AED" w:rsidP="00EF2AED">
      <w:pPr>
        <w:tabs>
          <w:tab w:val="left" w:pos="709"/>
        </w:tabs>
        <w:autoSpaceDE w:val="0"/>
        <w:autoSpaceDN w:val="0"/>
        <w:adjustRightInd w:val="0"/>
        <w:ind w:firstLine="709"/>
        <w:contextualSpacing/>
        <w:jc w:val="both"/>
        <w:rPr>
          <w:sz w:val="26"/>
          <w:szCs w:val="26"/>
        </w:rPr>
      </w:pPr>
      <w:r w:rsidRPr="003B1524">
        <w:rPr>
          <w:sz w:val="26"/>
          <w:szCs w:val="26"/>
        </w:rPr>
        <w:t>1) контрольных мероприятий без взаимодействия с контролируемыми лицами (выездное обследование, наблюдение за соблюдением обязательных требований);</w:t>
      </w:r>
    </w:p>
    <w:p w:rsidR="00EF2AED" w:rsidRPr="003B1524" w:rsidRDefault="00EF2AED" w:rsidP="00EF2AED">
      <w:pPr>
        <w:tabs>
          <w:tab w:val="left" w:pos="709"/>
        </w:tabs>
        <w:autoSpaceDE w:val="0"/>
        <w:autoSpaceDN w:val="0"/>
        <w:adjustRightInd w:val="0"/>
        <w:ind w:firstLine="709"/>
        <w:contextualSpacing/>
        <w:jc w:val="both"/>
        <w:rPr>
          <w:sz w:val="26"/>
          <w:szCs w:val="26"/>
        </w:rPr>
      </w:pPr>
      <w:r w:rsidRPr="003B1524">
        <w:rPr>
          <w:sz w:val="26"/>
          <w:szCs w:val="26"/>
        </w:rPr>
        <w:t>2) профилактических мероприятий.</w:t>
      </w:r>
    </w:p>
    <w:p w:rsidR="00EF2AED" w:rsidRPr="003B1524" w:rsidRDefault="00EF2AED" w:rsidP="00EF2AED">
      <w:pPr>
        <w:tabs>
          <w:tab w:val="left" w:pos="709"/>
        </w:tabs>
        <w:autoSpaceDE w:val="0"/>
        <w:autoSpaceDN w:val="0"/>
        <w:adjustRightInd w:val="0"/>
        <w:ind w:firstLine="709"/>
        <w:contextualSpacing/>
        <w:jc w:val="both"/>
        <w:rPr>
          <w:sz w:val="26"/>
          <w:szCs w:val="26"/>
        </w:rPr>
      </w:pPr>
      <w:r w:rsidRPr="003B1524">
        <w:rPr>
          <w:sz w:val="26"/>
          <w:szCs w:val="26"/>
        </w:rPr>
        <w:t>Учитывая ограничения в отношении проведения плановых проверок в соответствии постановлением Правительства Российской Федерации от 10.03.2022 №336 «Об особенностях организации и осуществления государственного контроля (надзора), муниципального контроля» (далее – Постановление №336) - проведение плановых контрольных мероприятий не предусмотрено.</w:t>
      </w:r>
    </w:p>
    <w:p w:rsidR="00EF2AED" w:rsidRPr="003B1524" w:rsidRDefault="00EF2AED" w:rsidP="00EF2AED">
      <w:pPr>
        <w:tabs>
          <w:tab w:val="left" w:pos="709"/>
        </w:tabs>
        <w:autoSpaceDE w:val="0"/>
        <w:autoSpaceDN w:val="0"/>
        <w:adjustRightInd w:val="0"/>
        <w:ind w:firstLine="709"/>
        <w:contextualSpacing/>
        <w:jc w:val="both"/>
        <w:rPr>
          <w:sz w:val="26"/>
          <w:szCs w:val="26"/>
        </w:rPr>
      </w:pPr>
      <w:r w:rsidRPr="003B1524">
        <w:rPr>
          <w:sz w:val="26"/>
          <w:szCs w:val="26"/>
        </w:rPr>
        <w:t>В 2025 году внеплановые контрольные мероприятия при взаимодействии с контролируемыми лицами не проводились, ввиду отсутствия оснований для их проведения.</w:t>
      </w:r>
    </w:p>
    <w:p w:rsidR="00EF2AED" w:rsidRPr="003B1524" w:rsidRDefault="00EF2AED" w:rsidP="00EF2AED">
      <w:pPr>
        <w:tabs>
          <w:tab w:val="left" w:pos="709"/>
        </w:tabs>
        <w:autoSpaceDE w:val="0"/>
        <w:autoSpaceDN w:val="0"/>
        <w:adjustRightInd w:val="0"/>
        <w:ind w:firstLine="709"/>
        <w:contextualSpacing/>
        <w:jc w:val="both"/>
        <w:rPr>
          <w:sz w:val="26"/>
          <w:szCs w:val="26"/>
        </w:rPr>
      </w:pPr>
      <w:r w:rsidRPr="003B1524">
        <w:rPr>
          <w:sz w:val="26"/>
          <w:szCs w:val="26"/>
        </w:rPr>
        <w:t>Приоритетным направлением деятельности ОМК является проведение профилактических мероприятий, направленных на снижение риска причинения вреда (ущерба) охраняемым законом ценностям.</w:t>
      </w:r>
    </w:p>
    <w:p w:rsidR="00EF2AED" w:rsidRPr="003B1524" w:rsidRDefault="00EF2AED" w:rsidP="00EF2AED">
      <w:pPr>
        <w:tabs>
          <w:tab w:val="left" w:pos="720"/>
        </w:tabs>
        <w:autoSpaceDE w:val="0"/>
        <w:autoSpaceDN w:val="0"/>
        <w:adjustRightInd w:val="0"/>
        <w:ind w:firstLine="709"/>
        <w:contextualSpacing/>
        <w:jc w:val="both"/>
        <w:rPr>
          <w:sz w:val="26"/>
          <w:szCs w:val="26"/>
        </w:rPr>
      </w:pPr>
      <w:r w:rsidRPr="003B1524">
        <w:rPr>
          <w:sz w:val="26"/>
          <w:szCs w:val="26"/>
        </w:rPr>
        <w:t>Так в 2025 году проведено 79 контрольных мероприятий, 929 профилактических мероприятий (в 2024 году – 79 контрольных мероприятий, 611 профилактических мероприятий) (таблица 1</w:t>
      </w:r>
      <w:r w:rsidR="006F67ED" w:rsidRPr="003B1524">
        <w:rPr>
          <w:sz w:val="26"/>
          <w:szCs w:val="26"/>
        </w:rPr>
        <w:t>5</w:t>
      </w:r>
      <w:r w:rsidRPr="003B1524">
        <w:rPr>
          <w:sz w:val="26"/>
          <w:szCs w:val="26"/>
        </w:rPr>
        <w:t>).</w:t>
      </w:r>
    </w:p>
    <w:p w:rsidR="00EF2AED" w:rsidRPr="003B1524" w:rsidRDefault="00EF2AED" w:rsidP="00EF2AED">
      <w:pPr>
        <w:tabs>
          <w:tab w:val="left" w:pos="720"/>
        </w:tabs>
        <w:autoSpaceDE w:val="0"/>
        <w:autoSpaceDN w:val="0"/>
        <w:adjustRightInd w:val="0"/>
        <w:ind w:firstLine="709"/>
        <w:contextualSpacing/>
        <w:jc w:val="right"/>
        <w:rPr>
          <w:sz w:val="26"/>
          <w:szCs w:val="26"/>
        </w:rPr>
      </w:pPr>
      <w:r w:rsidRPr="003B1524">
        <w:rPr>
          <w:sz w:val="26"/>
          <w:szCs w:val="26"/>
        </w:rPr>
        <w:t>Таблица 1</w:t>
      </w:r>
      <w:r w:rsidR="006F67ED" w:rsidRPr="003B1524">
        <w:rPr>
          <w:sz w:val="26"/>
          <w:szCs w:val="26"/>
        </w:rPr>
        <w:t>5</w:t>
      </w:r>
    </w:p>
    <w:p w:rsidR="00EF2AED" w:rsidRPr="003B1524" w:rsidRDefault="00EF2AED" w:rsidP="00EF2AED">
      <w:pPr>
        <w:tabs>
          <w:tab w:val="left" w:pos="720"/>
        </w:tabs>
        <w:autoSpaceDE w:val="0"/>
        <w:autoSpaceDN w:val="0"/>
        <w:adjustRightInd w:val="0"/>
        <w:ind w:firstLine="709"/>
        <w:contextualSpacing/>
        <w:jc w:val="center"/>
        <w:rPr>
          <w:sz w:val="26"/>
          <w:szCs w:val="26"/>
        </w:rPr>
      </w:pPr>
      <w:r w:rsidRPr="003B1524">
        <w:rPr>
          <w:sz w:val="26"/>
          <w:szCs w:val="26"/>
        </w:rPr>
        <w:t>Количество проведенных контрольных мероприятий</w:t>
      </w:r>
    </w:p>
    <w:tbl>
      <w:tblPr>
        <w:tblStyle w:val="aff0"/>
        <w:tblW w:w="5000" w:type="pct"/>
        <w:tblLayout w:type="fixed"/>
        <w:tblCellMar>
          <w:left w:w="28" w:type="dxa"/>
          <w:right w:w="28" w:type="dxa"/>
        </w:tblCellMar>
        <w:tblLook w:val="04A0" w:firstRow="1" w:lastRow="0" w:firstColumn="1" w:lastColumn="0" w:noHBand="0" w:noVBand="1"/>
      </w:tblPr>
      <w:tblGrid>
        <w:gridCol w:w="2127"/>
        <w:gridCol w:w="2264"/>
        <w:gridCol w:w="2264"/>
        <w:gridCol w:w="2122"/>
      </w:tblGrid>
      <w:tr w:rsidR="00AD079C" w:rsidRPr="003B1524" w:rsidTr="00825B40">
        <w:tc>
          <w:tcPr>
            <w:tcW w:w="1211" w:type="pct"/>
            <w:vMerge w:val="restart"/>
          </w:tcPr>
          <w:p w:rsidR="00EF2AED" w:rsidRPr="003B1524" w:rsidRDefault="00EF2AED" w:rsidP="00825B40">
            <w:pPr>
              <w:tabs>
                <w:tab w:val="left" w:pos="720"/>
              </w:tabs>
              <w:autoSpaceDE w:val="0"/>
              <w:autoSpaceDN w:val="0"/>
              <w:adjustRightInd w:val="0"/>
              <w:contextualSpacing/>
              <w:jc w:val="center"/>
            </w:pPr>
            <w:r w:rsidRPr="003B1524">
              <w:t>Год</w:t>
            </w:r>
          </w:p>
        </w:tc>
        <w:tc>
          <w:tcPr>
            <w:tcW w:w="3789" w:type="pct"/>
            <w:gridSpan w:val="3"/>
          </w:tcPr>
          <w:p w:rsidR="00EF2AED" w:rsidRPr="003B1524" w:rsidRDefault="00EF2AED" w:rsidP="00825B40">
            <w:pPr>
              <w:tabs>
                <w:tab w:val="left" w:pos="720"/>
              </w:tabs>
              <w:autoSpaceDE w:val="0"/>
              <w:autoSpaceDN w:val="0"/>
              <w:adjustRightInd w:val="0"/>
              <w:contextualSpacing/>
              <w:jc w:val="center"/>
            </w:pPr>
            <w:r w:rsidRPr="003B1524">
              <w:t>Общее количество проведенных контрольных мероприятий*</w:t>
            </w:r>
          </w:p>
        </w:tc>
      </w:tr>
      <w:tr w:rsidR="00AD079C" w:rsidRPr="003B1524" w:rsidTr="00825B40">
        <w:tc>
          <w:tcPr>
            <w:tcW w:w="1211" w:type="pct"/>
            <w:vMerge/>
          </w:tcPr>
          <w:p w:rsidR="00EF2AED" w:rsidRPr="003B1524" w:rsidRDefault="00EF2AED" w:rsidP="00825B40">
            <w:pPr>
              <w:tabs>
                <w:tab w:val="left" w:pos="720"/>
              </w:tabs>
              <w:autoSpaceDE w:val="0"/>
              <w:autoSpaceDN w:val="0"/>
              <w:adjustRightInd w:val="0"/>
              <w:contextualSpacing/>
              <w:jc w:val="both"/>
            </w:pPr>
          </w:p>
        </w:tc>
        <w:tc>
          <w:tcPr>
            <w:tcW w:w="1290" w:type="pct"/>
          </w:tcPr>
          <w:p w:rsidR="00EF2AED" w:rsidRPr="003B1524" w:rsidRDefault="00EF2AED" w:rsidP="00825B40">
            <w:pPr>
              <w:tabs>
                <w:tab w:val="left" w:pos="720"/>
              </w:tabs>
              <w:autoSpaceDE w:val="0"/>
              <w:autoSpaceDN w:val="0"/>
              <w:adjustRightInd w:val="0"/>
              <w:contextualSpacing/>
              <w:jc w:val="center"/>
            </w:pPr>
            <w:r w:rsidRPr="003B1524">
              <w:t>За год</w:t>
            </w:r>
          </w:p>
        </w:tc>
        <w:tc>
          <w:tcPr>
            <w:tcW w:w="1290" w:type="pct"/>
          </w:tcPr>
          <w:p w:rsidR="00EF2AED" w:rsidRPr="003B1524" w:rsidRDefault="00EF2AED" w:rsidP="00825B40">
            <w:pPr>
              <w:tabs>
                <w:tab w:val="left" w:pos="720"/>
              </w:tabs>
              <w:autoSpaceDE w:val="0"/>
              <w:autoSpaceDN w:val="0"/>
              <w:adjustRightInd w:val="0"/>
              <w:contextualSpacing/>
              <w:jc w:val="center"/>
            </w:pPr>
            <w:r w:rsidRPr="003B1524">
              <w:rPr>
                <w:lang w:val="en-US"/>
              </w:rPr>
              <w:t xml:space="preserve">I </w:t>
            </w:r>
            <w:r w:rsidRPr="003B1524">
              <w:t>полугодие</w:t>
            </w:r>
          </w:p>
        </w:tc>
        <w:tc>
          <w:tcPr>
            <w:tcW w:w="1210" w:type="pct"/>
          </w:tcPr>
          <w:p w:rsidR="00EF2AED" w:rsidRPr="003B1524" w:rsidRDefault="00EF2AED" w:rsidP="00825B40">
            <w:pPr>
              <w:tabs>
                <w:tab w:val="left" w:pos="720"/>
              </w:tabs>
              <w:autoSpaceDE w:val="0"/>
              <w:autoSpaceDN w:val="0"/>
              <w:adjustRightInd w:val="0"/>
              <w:contextualSpacing/>
              <w:jc w:val="center"/>
            </w:pPr>
            <w:r w:rsidRPr="003B1524">
              <w:rPr>
                <w:lang w:val="en-US"/>
              </w:rPr>
              <w:t xml:space="preserve">II </w:t>
            </w:r>
            <w:r w:rsidRPr="003B1524">
              <w:t>полугодие</w:t>
            </w:r>
          </w:p>
        </w:tc>
      </w:tr>
      <w:tr w:rsidR="00AD079C" w:rsidRPr="003B1524" w:rsidTr="00825B40">
        <w:tc>
          <w:tcPr>
            <w:tcW w:w="1211" w:type="pct"/>
          </w:tcPr>
          <w:p w:rsidR="00EF2AED" w:rsidRPr="003B1524" w:rsidRDefault="00EF2AED" w:rsidP="00825B40">
            <w:pPr>
              <w:tabs>
                <w:tab w:val="left" w:pos="720"/>
              </w:tabs>
              <w:autoSpaceDE w:val="0"/>
              <w:autoSpaceDN w:val="0"/>
              <w:adjustRightInd w:val="0"/>
              <w:contextualSpacing/>
              <w:jc w:val="center"/>
            </w:pPr>
            <w:r w:rsidRPr="003B1524">
              <w:t>2023</w:t>
            </w:r>
          </w:p>
        </w:tc>
        <w:tc>
          <w:tcPr>
            <w:tcW w:w="1290" w:type="pct"/>
          </w:tcPr>
          <w:p w:rsidR="00EF2AED" w:rsidRPr="003B1524" w:rsidRDefault="00EF2AED" w:rsidP="00825B40">
            <w:pPr>
              <w:tabs>
                <w:tab w:val="left" w:pos="720"/>
              </w:tabs>
              <w:autoSpaceDE w:val="0"/>
              <w:autoSpaceDN w:val="0"/>
              <w:adjustRightInd w:val="0"/>
              <w:contextualSpacing/>
              <w:jc w:val="center"/>
            </w:pPr>
            <w:r w:rsidRPr="003B1524">
              <w:t>65</w:t>
            </w:r>
          </w:p>
        </w:tc>
        <w:tc>
          <w:tcPr>
            <w:tcW w:w="1290" w:type="pct"/>
          </w:tcPr>
          <w:p w:rsidR="00EF2AED" w:rsidRPr="003B1524" w:rsidRDefault="00EF2AED" w:rsidP="00825B40">
            <w:pPr>
              <w:tabs>
                <w:tab w:val="left" w:pos="720"/>
              </w:tabs>
              <w:autoSpaceDE w:val="0"/>
              <w:autoSpaceDN w:val="0"/>
              <w:adjustRightInd w:val="0"/>
              <w:contextualSpacing/>
              <w:jc w:val="center"/>
            </w:pPr>
            <w:r w:rsidRPr="003B1524">
              <w:t>23</w:t>
            </w:r>
          </w:p>
        </w:tc>
        <w:tc>
          <w:tcPr>
            <w:tcW w:w="1210" w:type="pct"/>
          </w:tcPr>
          <w:p w:rsidR="00EF2AED" w:rsidRPr="003B1524" w:rsidRDefault="00EF2AED" w:rsidP="00825B40">
            <w:pPr>
              <w:tabs>
                <w:tab w:val="left" w:pos="720"/>
              </w:tabs>
              <w:autoSpaceDE w:val="0"/>
              <w:autoSpaceDN w:val="0"/>
              <w:adjustRightInd w:val="0"/>
              <w:contextualSpacing/>
              <w:jc w:val="center"/>
            </w:pPr>
            <w:r w:rsidRPr="003B1524">
              <w:t>42</w:t>
            </w:r>
          </w:p>
        </w:tc>
      </w:tr>
      <w:tr w:rsidR="00AD079C" w:rsidRPr="003B1524" w:rsidTr="00825B40">
        <w:tc>
          <w:tcPr>
            <w:tcW w:w="1211" w:type="pct"/>
          </w:tcPr>
          <w:p w:rsidR="00EF2AED" w:rsidRPr="003B1524" w:rsidRDefault="00EF2AED" w:rsidP="00825B40">
            <w:pPr>
              <w:tabs>
                <w:tab w:val="left" w:pos="720"/>
              </w:tabs>
              <w:autoSpaceDE w:val="0"/>
              <w:autoSpaceDN w:val="0"/>
              <w:adjustRightInd w:val="0"/>
              <w:contextualSpacing/>
              <w:jc w:val="center"/>
            </w:pPr>
            <w:r w:rsidRPr="003B1524">
              <w:t>2024</w:t>
            </w:r>
          </w:p>
        </w:tc>
        <w:tc>
          <w:tcPr>
            <w:tcW w:w="1290" w:type="pct"/>
          </w:tcPr>
          <w:p w:rsidR="00EF2AED" w:rsidRPr="003B1524" w:rsidRDefault="00EF2AED" w:rsidP="00825B40">
            <w:pPr>
              <w:tabs>
                <w:tab w:val="left" w:pos="720"/>
              </w:tabs>
              <w:autoSpaceDE w:val="0"/>
              <w:autoSpaceDN w:val="0"/>
              <w:adjustRightInd w:val="0"/>
              <w:contextualSpacing/>
              <w:jc w:val="center"/>
            </w:pPr>
            <w:r w:rsidRPr="003B1524">
              <w:t>79</w:t>
            </w:r>
          </w:p>
        </w:tc>
        <w:tc>
          <w:tcPr>
            <w:tcW w:w="1290" w:type="pct"/>
          </w:tcPr>
          <w:p w:rsidR="00EF2AED" w:rsidRPr="003B1524" w:rsidRDefault="00EF2AED" w:rsidP="00825B40">
            <w:pPr>
              <w:tabs>
                <w:tab w:val="left" w:pos="720"/>
              </w:tabs>
              <w:autoSpaceDE w:val="0"/>
              <w:autoSpaceDN w:val="0"/>
              <w:adjustRightInd w:val="0"/>
              <w:contextualSpacing/>
              <w:jc w:val="center"/>
            </w:pPr>
            <w:r w:rsidRPr="003B1524">
              <w:t>45</w:t>
            </w:r>
          </w:p>
        </w:tc>
        <w:tc>
          <w:tcPr>
            <w:tcW w:w="1210" w:type="pct"/>
          </w:tcPr>
          <w:p w:rsidR="00EF2AED" w:rsidRPr="003B1524" w:rsidRDefault="00EF2AED" w:rsidP="00825B40">
            <w:pPr>
              <w:tabs>
                <w:tab w:val="left" w:pos="720"/>
              </w:tabs>
              <w:autoSpaceDE w:val="0"/>
              <w:autoSpaceDN w:val="0"/>
              <w:adjustRightInd w:val="0"/>
              <w:contextualSpacing/>
              <w:jc w:val="center"/>
            </w:pPr>
            <w:r w:rsidRPr="003B1524">
              <w:t>34</w:t>
            </w:r>
          </w:p>
        </w:tc>
      </w:tr>
      <w:tr w:rsidR="00AD079C" w:rsidRPr="003B1524" w:rsidTr="00825B40">
        <w:tc>
          <w:tcPr>
            <w:tcW w:w="1211" w:type="pct"/>
          </w:tcPr>
          <w:p w:rsidR="00EF2AED" w:rsidRPr="003B1524" w:rsidRDefault="00EF2AED" w:rsidP="00825B40">
            <w:pPr>
              <w:tabs>
                <w:tab w:val="left" w:pos="720"/>
              </w:tabs>
              <w:autoSpaceDE w:val="0"/>
              <w:autoSpaceDN w:val="0"/>
              <w:adjustRightInd w:val="0"/>
              <w:contextualSpacing/>
              <w:jc w:val="center"/>
            </w:pPr>
            <w:r w:rsidRPr="003B1524">
              <w:t>2025</w:t>
            </w:r>
          </w:p>
        </w:tc>
        <w:tc>
          <w:tcPr>
            <w:tcW w:w="1290" w:type="pct"/>
          </w:tcPr>
          <w:p w:rsidR="00EF2AED" w:rsidRPr="003B1524" w:rsidRDefault="00EF2AED" w:rsidP="00825B40">
            <w:pPr>
              <w:tabs>
                <w:tab w:val="left" w:pos="720"/>
              </w:tabs>
              <w:autoSpaceDE w:val="0"/>
              <w:autoSpaceDN w:val="0"/>
              <w:adjustRightInd w:val="0"/>
              <w:contextualSpacing/>
              <w:jc w:val="center"/>
            </w:pPr>
            <w:r w:rsidRPr="003B1524">
              <w:t>97</w:t>
            </w:r>
          </w:p>
        </w:tc>
        <w:tc>
          <w:tcPr>
            <w:tcW w:w="1290" w:type="pct"/>
          </w:tcPr>
          <w:p w:rsidR="00EF2AED" w:rsidRPr="003B1524" w:rsidRDefault="00EF2AED" w:rsidP="00825B40">
            <w:pPr>
              <w:tabs>
                <w:tab w:val="left" w:pos="720"/>
              </w:tabs>
              <w:autoSpaceDE w:val="0"/>
              <w:autoSpaceDN w:val="0"/>
              <w:adjustRightInd w:val="0"/>
              <w:contextualSpacing/>
              <w:jc w:val="center"/>
            </w:pPr>
            <w:r w:rsidRPr="003B1524">
              <w:t>37</w:t>
            </w:r>
          </w:p>
        </w:tc>
        <w:tc>
          <w:tcPr>
            <w:tcW w:w="1210" w:type="pct"/>
          </w:tcPr>
          <w:p w:rsidR="00EF2AED" w:rsidRPr="003B1524" w:rsidRDefault="00EF2AED" w:rsidP="00825B40">
            <w:pPr>
              <w:tabs>
                <w:tab w:val="left" w:pos="720"/>
              </w:tabs>
              <w:autoSpaceDE w:val="0"/>
              <w:autoSpaceDN w:val="0"/>
              <w:adjustRightInd w:val="0"/>
              <w:contextualSpacing/>
              <w:jc w:val="center"/>
            </w:pPr>
            <w:r w:rsidRPr="003B1524">
              <w:t>60</w:t>
            </w:r>
          </w:p>
        </w:tc>
      </w:tr>
    </w:tbl>
    <w:p w:rsidR="007267F5" w:rsidRPr="003B1524" w:rsidRDefault="00094509">
      <w:pPr>
        <w:tabs>
          <w:tab w:val="left" w:pos="720"/>
        </w:tabs>
        <w:autoSpaceDE w:val="0"/>
        <w:autoSpaceDN w:val="0"/>
        <w:adjustRightInd w:val="0"/>
        <w:ind w:firstLine="709"/>
        <w:contextualSpacing/>
        <w:jc w:val="right"/>
        <w:rPr>
          <w:rFonts w:eastAsia="Calibri"/>
          <w:i/>
          <w:sz w:val="22"/>
          <w:szCs w:val="26"/>
          <w:shd w:val="clear" w:color="auto" w:fill="FFFFFF"/>
        </w:rPr>
      </w:pPr>
      <w:r w:rsidRPr="003B1524">
        <w:rPr>
          <w:rFonts w:eastAsia="Calibri"/>
          <w:sz w:val="26"/>
          <w:szCs w:val="26"/>
          <w:shd w:val="clear" w:color="auto" w:fill="FFFFFF"/>
        </w:rPr>
        <w:tab/>
      </w:r>
    </w:p>
    <w:p w:rsidR="007267F5" w:rsidRPr="003B1524" w:rsidRDefault="00094509">
      <w:pPr>
        <w:widowControl w:val="0"/>
        <w:autoSpaceDE w:val="0"/>
        <w:autoSpaceDN w:val="0"/>
        <w:adjustRightInd w:val="0"/>
        <w:ind w:firstLine="709"/>
        <w:contextualSpacing/>
        <w:jc w:val="center"/>
        <w:rPr>
          <w:spacing w:val="-6"/>
          <w:sz w:val="26"/>
          <w:szCs w:val="26"/>
        </w:rPr>
      </w:pPr>
      <w:r w:rsidRPr="003B1524">
        <w:rPr>
          <w:spacing w:val="-6"/>
          <w:sz w:val="26"/>
          <w:szCs w:val="26"/>
        </w:rPr>
        <w:t>Муниципальный контроль в сфере закупок для муниципальных нужд города Когалыма</w:t>
      </w:r>
    </w:p>
    <w:p w:rsidR="005C799A" w:rsidRPr="003B1524" w:rsidRDefault="005C799A">
      <w:pPr>
        <w:widowControl w:val="0"/>
        <w:autoSpaceDE w:val="0"/>
        <w:autoSpaceDN w:val="0"/>
        <w:adjustRightInd w:val="0"/>
        <w:ind w:firstLine="709"/>
        <w:contextualSpacing/>
        <w:jc w:val="center"/>
        <w:rPr>
          <w:spacing w:val="-6"/>
          <w:sz w:val="26"/>
          <w:szCs w:val="26"/>
        </w:rPr>
      </w:pPr>
    </w:p>
    <w:p w:rsidR="005C799A" w:rsidRPr="003B1524" w:rsidRDefault="005C799A" w:rsidP="005C799A">
      <w:pPr>
        <w:widowControl w:val="0"/>
        <w:autoSpaceDE w:val="0"/>
        <w:autoSpaceDN w:val="0"/>
        <w:adjustRightInd w:val="0"/>
        <w:ind w:firstLine="709"/>
        <w:contextualSpacing/>
        <w:jc w:val="both"/>
        <w:rPr>
          <w:sz w:val="26"/>
          <w:szCs w:val="26"/>
        </w:rPr>
      </w:pPr>
      <w:r w:rsidRPr="003B1524">
        <w:rPr>
          <w:spacing w:val="-6"/>
          <w:sz w:val="26"/>
          <w:szCs w:val="26"/>
        </w:rPr>
        <w:t xml:space="preserve">Выполнение полномочий в сфере закупок осуществляется в соответствии с пунктом 3 части 3 статьи 99 </w:t>
      </w:r>
      <w:r w:rsidRPr="003B1524">
        <w:rPr>
          <w:sz w:val="26"/>
          <w:szCs w:val="26"/>
        </w:rPr>
        <w:t xml:space="preserve">Закон о контрактной системе, </w:t>
      </w:r>
      <w:r w:rsidRPr="003B1524">
        <w:rPr>
          <w:spacing w:val="-6"/>
          <w:sz w:val="26"/>
          <w:szCs w:val="26"/>
        </w:rPr>
        <w:t>путем проведения плановых и внеплановых проверок, а также иных контрольных мероприятий отделом муниципального контроля Администрации города Когалыма в целях предупреждения и выявления нарушений законодательства Российской Федерации о контрактной системе в</w:t>
      </w:r>
      <w:r w:rsidRPr="003B1524">
        <w:rPr>
          <w:sz w:val="26"/>
          <w:szCs w:val="26"/>
        </w:rPr>
        <w:t xml:space="preserve"> сфере закупок товаров, работ, услуг для обеспечения государственных и муниципальных нужд.</w:t>
      </w:r>
    </w:p>
    <w:p w:rsidR="005C799A" w:rsidRPr="003B1524" w:rsidRDefault="005C799A" w:rsidP="005C799A">
      <w:pPr>
        <w:widowControl w:val="0"/>
        <w:autoSpaceDE w:val="0"/>
        <w:autoSpaceDN w:val="0"/>
        <w:adjustRightInd w:val="0"/>
        <w:ind w:firstLine="709"/>
        <w:contextualSpacing/>
        <w:jc w:val="both"/>
        <w:rPr>
          <w:sz w:val="26"/>
          <w:szCs w:val="26"/>
        </w:rPr>
      </w:pPr>
      <w:r w:rsidRPr="003B1524">
        <w:rPr>
          <w:sz w:val="26"/>
          <w:szCs w:val="26"/>
        </w:rPr>
        <w:t>За 2025 год отделом муниципального контроля проведено 11 контрольных мероприятий (проверок) (2024 год – 9) в отношении 11 субъектов контроля, из них: 9 плановых проверок, согласно утвержденному плану на 2025 год и 2 внеплановые проверки на основании обращения МКУ «УКС и ЖКК города Когалыма» (в 2024 году внеплановые проверки не проводились).</w:t>
      </w:r>
    </w:p>
    <w:p w:rsidR="005C799A" w:rsidRPr="003B1524" w:rsidRDefault="005C799A" w:rsidP="005C799A">
      <w:pPr>
        <w:ind w:firstLine="709"/>
        <w:jc w:val="both"/>
        <w:rPr>
          <w:sz w:val="25"/>
          <w:szCs w:val="25"/>
        </w:rPr>
      </w:pPr>
      <w:r w:rsidRPr="003B1524">
        <w:rPr>
          <w:sz w:val="25"/>
          <w:szCs w:val="25"/>
        </w:rPr>
        <w:t xml:space="preserve">Объём проверенных средств, вышеуказанными контрольными мероприятиями составил </w:t>
      </w:r>
      <w:r w:rsidRPr="003B1524">
        <w:rPr>
          <w:sz w:val="26"/>
          <w:szCs w:val="26"/>
        </w:rPr>
        <w:t xml:space="preserve">2 460 060,6 </w:t>
      </w:r>
      <w:r w:rsidRPr="003B1524">
        <w:rPr>
          <w:sz w:val="25"/>
          <w:szCs w:val="25"/>
        </w:rPr>
        <w:t>тыс. рублей.</w:t>
      </w:r>
    </w:p>
    <w:p w:rsidR="005C799A" w:rsidRPr="003B1524" w:rsidRDefault="005C799A" w:rsidP="005C799A">
      <w:pPr>
        <w:ind w:firstLine="709"/>
        <w:jc w:val="both"/>
        <w:rPr>
          <w:sz w:val="25"/>
          <w:szCs w:val="25"/>
        </w:rPr>
      </w:pPr>
      <w:r w:rsidRPr="003B1524">
        <w:rPr>
          <w:sz w:val="26"/>
          <w:szCs w:val="26"/>
        </w:rPr>
        <w:lastRenderedPageBreak/>
        <w:t>Принято участие в 1 проверке, совместно с прокуратурой города Когалыма (2024 год – 1). Проверен 1 контракт. Объём проверенных средств составил 9 851,4 тыс. рублей.</w:t>
      </w:r>
    </w:p>
    <w:p w:rsidR="005C799A" w:rsidRPr="003B1524" w:rsidRDefault="005C799A" w:rsidP="005C799A">
      <w:pPr>
        <w:ind w:firstLine="720"/>
        <w:jc w:val="both"/>
        <w:rPr>
          <w:sz w:val="26"/>
          <w:szCs w:val="26"/>
        </w:rPr>
      </w:pPr>
      <w:r w:rsidRPr="003B1524">
        <w:rPr>
          <w:sz w:val="26"/>
          <w:szCs w:val="26"/>
        </w:rPr>
        <w:t>За отчетный период рассмотрено 1 уведомление заказчика о заключении контрактов (договоров) с единственным поставщиком (подрядчиком, исполнителем) на сумму 114,9 тыс. рублей и 2 обращения заказчика о согласовании возможности заключения контракта с единственным поставщиком (подрядчиком, исполнителем) для муниципальных нужд города Когалыма на сумму превышающую предельный размер начальной (максимальной) цены контракта, установленной Правительством Российской Федерации (250 млн. руб.), а именно на сумму 1 277 779,2 тыс. рублей.</w:t>
      </w:r>
    </w:p>
    <w:p w:rsidR="005C799A" w:rsidRPr="003B1524" w:rsidRDefault="005C799A" w:rsidP="005C799A">
      <w:pPr>
        <w:ind w:firstLine="709"/>
        <w:jc w:val="both"/>
        <w:rPr>
          <w:sz w:val="26"/>
          <w:szCs w:val="26"/>
        </w:rPr>
      </w:pPr>
      <w:r w:rsidRPr="003B1524">
        <w:rPr>
          <w:rFonts w:eastAsia="Calibri"/>
          <w:sz w:val="26"/>
          <w:szCs w:val="26"/>
          <w:lang w:eastAsia="en-US"/>
        </w:rPr>
        <w:t>Нарушение требований законодательства о контрактной системе не выявлено.</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 xml:space="preserve">В соответствии с частью 65.1 статьи 112 Закона №44-ФЗ, постановлением Администрации города Когалыма от 05.05.2022 №1057 «О порядке принятия решения об изменении существенных условий контракта, заключенного до 1 января 2026 года в целях обеспечения муниципальных нужд города Когалыма» рассмотрены 14 контрактов, по итогам рассмотрения 8 из них приняты решения об изменении существенных условий контрактов на общую сумму 3 984 655,9 тыс. рублей. </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Плановые проверки проводились на основании плана, утвержденного распоряжением Администрации города Когалыма от 05.12.2024 №211-р «Об утверждении плана проведения плановых проверок соблюдения муниципальными заказчиками требований Федерального закона от 05.04.2013 №44-ФЗ «О контрактной системе в сфере закупок товаров, работ, услуг для обеспечения государственных и муниципальных нужд» на 2025 год».</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В рамках проведения плановых проверок отделом муниципального контроля проверено 740 контрактов (2024 год – 656). По их результатам выявлено 12 фактов, имеющих признаки нарушений законодательства Российской Федерации и иных нормативных правовых актов о контрактной системе в сфере закупок товаров, работ, услуг для обеспечения муниципальных нужд (2024 – 77). За текущий период предписаний об устранении выявленных нарушений не выдавалось, как и в аналогичном периоде 2024 года.</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Объём проверенного муниципального заказа составил 1 182 281,4 тыс. рублей (2024 – 888 725,3 тыс. рублей).</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Материалы плановых проверок, по результатам которых выявлены нарушения, указывающие на наличие признаков административного правонарушения, в соответствии с требованиями действующего законодательства Российской Федерации направлены в Службу контроля Ханты-Мансийского автономного округа – Югры для рассмотрения вопроса о применении мер административной ответственности.</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 xml:space="preserve">В рамках новых полномочий, предусмотренных пунктом 3 статьи 48 Закона Ханты-Мансийского автономного округа – Югры от 11.06.2010 №102-оз «Об административных правонарушениях», с 01.03.2025 года по итогам 2 плановых проверок составлено 3 протокола об административных правонарушениях в сфере закупок. </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 xml:space="preserve">Материалы дел об административных правонарушениях в соответствии с требованиями действующего законодательства РФ направлены на </w:t>
      </w:r>
      <w:r w:rsidRPr="003B1524">
        <w:rPr>
          <w:rFonts w:eastAsia="Calibri"/>
          <w:sz w:val="26"/>
          <w:szCs w:val="26"/>
          <w:lang w:eastAsia="en-US"/>
        </w:rPr>
        <w:lastRenderedPageBreak/>
        <w:t>рассмотрение в Управление Федеральной антимонопольной службы по ХМАО – Югре.</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По результатам рассмотрения представленных материалов дел об административных правонарушениях:</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- 1 дело об административном правонарушении рассмотрено по части 4 статьи 7.30.1 КоАП РФ, к должностному лицу заказчика применены меры административной ответственности в виде административного штрафа в размере 30,0 тыс. рублей;</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 xml:space="preserve">- 2 дела об административных правонарушениях рассмотрены по части 8 статьи 7.30.1 КоАП РФ, к должностному лицу заказчика применены меры административной ответственности в виде предупреждения. </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В рамках проведения внеплановых проверок проверено 2 закупки (2024 – 0; 2023 – 1).</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Объём проверенного муниципального заказа составил 1 277 779,2 тыс. руб</w:t>
      </w:r>
      <w:r w:rsidR="00E128C9" w:rsidRPr="003B1524">
        <w:rPr>
          <w:rFonts w:eastAsia="Calibri"/>
          <w:sz w:val="26"/>
          <w:szCs w:val="26"/>
          <w:lang w:eastAsia="en-US"/>
        </w:rPr>
        <w:t>лей</w:t>
      </w:r>
      <w:r w:rsidRPr="003B1524">
        <w:rPr>
          <w:rFonts w:eastAsia="Calibri"/>
          <w:sz w:val="26"/>
          <w:szCs w:val="26"/>
          <w:lang w:eastAsia="en-US"/>
        </w:rPr>
        <w:t xml:space="preserve"> (2024 – 0; 2023 – 366 990,6 тыс. руб</w:t>
      </w:r>
      <w:r w:rsidR="00E128C9" w:rsidRPr="003B1524">
        <w:rPr>
          <w:rFonts w:eastAsia="Calibri"/>
          <w:sz w:val="26"/>
          <w:szCs w:val="26"/>
          <w:lang w:eastAsia="en-US"/>
        </w:rPr>
        <w:t>лей</w:t>
      </w:r>
      <w:r w:rsidRPr="003B1524">
        <w:rPr>
          <w:rFonts w:eastAsia="Calibri"/>
          <w:sz w:val="26"/>
          <w:szCs w:val="26"/>
          <w:lang w:eastAsia="en-US"/>
        </w:rPr>
        <w:t>).</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По итогам внеплановой проверки фактов нарушения требований, установленных Законом о контрактной системе в сфере закупок, не выявлено.</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Отделом муниципального контроля Администрации города Когалыма регулярно проводятся мероприятия и даются соответствующие разъяснения о недопущении нарушений в сфере закупок.</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Плановые показатели отдела по осуществлению муниципального контроля в сфере закупок соответствуют 100% исполнению в календарном году.</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Информация о проведении плановых и внеплановых проверок, об их результатах и выданных предписаниях, размещается в Единой информационной системе в сфере закупок (далее – ЕИС) и (или) реестре жалоб, плановых и внеплановых проверок, принятых по ним решений и выданных предписаний.</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План проверок на 2025 год, а также результаты проверок размещены в Единой информационной системе в сфере закупок (www.zakupki.gov.ru) и на официальном сайте органов местного самоуправления города Когалыма (www.admkogalym.ru).</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В целях предупреждения и недопущения фактов нарушения требований законодательства о контрактной системе, информационные материалы в виде обзора типовых нарушений, допускаемых муниципальными заказчиками города Когалыма, размещаются в сети «Интернет» на официальном сайте органов местного самоуправления города Когалыма в разделе отдела муниципального контроля (www.admkogalym.ru). Также, на регулярной основе, ведется профилактическая работа в формате письменного оповещения руководителей заказчиков посредством системы электронного документооборота «Дело-WEB» и электронной почты «</w:t>
      </w:r>
      <w:proofErr w:type="spellStart"/>
      <w:r w:rsidRPr="003B1524">
        <w:rPr>
          <w:rFonts w:eastAsia="Calibri"/>
          <w:sz w:val="26"/>
          <w:szCs w:val="26"/>
          <w:lang w:eastAsia="en-US"/>
        </w:rPr>
        <w:t>Outlook</w:t>
      </w:r>
      <w:proofErr w:type="spellEnd"/>
      <w:r w:rsidRPr="003B1524">
        <w:rPr>
          <w:rFonts w:eastAsia="Calibri"/>
          <w:sz w:val="26"/>
          <w:szCs w:val="26"/>
          <w:lang w:eastAsia="en-US"/>
        </w:rPr>
        <w:t xml:space="preserve">» (6 сообщений), устного консультирования (16 консультаций), в том числе посредством телефонной связи. </w:t>
      </w: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t xml:space="preserve">В адрес участников закупок, используя электронную почту </w:t>
      </w:r>
      <w:r w:rsidRPr="003B1524">
        <w:rPr>
          <w:rFonts w:eastAsia="Calibri"/>
          <w:sz w:val="26"/>
          <w:szCs w:val="26"/>
          <w:lang w:val="en-US" w:eastAsia="en-US"/>
        </w:rPr>
        <w:t>Outlook</w:t>
      </w:r>
      <w:r w:rsidRPr="003B1524">
        <w:rPr>
          <w:rFonts w:eastAsia="Calibri"/>
          <w:sz w:val="26"/>
          <w:szCs w:val="26"/>
          <w:lang w:eastAsia="en-US"/>
        </w:rPr>
        <w:t xml:space="preserve">, направляются ссылки на участие в </w:t>
      </w:r>
      <w:proofErr w:type="spellStart"/>
      <w:r w:rsidRPr="003B1524">
        <w:rPr>
          <w:rFonts w:eastAsia="Calibri"/>
          <w:sz w:val="26"/>
          <w:szCs w:val="26"/>
          <w:lang w:eastAsia="en-US"/>
        </w:rPr>
        <w:t>вебинарах</w:t>
      </w:r>
      <w:proofErr w:type="spellEnd"/>
      <w:r w:rsidRPr="003B1524">
        <w:rPr>
          <w:rFonts w:eastAsia="Calibri"/>
          <w:sz w:val="26"/>
          <w:szCs w:val="26"/>
          <w:lang w:eastAsia="en-US"/>
        </w:rPr>
        <w:t xml:space="preserve"> (как на платной основе, так и на бесплатной основе), темы которых освещают вопросы практического применения требований, установленных Законом №44-ФЗ.</w:t>
      </w:r>
    </w:p>
    <w:p w:rsidR="005C799A" w:rsidRPr="003B1524" w:rsidRDefault="005C799A" w:rsidP="005C799A">
      <w:pPr>
        <w:autoSpaceDE w:val="0"/>
        <w:autoSpaceDN w:val="0"/>
        <w:adjustRightInd w:val="0"/>
        <w:ind w:firstLine="709"/>
        <w:jc w:val="both"/>
        <w:rPr>
          <w:rFonts w:eastAsia="Calibri"/>
          <w:sz w:val="26"/>
          <w:szCs w:val="26"/>
          <w:lang w:eastAsia="en-US"/>
        </w:rPr>
      </w:pPr>
    </w:p>
    <w:p w:rsidR="005C799A" w:rsidRPr="003B1524" w:rsidRDefault="005C799A" w:rsidP="005C799A">
      <w:pPr>
        <w:autoSpaceDE w:val="0"/>
        <w:autoSpaceDN w:val="0"/>
        <w:adjustRightInd w:val="0"/>
        <w:ind w:firstLine="709"/>
        <w:jc w:val="both"/>
        <w:rPr>
          <w:rFonts w:eastAsia="Calibri"/>
          <w:sz w:val="26"/>
          <w:szCs w:val="26"/>
          <w:lang w:eastAsia="en-US"/>
        </w:rPr>
      </w:pPr>
      <w:r w:rsidRPr="003B1524">
        <w:rPr>
          <w:rFonts w:eastAsia="Calibri"/>
          <w:sz w:val="26"/>
          <w:szCs w:val="26"/>
          <w:lang w:eastAsia="en-US"/>
        </w:rPr>
        <w:lastRenderedPageBreak/>
        <w:t>Итоговые показатели контроля в сфере закупок за 202</w:t>
      </w:r>
      <w:r w:rsidR="006D0940" w:rsidRPr="003B1524">
        <w:rPr>
          <w:rFonts w:eastAsia="Calibri"/>
          <w:sz w:val="26"/>
          <w:szCs w:val="26"/>
          <w:lang w:eastAsia="en-US"/>
        </w:rPr>
        <w:t>3</w:t>
      </w:r>
      <w:r w:rsidRPr="003B1524">
        <w:rPr>
          <w:rFonts w:eastAsia="Calibri"/>
          <w:sz w:val="26"/>
          <w:szCs w:val="26"/>
          <w:lang w:eastAsia="en-US"/>
        </w:rPr>
        <w:t xml:space="preserve"> - 202</w:t>
      </w:r>
      <w:r w:rsidR="006D0940" w:rsidRPr="003B1524">
        <w:rPr>
          <w:rFonts w:eastAsia="Calibri"/>
          <w:sz w:val="26"/>
          <w:szCs w:val="26"/>
          <w:lang w:eastAsia="en-US"/>
        </w:rPr>
        <w:t>5</w:t>
      </w:r>
      <w:r w:rsidRPr="003B1524">
        <w:rPr>
          <w:rFonts w:eastAsia="Calibri"/>
          <w:sz w:val="26"/>
          <w:szCs w:val="26"/>
          <w:lang w:eastAsia="en-US"/>
        </w:rPr>
        <w:t xml:space="preserve"> годы приведены в таблице №1</w:t>
      </w:r>
      <w:r w:rsidR="006D0940" w:rsidRPr="003B1524">
        <w:rPr>
          <w:rFonts w:eastAsia="Calibri"/>
          <w:sz w:val="26"/>
          <w:szCs w:val="26"/>
          <w:lang w:eastAsia="en-US"/>
        </w:rPr>
        <w:t>6</w:t>
      </w:r>
      <w:r w:rsidRPr="003B1524">
        <w:rPr>
          <w:rFonts w:eastAsia="Calibri"/>
          <w:sz w:val="26"/>
          <w:szCs w:val="26"/>
          <w:lang w:eastAsia="en-US"/>
        </w:rPr>
        <w:t>.</w:t>
      </w:r>
    </w:p>
    <w:p w:rsidR="005C799A" w:rsidRPr="003B1524" w:rsidRDefault="005C799A" w:rsidP="005C799A">
      <w:pPr>
        <w:autoSpaceDE w:val="0"/>
        <w:autoSpaceDN w:val="0"/>
        <w:adjustRightInd w:val="0"/>
        <w:ind w:firstLine="709"/>
        <w:jc w:val="both"/>
        <w:rPr>
          <w:rFonts w:eastAsia="Calibri"/>
          <w:sz w:val="26"/>
          <w:szCs w:val="26"/>
          <w:lang w:eastAsia="en-US"/>
        </w:rPr>
      </w:pPr>
    </w:p>
    <w:p w:rsidR="005C799A" w:rsidRPr="003B1524" w:rsidRDefault="006D0940" w:rsidP="005C799A">
      <w:pPr>
        <w:ind w:firstLine="709"/>
        <w:jc w:val="right"/>
        <w:rPr>
          <w:sz w:val="26"/>
          <w:szCs w:val="26"/>
        </w:rPr>
      </w:pPr>
      <w:r w:rsidRPr="003B1524">
        <w:rPr>
          <w:sz w:val="26"/>
          <w:szCs w:val="26"/>
        </w:rPr>
        <w:t>Таблица 16</w:t>
      </w:r>
    </w:p>
    <w:p w:rsidR="005C799A" w:rsidRPr="003B1524" w:rsidRDefault="005C799A" w:rsidP="005C799A">
      <w:pPr>
        <w:ind w:firstLine="709"/>
        <w:jc w:val="center"/>
        <w:rPr>
          <w:sz w:val="26"/>
          <w:szCs w:val="26"/>
          <w:lang w:eastAsia="en-US"/>
        </w:rPr>
      </w:pPr>
      <w:r w:rsidRPr="003B1524">
        <w:rPr>
          <w:sz w:val="26"/>
          <w:szCs w:val="26"/>
          <w:lang w:eastAsia="en-US"/>
        </w:rPr>
        <w:t>Показатели контроля в сфере закупок за 2023 - 2025 годы</w:t>
      </w:r>
    </w:p>
    <w:tbl>
      <w:tblPr>
        <w:tblStyle w:val="120"/>
        <w:tblW w:w="8789" w:type="dxa"/>
        <w:tblInd w:w="-5" w:type="dxa"/>
        <w:tblLayout w:type="fixed"/>
        <w:tblLook w:val="04A0" w:firstRow="1" w:lastRow="0" w:firstColumn="1" w:lastColumn="0" w:noHBand="0" w:noVBand="1"/>
      </w:tblPr>
      <w:tblGrid>
        <w:gridCol w:w="738"/>
        <w:gridCol w:w="4819"/>
        <w:gridCol w:w="1276"/>
        <w:gridCol w:w="1247"/>
        <w:gridCol w:w="709"/>
      </w:tblGrid>
      <w:tr w:rsidR="00372DD0" w:rsidRPr="003B1524" w:rsidTr="00C90EB9">
        <w:tc>
          <w:tcPr>
            <w:tcW w:w="8789" w:type="dxa"/>
            <w:gridSpan w:val="5"/>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ind w:left="-360" w:firstLine="1069"/>
              <w:jc w:val="center"/>
              <w:rPr>
                <w:rFonts w:ascii="Times New Roman" w:hAnsi="Times New Roman" w:cs="Times New Roman"/>
                <w:sz w:val="20"/>
                <w:szCs w:val="20"/>
              </w:rPr>
            </w:pPr>
            <w:r w:rsidRPr="003B1524">
              <w:rPr>
                <w:rFonts w:ascii="Times New Roman" w:hAnsi="Times New Roman" w:cs="Times New Roman"/>
                <w:sz w:val="20"/>
                <w:szCs w:val="20"/>
              </w:rPr>
              <w:t>Показатели контроля в сфере закупок за 2023 - 2025 годы</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w:t>
            </w:r>
          </w:p>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п/п</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Наименование</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2023 год</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2024 год</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2025 год</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Плановые проверки</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10</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9</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9</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2</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Внеплановые проверки</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1</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2</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3</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Проверки совместно с Прокуратурой города Когалыма</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1</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1</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Прочие мероприятия по контролю в сфере закупок в соответствии с полномочиями отдела, в том числе:</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9</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7</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17</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4.1</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Рассмотрение обращений заказчиков о согласовании возможности заключения контракта с единственным поставщиком (исполнителем, подрядчиком)</w:t>
            </w:r>
            <w:r w:rsidRPr="003B1524">
              <w:rPr>
                <w:rFonts w:ascii="Times New Roman" w:hAnsi="Times New Roman" w:cs="Times New Roman"/>
                <w:sz w:val="25"/>
                <w:szCs w:val="25"/>
              </w:rPr>
              <w:t xml:space="preserve"> </w:t>
            </w:r>
            <w:r w:rsidRPr="003B1524">
              <w:rPr>
                <w:rFonts w:ascii="Times New Roman" w:hAnsi="Times New Roman" w:cs="Times New Roman"/>
                <w:sz w:val="20"/>
                <w:szCs w:val="20"/>
              </w:rPr>
              <w:t xml:space="preserve">на сумму превышающую предельный размер начальной (максимальной) цены контракта, установленной Правительством РФ (250 млн. руб.) </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1</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2</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4.1.1</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Сумма рассмотренных обращений заказчиков о согласовании возможности заключения контракта с единственным поставщиком (исполнителем, подрядчиком)</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368 834,8 тыс. руб.</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1 277 779,2 тыс. руб.</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4.2</w:t>
            </w:r>
          </w:p>
        </w:tc>
        <w:tc>
          <w:tcPr>
            <w:tcW w:w="481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Рассмотрение обращений заказчиков о согласовании возможности заключения контракта с единственным поставщиком (исполнителем, подрядчиком)</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3</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4.2.1</w:t>
            </w:r>
          </w:p>
        </w:tc>
        <w:tc>
          <w:tcPr>
            <w:tcW w:w="481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Сумма рассмотренных обращений заказчиков о согласовании возможности заключения контракта с единственным поставщиком (исполнителем, подрядчиком)</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 xml:space="preserve">620,9 </w:t>
            </w:r>
          </w:p>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тыс. руб.</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4.3</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Рассмотрение уведомлений заказчиков о заключении контракта с единственным поставщиком (исполнителем, подрядчиком)</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1</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1</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4.3.1</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Сумма рассмотренных уведомлений заказчиков о заключения контракта с единственным поставщиком (исполнителем, подрядчиком)</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 xml:space="preserve">114,8 </w:t>
            </w:r>
          </w:p>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тыс. руб.</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 xml:space="preserve">114,1 </w:t>
            </w:r>
          </w:p>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тыс. руб.</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 xml:space="preserve">114,9 </w:t>
            </w:r>
          </w:p>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тыс. руб.</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4.4</w:t>
            </w:r>
          </w:p>
        </w:tc>
        <w:tc>
          <w:tcPr>
            <w:tcW w:w="481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Количество рассмотренных решений об изменении существенных условий контракта</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4</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6</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14</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4.4.1</w:t>
            </w:r>
          </w:p>
        </w:tc>
        <w:tc>
          <w:tcPr>
            <w:tcW w:w="481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Количество принятых решений об изменении существенных условий контракта</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4</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6</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8</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4.4.2</w:t>
            </w:r>
          </w:p>
        </w:tc>
        <w:tc>
          <w:tcPr>
            <w:tcW w:w="481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Количество принятых решений об отказе в изменении существенных условий контракта</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6</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4.4.3</w:t>
            </w:r>
          </w:p>
        </w:tc>
        <w:tc>
          <w:tcPr>
            <w:tcW w:w="481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Сумма контрактов</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4 884 189,9 тыс. руб.</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1 920 620,0 тыс. руб.</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eastAsia="Calibri" w:hAnsi="Times New Roman" w:cs="Times New Roman"/>
                <w:sz w:val="20"/>
                <w:szCs w:val="20"/>
              </w:rPr>
              <w:t xml:space="preserve">3 984 655,9 </w:t>
            </w:r>
            <w:r w:rsidRPr="003B1524">
              <w:rPr>
                <w:rFonts w:ascii="Times New Roman" w:hAnsi="Times New Roman" w:cs="Times New Roman"/>
                <w:sz w:val="20"/>
                <w:szCs w:val="20"/>
              </w:rPr>
              <w:t>тыс. руб.</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5</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Количество проверенных заказов (плановые проверки)</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522</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656</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740</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5.1</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Сумма проверенных заказов</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718 530,4 тыс. руб.</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888 725,3 тыс. руб.</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1 182 281,4 тыс. руб.</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6</w:t>
            </w:r>
          </w:p>
        </w:tc>
        <w:tc>
          <w:tcPr>
            <w:tcW w:w="481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Количество проверенных заказов (внеплановые проверки)</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1</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2</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6.1</w:t>
            </w:r>
          </w:p>
        </w:tc>
        <w:tc>
          <w:tcPr>
            <w:tcW w:w="481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Сумма проверенных заказов</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368 834,8 тыс. руб.</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1 277 779,</w:t>
            </w:r>
            <w:r w:rsidRPr="003B1524">
              <w:rPr>
                <w:rFonts w:ascii="Times New Roman" w:hAnsi="Times New Roman" w:cs="Times New Roman"/>
                <w:sz w:val="20"/>
                <w:szCs w:val="20"/>
              </w:rPr>
              <w:lastRenderedPageBreak/>
              <w:t>2 тыс. руб.</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lastRenderedPageBreak/>
              <w:t>7</w:t>
            </w:r>
          </w:p>
        </w:tc>
        <w:tc>
          <w:tcPr>
            <w:tcW w:w="481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Количество проверенных заказов (проверки совместно с Прокуратурой города Когалыма)</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4</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90</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7.1</w:t>
            </w:r>
          </w:p>
        </w:tc>
        <w:tc>
          <w:tcPr>
            <w:tcW w:w="481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Сумма проверенных заказов</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 xml:space="preserve">108,0  </w:t>
            </w:r>
          </w:p>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тыс. руб.</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19 948,8 тыс. руб.</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 xml:space="preserve">9 851,4 </w:t>
            </w:r>
          </w:p>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тыс. руб.</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8</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Количество выявленных нарушений</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39</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77</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12</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9</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Количество выданных предписаний</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3</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w:t>
            </w:r>
          </w:p>
        </w:tc>
      </w:tr>
      <w:tr w:rsidR="00372DD0" w:rsidRPr="003B1524" w:rsidTr="00C90EB9">
        <w:tc>
          <w:tcPr>
            <w:tcW w:w="738"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10</w:t>
            </w:r>
          </w:p>
        </w:tc>
        <w:tc>
          <w:tcPr>
            <w:tcW w:w="4819" w:type="dxa"/>
            <w:tcBorders>
              <w:top w:val="single" w:sz="4" w:space="0" w:color="auto"/>
              <w:left w:val="single" w:sz="4" w:space="0" w:color="auto"/>
              <w:bottom w:val="single" w:sz="4" w:space="0" w:color="auto"/>
              <w:right w:val="single" w:sz="4" w:space="0" w:color="auto"/>
            </w:tcBorders>
            <w:hideMark/>
          </w:tcPr>
          <w:p w:rsidR="005C799A" w:rsidRPr="003B1524" w:rsidRDefault="005C799A" w:rsidP="00C90EB9">
            <w:pPr>
              <w:tabs>
                <w:tab w:val="left" w:pos="720"/>
              </w:tabs>
              <w:rPr>
                <w:rFonts w:ascii="Times New Roman" w:hAnsi="Times New Roman" w:cs="Times New Roman"/>
                <w:sz w:val="20"/>
                <w:szCs w:val="20"/>
              </w:rPr>
            </w:pPr>
            <w:r w:rsidRPr="003B1524">
              <w:rPr>
                <w:rFonts w:ascii="Times New Roman" w:hAnsi="Times New Roman" w:cs="Times New Roman"/>
                <w:sz w:val="20"/>
                <w:szCs w:val="20"/>
              </w:rPr>
              <w:t>Количество исполненных предписаний</w:t>
            </w:r>
          </w:p>
        </w:tc>
        <w:tc>
          <w:tcPr>
            <w:tcW w:w="1276"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3</w:t>
            </w:r>
          </w:p>
        </w:tc>
        <w:tc>
          <w:tcPr>
            <w:tcW w:w="1247"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jc w:val="center"/>
              <w:rPr>
                <w:rFonts w:ascii="Times New Roman" w:hAnsi="Times New Roman" w:cs="Times New Roman"/>
                <w:sz w:val="20"/>
                <w:szCs w:val="20"/>
              </w:rPr>
            </w:pPr>
            <w:r w:rsidRPr="003B1524">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C799A" w:rsidRPr="003B1524" w:rsidRDefault="005C799A" w:rsidP="00C90EB9">
            <w:pPr>
              <w:tabs>
                <w:tab w:val="left" w:pos="720"/>
              </w:tabs>
              <w:jc w:val="center"/>
              <w:rPr>
                <w:rFonts w:ascii="Times New Roman" w:hAnsi="Times New Roman" w:cs="Times New Roman"/>
                <w:sz w:val="20"/>
                <w:szCs w:val="20"/>
              </w:rPr>
            </w:pPr>
            <w:r w:rsidRPr="003B1524">
              <w:rPr>
                <w:rFonts w:ascii="Times New Roman" w:hAnsi="Times New Roman" w:cs="Times New Roman"/>
                <w:sz w:val="20"/>
                <w:szCs w:val="20"/>
              </w:rPr>
              <w:t>-</w:t>
            </w:r>
          </w:p>
        </w:tc>
      </w:tr>
    </w:tbl>
    <w:p w:rsidR="007267F5" w:rsidRPr="003B1524" w:rsidRDefault="007267F5">
      <w:pPr>
        <w:tabs>
          <w:tab w:val="left" w:pos="0"/>
        </w:tabs>
        <w:autoSpaceDE w:val="0"/>
        <w:autoSpaceDN w:val="0"/>
        <w:adjustRightInd w:val="0"/>
        <w:ind w:firstLine="709"/>
        <w:jc w:val="center"/>
        <w:rPr>
          <w:sz w:val="26"/>
          <w:szCs w:val="26"/>
        </w:rPr>
      </w:pPr>
    </w:p>
    <w:p w:rsidR="007267F5" w:rsidRPr="003B1524" w:rsidRDefault="00094509">
      <w:pPr>
        <w:tabs>
          <w:tab w:val="left" w:pos="0"/>
        </w:tabs>
        <w:autoSpaceDE w:val="0"/>
        <w:autoSpaceDN w:val="0"/>
        <w:adjustRightInd w:val="0"/>
        <w:ind w:firstLine="709"/>
        <w:jc w:val="center"/>
        <w:rPr>
          <w:sz w:val="26"/>
          <w:szCs w:val="26"/>
        </w:rPr>
      </w:pPr>
      <w:r w:rsidRPr="003B1524">
        <w:rPr>
          <w:sz w:val="26"/>
          <w:szCs w:val="26"/>
        </w:rPr>
        <w:t>Осуществление внутреннего муниципального финансового контроля в городе Когалыме</w:t>
      </w:r>
    </w:p>
    <w:p w:rsidR="007267F5" w:rsidRPr="003B1524" w:rsidRDefault="007267F5">
      <w:pPr>
        <w:tabs>
          <w:tab w:val="left" w:pos="0"/>
        </w:tabs>
        <w:autoSpaceDE w:val="0"/>
        <w:autoSpaceDN w:val="0"/>
        <w:adjustRightInd w:val="0"/>
        <w:ind w:firstLine="709"/>
        <w:jc w:val="center"/>
        <w:rPr>
          <w:sz w:val="26"/>
          <w:szCs w:val="26"/>
        </w:rPr>
      </w:pPr>
    </w:p>
    <w:p w:rsidR="00375678" w:rsidRPr="003B1524" w:rsidRDefault="00375678" w:rsidP="00375678">
      <w:pPr>
        <w:tabs>
          <w:tab w:val="left" w:pos="0"/>
        </w:tabs>
        <w:autoSpaceDE w:val="0"/>
        <w:autoSpaceDN w:val="0"/>
        <w:adjustRightInd w:val="0"/>
        <w:ind w:firstLine="709"/>
        <w:contextualSpacing/>
        <w:jc w:val="both"/>
        <w:rPr>
          <w:spacing w:val="-6"/>
          <w:sz w:val="26"/>
          <w:szCs w:val="26"/>
        </w:rPr>
      </w:pPr>
      <w:r w:rsidRPr="003B1524">
        <w:rPr>
          <w:spacing w:val="-6"/>
          <w:sz w:val="26"/>
          <w:szCs w:val="26"/>
        </w:rPr>
        <w:t xml:space="preserve">Выполнение полномочий по внутреннему муниципальному финансовому контролю </w:t>
      </w:r>
      <w:r w:rsidRPr="003B1524">
        <w:rPr>
          <w:sz w:val="26"/>
          <w:szCs w:val="26"/>
        </w:rPr>
        <w:t xml:space="preserve">(далее – финансовый контроль) </w:t>
      </w:r>
      <w:r w:rsidRPr="003B1524">
        <w:rPr>
          <w:spacing w:val="-6"/>
          <w:sz w:val="26"/>
          <w:szCs w:val="26"/>
        </w:rPr>
        <w:t xml:space="preserve">в городе Когалыме осуществляется в соответствии со статьёй 269.2 Бюджетного кодекса РФ и частью 8 статьи 99 </w:t>
      </w:r>
      <w:r w:rsidRPr="003B1524">
        <w:rPr>
          <w:sz w:val="26"/>
          <w:szCs w:val="26"/>
        </w:rPr>
        <w:t>Закона о контрактной системе</w:t>
      </w:r>
      <w:r w:rsidRPr="003B1524">
        <w:rPr>
          <w:spacing w:val="-6"/>
          <w:sz w:val="26"/>
          <w:szCs w:val="26"/>
        </w:rPr>
        <w:t xml:space="preserve"> путём проведения плановых и внеплановых контрольных мероприятий.</w:t>
      </w:r>
    </w:p>
    <w:p w:rsidR="00375678" w:rsidRPr="003B1524" w:rsidRDefault="00375678" w:rsidP="00375678">
      <w:pPr>
        <w:tabs>
          <w:tab w:val="left" w:pos="709"/>
        </w:tabs>
        <w:autoSpaceDE w:val="0"/>
        <w:autoSpaceDN w:val="0"/>
        <w:adjustRightInd w:val="0"/>
        <w:ind w:firstLine="743"/>
        <w:jc w:val="both"/>
        <w:rPr>
          <w:sz w:val="26"/>
          <w:szCs w:val="26"/>
        </w:rPr>
      </w:pPr>
      <w:r w:rsidRPr="003B1524">
        <w:rPr>
          <w:sz w:val="26"/>
          <w:szCs w:val="26"/>
        </w:rPr>
        <w:t>За 2025 год ОМК проведено 8 контрольных мероприятий по двум направлениям, в том числе:</w:t>
      </w:r>
    </w:p>
    <w:p w:rsidR="00375678" w:rsidRPr="003B1524" w:rsidRDefault="00375678" w:rsidP="00375678">
      <w:pPr>
        <w:tabs>
          <w:tab w:val="left" w:pos="709"/>
        </w:tabs>
        <w:autoSpaceDE w:val="0"/>
        <w:autoSpaceDN w:val="0"/>
        <w:adjustRightInd w:val="0"/>
        <w:ind w:firstLine="743"/>
        <w:jc w:val="both"/>
        <w:rPr>
          <w:sz w:val="26"/>
          <w:szCs w:val="26"/>
        </w:rPr>
      </w:pPr>
      <w:r w:rsidRPr="003B1524">
        <w:rPr>
          <w:sz w:val="26"/>
          <w:szCs w:val="26"/>
        </w:rPr>
        <w:t>а) контроль в соответствии со статьей 269.2 Бюджетного кодекса – 8 контрольных мероприятий;</w:t>
      </w:r>
    </w:p>
    <w:p w:rsidR="00375678" w:rsidRPr="003B1524" w:rsidRDefault="00375678" w:rsidP="00375678">
      <w:pPr>
        <w:ind w:firstLine="708"/>
        <w:jc w:val="both"/>
        <w:rPr>
          <w:sz w:val="26"/>
          <w:szCs w:val="26"/>
        </w:rPr>
      </w:pPr>
      <w:r w:rsidRPr="003B1524">
        <w:rPr>
          <w:sz w:val="26"/>
          <w:szCs w:val="26"/>
        </w:rPr>
        <w:t xml:space="preserve">б) контроль по части 8 статьи 99 Закона о контрактной системе в сфере закупок – 5 мероприятий. </w:t>
      </w:r>
    </w:p>
    <w:p w:rsidR="00375678" w:rsidRPr="003B1524" w:rsidRDefault="00375678" w:rsidP="00375678">
      <w:pPr>
        <w:tabs>
          <w:tab w:val="left" w:pos="709"/>
        </w:tabs>
        <w:autoSpaceDE w:val="0"/>
        <w:autoSpaceDN w:val="0"/>
        <w:adjustRightInd w:val="0"/>
        <w:ind w:firstLine="709"/>
        <w:jc w:val="both"/>
        <w:rPr>
          <w:sz w:val="26"/>
          <w:szCs w:val="26"/>
        </w:rPr>
      </w:pPr>
      <w:r w:rsidRPr="003B1524">
        <w:rPr>
          <w:sz w:val="26"/>
          <w:szCs w:val="26"/>
        </w:rPr>
        <w:t>В ходе проверок установлены нарушения:</w:t>
      </w:r>
    </w:p>
    <w:p w:rsidR="00375678" w:rsidRPr="003B1524" w:rsidRDefault="00375678" w:rsidP="00375678">
      <w:pPr>
        <w:ind w:firstLine="709"/>
        <w:jc w:val="both"/>
        <w:rPr>
          <w:sz w:val="26"/>
          <w:szCs w:val="26"/>
        </w:rPr>
      </w:pPr>
      <w:r w:rsidRPr="003B1524">
        <w:rPr>
          <w:sz w:val="26"/>
          <w:szCs w:val="26"/>
        </w:rPr>
        <w:t>-</w:t>
      </w:r>
      <w:r w:rsidR="00250376" w:rsidRPr="003B1524">
        <w:rPr>
          <w:sz w:val="26"/>
          <w:szCs w:val="26"/>
        </w:rPr>
        <w:t xml:space="preserve"> </w:t>
      </w:r>
      <w:r w:rsidRPr="003B1524">
        <w:rPr>
          <w:sz w:val="26"/>
          <w:szCs w:val="26"/>
        </w:rPr>
        <w:t>Трудового кодекса Российской Федерации - работодателем не учитывается ст. 22, которая обязывает его обеспечить одинаковую оплату труда равной ценности;</w:t>
      </w:r>
    </w:p>
    <w:p w:rsidR="00375678" w:rsidRPr="003B1524" w:rsidRDefault="00250376" w:rsidP="00375678">
      <w:pPr>
        <w:tabs>
          <w:tab w:val="left" w:pos="0"/>
          <w:tab w:val="left" w:pos="180"/>
        </w:tabs>
        <w:ind w:firstLine="709"/>
        <w:jc w:val="both"/>
        <w:rPr>
          <w:sz w:val="26"/>
          <w:szCs w:val="26"/>
        </w:rPr>
      </w:pPr>
      <w:r w:rsidRPr="003B1524">
        <w:rPr>
          <w:sz w:val="26"/>
          <w:szCs w:val="26"/>
        </w:rPr>
        <w:t xml:space="preserve">- </w:t>
      </w:r>
      <w:r w:rsidR="00375678" w:rsidRPr="003B1524">
        <w:rPr>
          <w:sz w:val="26"/>
          <w:szCs w:val="26"/>
        </w:rPr>
        <w:t>Федерального закона от 06.12.2011 №402-ФЗ «О бухгалтерском учёте», нарушена ст. 9 «Первичные учетные документы», в части оформления авансовых отчетов, табелей учета рабочего времени, приказов;</w:t>
      </w:r>
    </w:p>
    <w:p w:rsidR="00375678" w:rsidRPr="003B1524" w:rsidRDefault="00375678" w:rsidP="00375678">
      <w:pPr>
        <w:ind w:firstLine="709"/>
        <w:jc w:val="both"/>
        <w:rPr>
          <w:sz w:val="26"/>
          <w:szCs w:val="26"/>
        </w:rPr>
      </w:pPr>
      <w:r w:rsidRPr="003B1524">
        <w:rPr>
          <w:sz w:val="26"/>
          <w:szCs w:val="26"/>
        </w:rPr>
        <w:t xml:space="preserve">- Приказа </w:t>
      </w:r>
      <w:proofErr w:type="spellStart"/>
      <w:r w:rsidRPr="003B1524">
        <w:rPr>
          <w:sz w:val="26"/>
          <w:szCs w:val="26"/>
        </w:rPr>
        <w:t>Росстандарта</w:t>
      </w:r>
      <w:proofErr w:type="spellEnd"/>
      <w:r w:rsidRPr="003B1524">
        <w:rPr>
          <w:sz w:val="26"/>
          <w:szCs w:val="26"/>
        </w:rPr>
        <w:t xml:space="preserve"> от 08.12.2016 №2004-ст «ГОСТ Р 7.0.97-2016. Национальный стандарт Российской Федерации. Система стандартов по информации, библиотечному и издательскому делу. Организационно-распорядительная документация. Требования к оформлению документов», в части допущенных разночтений при оформлении документов;</w:t>
      </w:r>
    </w:p>
    <w:p w:rsidR="00375678" w:rsidRPr="003B1524" w:rsidRDefault="00375678" w:rsidP="00375678">
      <w:pPr>
        <w:ind w:firstLine="709"/>
        <w:jc w:val="both"/>
        <w:rPr>
          <w:sz w:val="26"/>
          <w:szCs w:val="26"/>
        </w:rPr>
      </w:pPr>
      <w:r w:rsidRPr="003B1524">
        <w:rPr>
          <w:sz w:val="26"/>
          <w:szCs w:val="26"/>
        </w:rPr>
        <w:t xml:space="preserve">- Приказа от 30.03.2015 №52н «Об утверждении форм первичных учётных документов и регистров бухгалтерского учёта, применяемых органами государственной власти (государственными органами), органами местного самоуправления, органами управления государственными внебюджетными фондами, государственными (муниципальными) учреждениями и методических указаний по их применению», в части оформления и составления табелей учёта использования рабочего времени; </w:t>
      </w:r>
    </w:p>
    <w:p w:rsidR="00375678" w:rsidRPr="003B1524" w:rsidRDefault="00375678" w:rsidP="00375678">
      <w:pPr>
        <w:ind w:firstLine="709"/>
        <w:jc w:val="both"/>
        <w:rPr>
          <w:sz w:val="26"/>
          <w:szCs w:val="26"/>
        </w:rPr>
      </w:pPr>
      <w:r w:rsidRPr="003B1524">
        <w:rPr>
          <w:sz w:val="26"/>
          <w:szCs w:val="26"/>
        </w:rPr>
        <w:t>- Приказа Минфина России от 21.07.2011 №86н «Об утверждении порядка предоставления информации государственным (муниципальным) учреждением, ее размещения на официальном сайте в сети Интернет и ведения указанного сайта», в части нарушения срока размещения;</w:t>
      </w:r>
    </w:p>
    <w:p w:rsidR="00375678" w:rsidRPr="003B1524" w:rsidRDefault="00375678" w:rsidP="00375678">
      <w:pPr>
        <w:ind w:firstLine="709"/>
        <w:jc w:val="both"/>
        <w:rPr>
          <w:sz w:val="26"/>
          <w:szCs w:val="26"/>
        </w:rPr>
      </w:pPr>
      <w:r w:rsidRPr="003B1524">
        <w:rPr>
          <w:sz w:val="26"/>
          <w:szCs w:val="26"/>
        </w:rPr>
        <w:lastRenderedPageBreak/>
        <w:t>- Постановления Администрации города Когалыма от 29.12.2015 №3832 «Об утверждении Порядка формирования муниципального задания на оказание муниципальных услуг (выполнение работ) в отношении муниципальных учреждений города Когалыма и финансового обеспечения выполнения муниципального задания», в части нарушения срока размещения;</w:t>
      </w:r>
    </w:p>
    <w:p w:rsidR="00375678" w:rsidRPr="003B1524" w:rsidRDefault="00375678" w:rsidP="00375678">
      <w:pPr>
        <w:ind w:firstLine="709"/>
        <w:jc w:val="both"/>
        <w:rPr>
          <w:sz w:val="26"/>
          <w:szCs w:val="26"/>
        </w:rPr>
      </w:pPr>
      <w:r w:rsidRPr="003B1524">
        <w:rPr>
          <w:sz w:val="26"/>
          <w:szCs w:val="26"/>
        </w:rPr>
        <w:t>- Локальных нормативно-правовых актов, регулирующих положения об оплате труда в части неправомерно начисленной доплаты за временно отсутствующего работника, начисления доплаты за квалификацию, некорректного начисления заработной платы.</w:t>
      </w:r>
    </w:p>
    <w:p w:rsidR="00375678" w:rsidRPr="003B1524" w:rsidRDefault="00375678" w:rsidP="00375678">
      <w:pPr>
        <w:tabs>
          <w:tab w:val="left" w:pos="0"/>
        </w:tabs>
        <w:autoSpaceDE w:val="0"/>
        <w:autoSpaceDN w:val="0"/>
        <w:adjustRightInd w:val="0"/>
        <w:ind w:firstLine="709"/>
        <w:jc w:val="both"/>
        <w:rPr>
          <w:sz w:val="26"/>
          <w:szCs w:val="26"/>
        </w:rPr>
      </w:pPr>
      <w:r w:rsidRPr="003B1524">
        <w:rPr>
          <w:sz w:val="26"/>
          <w:szCs w:val="26"/>
        </w:rPr>
        <w:t xml:space="preserve">По результатам плановых контрольных мероприятий выявлено финансовых нарушений в сумме 15,4 тыс. рублей. Денежные средства выплачены (удержаны) в полном объеме в ходе проведения контрольных мероприятий. </w:t>
      </w:r>
    </w:p>
    <w:p w:rsidR="007267F5" w:rsidRPr="003B1524" w:rsidRDefault="00094509" w:rsidP="00375678">
      <w:pPr>
        <w:ind w:firstLine="709"/>
        <w:jc w:val="right"/>
        <w:rPr>
          <w:sz w:val="26"/>
          <w:szCs w:val="26"/>
        </w:rPr>
      </w:pPr>
      <w:r w:rsidRPr="003B1524">
        <w:rPr>
          <w:sz w:val="26"/>
          <w:szCs w:val="26"/>
        </w:rPr>
        <w:t>Таблица 1</w:t>
      </w:r>
      <w:r w:rsidR="00D51CB0" w:rsidRPr="003B1524">
        <w:rPr>
          <w:sz w:val="26"/>
          <w:szCs w:val="26"/>
        </w:rPr>
        <w:t>7</w:t>
      </w:r>
    </w:p>
    <w:p w:rsidR="007267F5" w:rsidRPr="003B1524" w:rsidRDefault="00094509">
      <w:pPr>
        <w:tabs>
          <w:tab w:val="left" w:pos="709"/>
        </w:tabs>
        <w:autoSpaceDE w:val="0"/>
        <w:autoSpaceDN w:val="0"/>
        <w:adjustRightInd w:val="0"/>
        <w:ind w:firstLine="709"/>
        <w:jc w:val="center"/>
        <w:rPr>
          <w:spacing w:val="-6"/>
          <w:sz w:val="26"/>
          <w:szCs w:val="26"/>
          <w:lang w:eastAsia="en-US"/>
        </w:rPr>
      </w:pPr>
      <w:r w:rsidRPr="003B1524">
        <w:rPr>
          <w:spacing w:val="-6"/>
          <w:sz w:val="26"/>
          <w:szCs w:val="26"/>
          <w:lang w:eastAsia="en-US"/>
        </w:rPr>
        <w:t xml:space="preserve">Динамика результатов проведения финансового контроля </w:t>
      </w:r>
    </w:p>
    <w:p w:rsidR="007267F5" w:rsidRPr="003B1524" w:rsidRDefault="00094509">
      <w:pPr>
        <w:tabs>
          <w:tab w:val="left" w:pos="709"/>
        </w:tabs>
        <w:autoSpaceDE w:val="0"/>
        <w:autoSpaceDN w:val="0"/>
        <w:adjustRightInd w:val="0"/>
        <w:ind w:firstLine="743"/>
        <w:jc w:val="center"/>
        <w:rPr>
          <w:spacing w:val="-6"/>
          <w:sz w:val="26"/>
          <w:szCs w:val="26"/>
          <w:lang w:eastAsia="en-US"/>
        </w:rPr>
      </w:pPr>
      <w:r w:rsidRPr="003B1524">
        <w:rPr>
          <w:spacing w:val="-6"/>
          <w:sz w:val="26"/>
          <w:szCs w:val="26"/>
          <w:lang w:eastAsia="en-US"/>
        </w:rPr>
        <w:t>с 202</w:t>
      </w:r>
      <w:r w:rsidR="00375678" w:rsidRPr="003B1524">
        <w:rPr>
          <w:spacing w:val="-6"/>
          <w:sz w:val="26"/>
          <w:szCs w:val="26"/>
          <w:lang w:eastAsia="en-US"/>
        </w:rPr>
        <w:t>3</w:t>
      </w:r>
      <w:r w:rsidRPr="003B1524">
        <w:rPr>
          <w:spacing w:val="-6"/>
          <w:sz w:val="26"/>
          <w:szCs w:val="26"/>
          <w:lang w:eastAsia="en-US"/>
        </w:rPr>
        <w:t xml:space="preserve"> по 202</w:t>
      </w:r>
      <w:r w:rsidR="00375678" w:rsidRPr="003B1524">
        <w:rPr>
          <w:spacing w:val="-6"/>
          <w:sz w:val="26"/>
          <w:szCs w:val="26"/>
          <w:lang w:eastAsia="en-US"/>
        </w:rPr>
        <w:t>5</w:t>
      </w:r>
      <w:r w:rsidRPr="003B1524">
        <w:rPr>
          <w:spacing w:val="-6"/>
          <w:sz w:val="26"/>
          <w:szCs w:val="26"/>
          <w:lang w:eastAsia="en-US"/>
        </w:rPr>
        <w:t xml:space="preserve"> годы</w:t>
      </w:r>
    </w:p>
    <w:tbl>
      <w:tblPr>
        <w:tblW w:w="4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64"/>
        <w:gridCol w:w="1168"/>
        <w:gridCol w:w="1168"/>
        <w:gridCol w:w="1166"/>
      </w:tblGrid>
      <w:tr w:rsidR="00250376" w:rsidRPr="003B1524" w:rsidTr="00375678">
        <w:tc>
          <w:tcPr>
            <w:tcW w:w="2856"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Показатели</w:t>
            </w:r>
          </w:p>
        </w:tc>
        <w:tc>
          <w:tcPr>
            <w:tcW w:w="715"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val="en-US" w:eastAsia="en-US"/>
              </w:rPr>
              <w:t>202</w:t>
            </w:r>
            <w:r w:rsidRPr="003B1524">
              <w:rPr>
                <w:lang w:eastAsia="en-US"/>
              </w:rPr>
              <w:t>3</w:t>
            </w:r>
          </w:p>
        </w:tc>
        <w:tc>
          <w:tcPr>
            <w:tcW w:w="715"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val="en-US" w:eastAsia="en-US"/>
              </w:rPr>
              <w:t>202</w:t>
            </w:r>
            <w:r w:rsidRPr="003B1524">
              <w:rPr>
                <w:lang w:eastAsia="en-US"/>
              </w:rPr>
              <w:t>4</w:t>
            </w:r>
          </w:p>
        </w:tc>
        <w:tc>
          <w:tcPr>
            <w:tcW w:w="714"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2025</w:t>
            </w:r>
          </w:p>
        </w:tc>
      </w:tr>
      <w:tr w:rsidR="00250376" w:rsidRPr="003B1524" w:rsidTr="00375678">
        <w:tc>
          <w:tcPr>
            <w:tcW w:w="2856"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both"/>
              <w:rPr>
                <w:lang w:eastAsia="en-US"/>
              </w:rPr>
            </w:pPr>
            <w:r w:rsidRPr="003B1524">
              <w:rPr>
                <w:lang w:eastAsia="en-US"/>
              </w:rPr>
              <w:t xml:space="preserve">Количество контрольных мероприятий всего, </w:t>
            </w:r>
          </w:p>
          <w:p w:rsidR="00375678" w:rsidRPr="003B1524" w:rsidRDefault="00375678" w:rsidP="00375678">
            <w:pPr>
              <w:spacing w:line="276" w:lineRule="auto"/>
              <w:jc w:val="both"/>
              <w:rPr>
                <w:lang w:eastAsia="en-US"/>
              </w:rPr>
            </w:pPr>
            <w:r w:rsidRPr="003B1524">
              <w:rPr>
                <w:lang w:eastAsia="en-US"/>
              </w:rPr>
              <w:t>из них: - плановые</w:t>
            </w:r>
          </w:p>
          <w:p w:rsidR="00375678" w:rsidRPr="003B1524" w:rsidRDefault="00375678" w:rsidP="00375678">
            <w:pPr>
              <w:spacing w:line="276" w:lineRule="auto"/>
              <w:jc w:val="both"/>
              <w:rPr>
                <w:lang w:eastAsia="en-US"/>
              </w:rPr>
            </w:pPr>
            <w:r w:rsidRPr="003B1524">
              <w:rPr>
                <w:lang w:eastAsia="en-US"/>
              </w:rPr>
              <w:t xml:space="preserve">             - внеплановые</w:t>
            </w:r>
          </w:p>
        </w:tc>
        <w:tc>
          <w:tcPr>
            <w:tcW w:w="715"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13</w:t>
            </w:r>
          </w:p>
          <w:p w:rsidR="00375678" w:rsidRPr="003B1524" w:rsidRDefault="00375678" w:rsidP="00375678">
            <w:pPr>
              <w:spacing w:line="276" w:lineRule="auto"/>
              <w:jc w:val="center"/>
              <w:rPr>
                <w:lang w:eastAsia="en-US"/>
              </w:rPr>
            </w:pPr>
            <w:r w:rsidRPr="003B1524">
              <w:rPr>
                <w:lang w:eastAsia="en-US"/>
              </w:rPr>
              <w:t>11</w:t>
            </w:r>
          </w:p>
          <w:p w:rsidR="00375678" w:rsidRPr="003B1524" w:rsidRDefault="00375678" w:rsidP="00375678">
            <w:pPr>
              <w:spacing w:line="276" w:lineRule="auto"/>
              <w:jc w:val="center"/>
              <w:rPr>
                <w:lang w:eastAsia="en-US"/>
              </w:rPr>
            </w:pPr>
            <w:r w:rsidRPr="003B1524">
              <w:rPr>
                <w:lang w:eastAsia="en-US"/>
              </w:rPr>
              <w:t>2</w:t>
            </w:r>
          </w:p>
        </w:tc>
        <w:tc>
          <w:tcPr>
            <w:tcW w:w="715"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9</w:t>
            </w:r>
          </w:p>
          <w:p w:rsidR="00375678" w:rsidRPr="003B1524" w:rsidRDefault="00375678" w:rsidP="00375678">
            <w:pPr>
              <w:spacing w:line="276" w:lineRule="auto"/>
              <w:jc w:val="center"/>
              <w:rPr>
                <w:lang w:eastAsia="en-US"/>
              </w:rPr>
            </w:pPr>
            <w:r w:rsidRPr="003B1524">
              <w:rPr>
                <w:lang w:eastAsia="en-US"/>
              </w:rPr>
              <w:t>8</w:t>
            </w:r>
          </w:p>
          <w:p w:rsidR="00375678" w:rsidRPr="003B1524" w:rsidRDefault="00375678" w:rsidP="00375678">
            <w:pPr>
              <w:spacing w:line="276" w:lineRule="auto"/>
              <w:jc w:val="center"/>
              <w:rPr>
                <w:lang w:eastAsia="en-US"/>
              </w:rPr>
            </w:pPr>
            <w:r w:rsidRPr="003B1524">
              <w:rPr>
                <w:lang w:eastAsia="en-US"/>
              </w:rPr>
              <w:t>1</w:t>
            </w:r>
          </w:p>
        </w:tc>
        <w:tc>
          <w:tcPr>
            <w:tcW w:w="714"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8</w:t>
            </w:r>
          </w:p>
          <w:p w:rsidR="00375678" w:rsidRPr="003B1524" w:rsidRDefault="00375678" w:rsidP="00375678">
            <w:pPr>
              <w:spacing w:line="276" w:lineRule="auto"/>
              <w:jc w:val="center"/>
              <w:rPr>
                <w:lang w:eastAsia="en-US"/>
              </w:rPr>
            </w:pPr>
            <w:r w:rsidRPr="003B1524">
              <w:rPr>
                <w:lang w:eastAsia="en-US"/>
              </w:rPr>
              <w:t>8</w:t>
            </w:r>
          </w:p>
          <w:p w:rsidR="00375678" w:rsidRPr="003B1524" w:rsidRDefault="00375678" w:rsidP="00375678">
            <w:pPr>
              <w:spacing w:line="276" w:lineRule="auto"/>
              <w:jc w:val="center"/>
              <w:rPr>
                <w:lang w:eastAsia="en-US"/>
              </w:rPr>
            </w:pPr>
            <w:r w:rsidRPr="003B1524">
              <w:rPr>
                <w:lang w:eastAsia="en-US"/>
              </w:rPr>
              <w:t>-</w:t>
            </w:r>
          </w:p>
        </w:tc>
      </w:tr>
      <w:tr w:rsidR="00250376" w:rsidRPr="003B1524" w:rsidTr="00375678">
        <w:tc>
          <w:tcPr>
            <w:tcW w:w="2856"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both"/>
              <w:rPr>
                <w:lang w:eastAsia="en-US"/>
              </w:rPr>
            </w:pPr>
            <w:r w:rsidRPr="003B1524">
              <w:rPr>
                <w:lang w:eastAsia="en-US"/>
              </w:rPr>
              <w:t>Объём проверенных средств (тыс. рублей),</w:t>
            </w:r>
          </w:p>
          <w:p w:rsidR="00375678" w:rsidRPr="003B1524" w:rsidRDefault="00375678" w:rsidP="00375678">
            <w:pPr>
              <w:spacing w:line="276" w:lineRule="auto"/>
              <w:jc w:val="both"/>
              <w:rPr>
                <w:lang w:eastAsia="en-US"/>
              </w:rPr>
            </w:pPr>
            <w:r w:rsidRPr="003B1524">
              <w:rPr>
                <w:lang w:eastAsia="en-US"/>
              </w:rPr>
              <w:t>в т. ч. бюджетные средства</w:t>
            </w:r>
          </w:p>
        </w:tc>
        <w:tc>
          <w:tcPr>
            <w:tcW w:w="715"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t>2 477 616,4</w:t>
            </w:r>
          </w:p>
          <w:p w:rsidR="00375678" w:rsidRPr="003B1524" w:rsidRDefault="00375678" w:rsidP="00375678">
            <w:pPr>
              <w:spacing w:line="276" w:lineRule="auto"/>
              <w:jc w:val="center"/>
              <w:rPr>
                <w:lang w:eastAsia="en-US"/>
              </w:rPr>
            </w:pPr>
            <w:r w:rsidRPr="003B1524">
              <w:t>2 467 255,0</w:t>
            </w:r>
            <w:r w:rsidRPr="003B1524">
              <w:rPr>
                <w:lang w:eastAsia="en-US"/>
              </w:rPr>
              <w:t xml:space="preserve">    </w:t>
            </w:r>
          </w:p>
        </w:tc>
        <w:tc>
          <w:tcPr>
            <w:tcW w:w="715"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t>1 286 965,8</w:t>
            </w:r>
          </w:p>
          <w:p w:rsidR="00375678" w:rsidRPr="003B1524" w:rsidRDefault="00375678" w:rsidP="00375678">
            <w:pPr>
              <w:spacing w:line="276" w:lineRule="auto"/>
              <w:jc w:val="center"/>
              <w:rPr>
                <w:lang w:eastAsia="en-US"/>
              </w:rPr>
            </w:pPr>
            <w:r w:rsidRPr="003B1524">
              <w:t>1 286 965,8</w:t>
            </w:r>
            <w:r w:rsidRPr="003B1524">
              <w:rPr>
                <w:lang w:eastAsia="en-US"/>
              </w:rPr>
              <w:t xml:space="preserve">    </w:t>
            </w:r>
          </w:p>
        </w:tc>
        <w:tc>
          <w:tcPr>
            <w:tcW w:w="714"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987 024,9</w:t>
            </w:r>
          </w:p>
          <w:p w:rsidR="00375678" w:rsidRPr="003B1524" w:rsidRDefault="00375678" w:rsidP="00375678">
            <w:pPr>
              <w:spacing w:line="276" w:lineRule="auto"/>
              <w:jc w:val="center"/>
              <w:rPr>
                <w:lang w:eastAsia="en-US"/>
              </w:rPr>
            </w:pPr>
            <w:r w:rsidRPr="003B1524">
              <w:rPr>
                <w:lang w:eastAsia="en-US"/>
              </w:rPr>
              <w:t>987 024,9</w:t>
            </w:r>
          </w:p>
        </w:tc>
      </w:tr>
      <w:tr w:rsidR="00250376" w:rsidRPr="003B1524" w:rsidTr="00375678">
        <w:tc>
          <w:tcPr>
            <w:tcW w:w="2856"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both"/>
              <w:rPr>
                <w:lang w:eastAsia="en-US"/>
              </w:rPr>
            </w:pPr>
            <w:r w:rsidRPr="003B1524">
              <w:rPr>
                <w:lang w:eastAsia="en-US"/>
              </w:rPr>
              <w:t>Выявлено нарушений всего (тыс. рублей),</w:t>
            </w:r>
          </w:p>
          <w:p w:rsidR="00375678" w:rsidRPr="003B1524" w:rsidRDefault="00375678" w:rsidP="00375678">
            <w:pPr>
              <w:spacing w:line="276" w:lineRule="auto"/>
              <w:jc w:val="both"/>
              <w:rPr>
                <w:lang w:eastAsia="en-US"/>
              </w:rPr>
            </w:pPr>
            <w:r w:rsidRPr="003B1524">
              <w:rPr>
                <w:lang w:eastAsia="en-US"/>
              </w:rPr>
              <w:t>в т. ч. неэффективное использование бюджетных средств</w:t>
            </w:r>
          </w:p>
        </w:tc>
        <w:tc>
          <w:tcPr>
            <w:tcW w:w="715"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507,3</w:t>
            </w:r>
          </w:p>
          <w:p w:rsidR="00375678" w:rsidRPr="003B1524" w:rsidRDefault="00375678" w:rsidP="00375678">
            <w:pPr>
              <w:spacing w:line="276" w:lineRule="auto"/>
              <w:jc w:val="center"/>
              <w:rPr>
                <w:lang w:eastAsia="en-US"/>
              </w:rPr>
            </w:pPr>
            <w:r w:rsidRPr="003B1524">
              <w:rPr>
                <w:lang w:eastAsia="en-US"/>
              </w:rPr>
              <w:t>507,3</w:t>
            </w:r>
          </w:p>
        </w:tc>
        <w:tc>
          <w:tcPr>
            <w:tcW w:w="715"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195,6</w:t>
            </w:r>
          </w:p>
          <w:p w:rsidR="00375678" w:rsidRPr="003B1524" w:rsidRDefault="00375678" w:rsidP="00375678">
            <w:pPr>
              <w:spacing w:line="276" w:lineRule="auto"/>
              <w:jc w:val="center"/>
              <w:rPr>
                <w:lang w:eastAsia="en-US"/>
              </w:rPr>
            </w:pPr>
            <w:r w:rsidRPr="003B1524">
              <w:rPr>
                <w:lang w:eastAsia="en-US"/>
              </w:rPr>
              <w:t>195,6</w:t>
            </w:r>
          </w:p>
        </w:tc>
        <w:tc>
          <w:tcPr>
            <w:tcW w:w="714"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15,4</w:t>
            </w:r>
          </w:p>
          <w:p w:rsidR="00375678" w:rsidRPr="003B1524" w:rsidRDefault="00375678" w:rsidP="00375678">
            <w:pPr>
              <w:spacing w:line="276" w:lineRule="auto"/>
              <w:jc w:val="center"/>
              <w:rPr>
                <w:lang w:eastAsia="en-US"/>
              </w:rPr>
            </w:pPr>
            <w:r w:rsidRPr="003B1524">
              <w:rPr>
                <w:lang w:eastAsia="en-US"/>
              </w:rPr>
              <w:t>15,4</w:t>
            </w:r>
          </w:p>
        </w:tc>
      </w:tr>
      <w:tr w:rsidR="00375678" w:rsidRPr="003B1524" w:rsidTr="00375678">
        <w:tc>
          <w:tcPr>
            <w:tcW w:w="2856"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both"/>
              <w:rPr>
                <w:lang w:eastAsia="en-US"/>
              </w:rPr>
            </w:pPr>
            <w:r w:rsidRPr="003B1524">
              <w:rPr>
                <w:lang w:eastAsia="en-US"/>
              </w:rPr>
              <w:t>Устранено финансовых нарушений</w:t>
            </w:r>
          </w:p>
        </w:tc>
        <w:tc>
          <w:tcPr>
            <w:tcW w:w="715"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507,3</w:t>
            </w:r>
          </w:p>
        </w:tc>
        <w:tc>
          <w:tcPr>
            <w:tcW w:w="715"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195,6</w:t>
            </w:r>
          </w:p>
        </w:tc>
        <w:tc>
          <w:tcPr>
            <w:tcW w:w="714" w:type="pct"/>
            <w:tcBorders>
              <w:top w:val="single" w:sz="4" w:space="0" w:color="auto"/>
              <w:left w:val="single" w:sz="4" w:space="0" w:color="auto"/>
              <w:bottom w:val="single" w:sz="4" w:space="0" w:color="auto"/>
              <w:right w:val="single" w:sz="4" w:space="0" w:color="auto"/>
            </w:tcBorders>
          </w:tcPr>
          <w:p w:rsidR="00375678" w:rsidRPr="003B1524" w:rsidRDefault="00375678" w:rsidP="00375678">
            <w:pPr>
              <w:spacing w:line="276" w:lineRule="auto"/>
              <w:jc w:val="center"/>
              <w:rPr>
                <w:lang w:eastAsia="en-US"/>
              </w:rPr>
            </w:pPr>
            <w:r w:rsidRPr="003B1524">
              <w:rPr>
                <w:lang w:eastAsia="en-US"/>
              </w:rPr>
              <w:t>15,4</w:t>
            </w:r>
          </w:p>
        </w:tc>
      </w:tr>
    </w:tbl>
    <w:p w:rsidR="007267F5" w:rsidRPr="003B1524" w:rsidRDefault="007267F5">
      <w:pPr>
        <w:autoSpaceDE w:val="0"/>
        <w:autoSpaceDN w:val="0"/>
        <w:adjustRightInd w:val="0"/>
        <w:ind w:left="57" w:firstLine="651"/>
        <w:jc w:val="both"/>
        <w:rPr>
          <w:sz w:val="26"/>
          <w:szCs w:val="26"/>
        </w:rPr>
      </w:pPr>
    </w:p>
    <w:p w:rsidR="00375678" w:rsidRPr="003B1524" w:rsidRDefault="00375678" w:rsidP="00375678">
      <w:pPr>
        <w:ind w:firstLine="709"/>
        <w:jc w:val="both"/>
        <w:rPr>
          <w:sz w:val="26"/>
          <w:szCs w:val="26"/>
        </w:rPr>
      </w:pPr>
      <w:r w:rsidRPr="003B1524">
        <w:rPr>
          <w:sz w:val="26"/>
          <w:szCs w:val="26"/>
        </w:rPr>
        <w:t>Сравнивая показатели по количеству допускаемых заказчиками нарушений за период 2023-2025 годов прослеживается положительная тенденция в общем объеме финансовых нарушений. Так, объем допущенных финансовых нарушений сократился на 92,1% (с 507,31 тыс. рублей в 2023 году до 15,39 тыс. рублей в 2025 году), равно как доля финансовых нарушений в общем объеме проверенных бюджетных средств максимально минимизирована. Вместе с тем, необходимо отметить, что на положительную динамику влияет также перечень учреждений, вошедших в план проверок прошлого года. При этом следует заметить, что основная доля финансовых нарушений носит однотипный характер (доплаты стимулирующего (компенсационного) характера, доплаты за квалификацию, оплата командировочных расходов).</w:t>
      </w:r>
    </w:p>
    <w:p w:rsidR="00375678" w:rsidRPr="003B1524" w:rsidRDefault="00375678" w:rsidP="00375678">
      <w:pPr>
        <w:ind w:firstLine="709"/>
        <w:jc w:val="both"/>
        <w:rPr>
          <w:sz w:val="26"/>
          <w:szCs w:val="26"/>
        </w:rPr>
      </w:pPr>
      <w:r w:rsidRPr="003B1524">
        <w:rPr>
          <w:sz w:val="26"/>
          <w:szCs w:val="26"/>
        </w:rPr>
        <w:t xml:space="preserve">В рамках осуществления внутреннего муниципального финансового контроля на постоянной основе проводятся устные и письменные консультации работников муниципальных учреждений по вопросам финансового и документального учёта, участие в анкетировании, опросах и голосовании – в отчётном году всего предоставлено более 63 разъяснений (посредством телефонных переговоров, электронной почты). </w:t>
      </w:r>
    </w:p>
    <w:p w:rsidR="00375678" w:rsidRPr="003B1524" w:rsidRDefault="00375678" w:rsidP="00375678">
      <w:pPr>
        <w:autoSpaceDE w:val="0"/>
        <w:autoSpaceDN w:val="0"/>
        <w:adjustRightInd w:val="0"/>
        <w:ind w:left="57" w:firstLine="651"/>
        <w:jc w:val="both"/>
        <w:rPr>
          <w:sz w:val="26"/>
          <w:szCs w:val="26"/>
        </w:rPr>
      </w:pPr>
      <w:r w:rsidRPr="003B1524">
        <w:rPr>
          <w:sz w:val="26"/>
          <w:szCs w:val="26"/>
        </w:rPr>
        <w:t>За отчетный период, на официальном сайте органов местного самоуправления города Когалыма размещены следующие сведения:</w:t>
      </w:r>
    </w:p>
    <w:p w:rsidR="00375678" w:rsidRPr="003B1524" w:rsidRDefault="00375678" w:rsidP="00375678">
      <w:pPr>
        <w:autoSpaceDE w:val="0"/>
        <w:autoSpaceDN w:val="0"/>
        <w:adjustRightInd w:val="0"/>
        <w:ind w:left="57" w:firstLine="651"/>
        <w:jc w:val="both"/>
        <w:rPr>
          <w:sz w:val="26"/>
          <w:szCs w:val="26"/>
        </w:rPr>
      </w:pPr>
      <w:r w:rsidRPr="003B1524">
        <w:rPr>
          <w:sz w:val="26"/>
          <w:szCs w:val="26"/>
        </w:rPr>
        <w:t>- годовой отчёт по финансовому контролю за 2024 год;</w:t>
      </w:r>
    </w:p>
    <w:p w:rsidR="00375678" w:rsidRPr="003B1524" w:rsidRDefault="00250376" w:rsidP="00375678">
      <w:pPr>
        <w:autoSpaceDE w:val="0"/>
        <w:autoSpaceDN w:val="0"/>
        <w:adjustRightInd w:val="0"/>
        <w:ind w:left="57" w:firstLine="651"/>
        <w:jc w:val="both"/>
        <w:rPr>
          <w:sz w:val="26"/>
          <w:szCs w:val="26"/>
        </w:rPr>
      </w:pPr>
      <w:r w:rsidRPr="003B1524">
        <w:rPr>
          <w:sz w:val="26"/>
          <w:szCs w:val="26"/>
        </w:rPr>
        <w:lastRenderedPageBreak/>
        <w:t xml:space="preserve">- </w:t>
      </w:r>
      <w:r w:rsidR="00375678" w:rsidRPr="003B1524">
        <w:rPr>
          <w:sz w:val="26"/>
          <w:szCs w:val="26"/>
        </w:rPr>
        <w:t>план проведения контрольных мероприятий на 2025 год, а также сведения о результатах осуществления полномочий по внутреннему муниципальному финансовому контролю нарастающим итогом (поквартально);</w:t>
      </w:r>
    </w:p>
    <w:p w:rsidR="00375678" w:rsidRPr="003B1524" w:rsidRDefault="00375678" w:rsidP="00375678">
      <w:pPr>
        <w:autoSpaceDE w:val="0"/>
        <w:autoSpaceDN w:val="0"/>
        <w:adjustRightInd w:val="0"/>
        <w:ind w:left="57" w:firstLine="651"/>
        <w:jc w:val="both"/>
        <w:rPr>
          <w:sz w:val="26"/>
          <w:szCs w:val="26"/>
        </w:rPr>
      </w:pPr>
      <w:r w:rsidRPr="003B1524">
        <w:rPr>
          <w:sz w:val="26"/>
          <w:szCs w:val="26"/>
        </w:rPr>
        <w:t>-</w:t>
      </w:r>
      <w:r w:rsidR="00250376" w:rsidRPr="003B1524">
        <w:rPr>
          <w:sz w:val="26"/>
          <w:szCs w:val="26"/>
        </w:rPr>
        <w:t xml:space="preserve"> </w:t>
      </w:r>
      <w:r w:rsidRPr="003B1524">
        <w:rPr>
          <w:sz w:val="26"/>
          <w:szCs w:val="26"/>
        </w:rPr>
        <w:t>план проверок на очередной финансовый год, утвержденный распоряжением Администрации города Когалыма от 18.12.2025 №225-р.</w:t>
      </w:r>
    </w:p>
    <w:p w:rsidR="00375678" w:rsidRPr="003B1524" w:rsidRDefault="00375678" w:rsidP="00375678">
      <w:pPr>
        <w:autoSpaceDE w:val="0"/>
        <w:autoSpaceDN w:val="0"/>
        <w:adjustRightInd w:val="0"/>
        <w:ind w:left="57" w:firstLine="651"/>
        <w:jc w:val="both"/>
        <w:rPr>
          <w:color w:val="7030A0"/>
          <w:sz w:val="26"/>
          <w:szCs w:val="26"/>
        </w:rPr>
      </w:pPr>
      <w:r w:rsidRPr="003B1524">
        <w:rPr>
          <w:sz w:val="26"/>
          <w:szCs w:val="26"/>
        </w:rPr>
        <w:t>Срок размещения годового отчёта за 2025 год установлен до 1 апреля года, следующего за отчётным, в соответствии с Федеральным стандартом внутреннего государственного (муниципального) финансового контроля «Правила составления отчетности о результатах контрольной деятельности», утвержденным постановлением Правительства РФ от 16.09.2020 №1478</w:t>
      </w:r>
      <w:r w:rsidRPr="003B1524">
        <w:rPr>
          <w:color w:val="7030A0"/>
          <w:sz w:val="26"/>
          <w:szCs w:val="26"/>
        </w:rPr>
        <w:t>.</w:t>
      </w:r>
    </w:p>
    <w:p w:rsidR="007267F5" w:rsidRPr="003B1524" w:rsidRDefault="007267F5">
      <w:pPr>
        <w:widowControl w:val="0"/>
        <w:autoSpaceDE w:val="0"/>
        <w:autoSpaceDN w:val="0"/>
        <w:adjustRightInd w:val="0"/>
        <w:ind w:firstLine="651"/>
        <w:contextualSpacing/>
        <w:jc w:val="center"/>
        <w:rPr>
          <w:sz w:val="26"/>
          <w:szCs w:val="26"/>
        </w:rPr>
      </w:pPr>
    </w:p>
    <w:p w:rsidR="007267F5" w:rsidRPr="003B1524" w:rsidRDefault="00094509">
      <w:pPr>
        <w:widowControl w:val="0"/>
        <w:autoSpaceDE w:val="0"/>
        <w:autoSpaceDN w:val="0"/>
        <w:adjustRightInd w:val="0"/>
        <w:ind w:firstLine="651"/>
        <w:contextualSpacing/>
        <w:jc w:val="center"/>
        <w:rPr>
          <w:sz w:val="26"/>
          <w:szCs w:val="26"/>
        </w:rPr>
      </w:pPr>
      <w:r w:rsidRPr="003B1524">
        <w:rPr>
          <w:sz w:val="26"/>
          <w:szCs w:val="26"/>
        </w:rPr>
        <w:t xml:space="preserve">Осуществление </w:t>
      </w:r>
    </w:p>
    <w:p w:rsidR="007267F5" w:rsidRPr="003B1524" w:rsidRDefault="00094509">
      <w:pPr>
        <w:widowControl w:val="0"/>
        <w:autoSpaceDE w:val="0"/>
        <w:autoSpaceDN w:val="0"/>
        <w:adjustRightInd w:val="0"/>
        <w:ind w:firstLine="651"/>
        <w:contextualSpacing/>
        <w:jc w:val="center"/>
        <w:rPr>
          <w:sz w:val="26"/>
          <w:szCs w:val="26"/>
        </w:rPr>
      </w:pPr>
      <w:r w:rsidRPr="003B1524">
        <w:rPr>
          <w:sz w:val="26"/>
          <w:szCs w:val="26"/>
        </w:rPr>
        <w:t>внутреннего муниципального финансового аудита в городе Когалыме</w:t>
      </w:r>
    </w:p>
    <w:p w:rsidR="007267F5" w:rsidRPr="003B1524" w:rsidRDefault="007267F5">
      <w:pPr>
        <w:widowControl w:val="0"/>
        <w:autoSpaceDE w:val="0"/>
        <w:autoSpaceDN w:val="0"/>
        <w:adjustRightInd w:val="0"/>
        <w:ind w:firstLine="651"/>
        <w:contextualSpacing/>
        <w:jc w:val="center"/>
        <w:rPr>
          <w:sz w:val="26"/>
          <w:szCs w:val="26"/>
        </w:rPr>
      </w:pPr>
    </w:p>
    <w:p w:rsidR="00A22CC7" w:rsidRPr="003B1524" w:rsidRDefault="00A22CC7" w:rsidP="00A22CC7">
      <w:pPr>
        <w:widowControl w:val="0"/>
        <w:autoSpaceDE w:val="0"/>
        <w:autoSpaceDN w:val="0"/>
        <w:adjustRightInd w:val="0"/>
        <w:ind w:firstLine="651"/>
        <w:jc w:val="both"/>
        <w:rPr>
          <w:sz w:val="26"/>
          <w:szCs w:val="26"/>
        </w:rPr>
      </w:pPr>
      <w:r w:rsidRPr="003B1524">
        <w:rPr>
          <w:sz w:val="26"/>
          <w:szCs w:val="26"/>
        </w:rPr>
        <w:t>В рамках осуществления полномочий по проведению аудиторских мероприятий в 2025 году, в соответствии с распоряжением Администрации города Когалыма от 20.12.2024 №234-р «Об утверждении Плана проведения аудиторских мероприятий на 2025 год», специалистами отдела муниципального контроля проведено 3 аудиторских мероприятия в отношении муниципального казенного учреждения Администрация города Когалыма (2024 – 3, 2023 – 1).</w:t>
      </w:r>
    </w:p>
    <w:p w:rsidR="00A22CC7" w:rsidRPr="003B1524" w:rsidRDefault="00A22CC7" w:rsidP="00A22CC7">
      <w:pPr>
        <w:widowControl w:val="0"/>
        <w:autoSpaceDE w:val="0"/>
        <w:autoSpaceDN w:val="0"/>
        <w:adjustRightInd w:val="0"/>
        <w:ind w:firstLine="709"/>
        <w:jc w:val="both"/>
        <w:rPr>
          <w:sz w:val="26"/>
          <w:szCs w:val="26"/>
        </w:rPr>
      </w:pPr>
      <w:r w:rsidRPr="003B1524">
        <w:rPr>
          <w:sz w:val="26"/>
          <w:szCs w:val="26"/>
        </w:rPr>
        <w:t>На основании статьи 160.2-1 Бюджетного кодекса Российской Федерации, руководствуясь разделом 3 «Проведение внутреннего финансового аудита» Порядка организации и осуществления внутреннего финансового аудита в муниципальном казенном учреждении Администрация города Когалыма, утвержденного распоряжением Администрации города Когалыма от 24.07.2024 №120-р, в отношении субъекта проверки для каждого контрольного мероприятия разработаны, согласованы и утверждены программы аудиторского мероприятия по направлениям:</w:t>
      </w:r>
    </w:p>
    <w:p w:rsidR="00A22CC7" w:rsidRPr="003B1524" w:rsidRDefault="00A22CC7" w:rsidP="00A22CC7">
      <w:pPr>
        <w:widowControl w:val="0"/>
        <w:autoSpaceDE w:val="0"/>
        <w:autoSpaceDN w:val="0"/>
        <w:adjustRightInd w:val="0"/>
        <w:ind w:firstLine="651"/>
        <w:jc w:val="both"/>
        <w:rPr>
          <w:sz w:val="26"/>
          <w:szCs w:val="26"/>
        </w:rPr>
      </w:pPr>
      <w:r w:rsidRPr="003B1524">
        <w:rPr>
          <w:sz w:val="26"/>
          <w:szCs w:val="26"/>
        </w:rPr>
        <w:t>- подтверждение достоверности годовой бюджетной отчетности за 2024 год МКУ Администрация города Когалыма;</w:t>
      </w:r>
    </w:p>
    <w:p w:rsidR="00A22CC7" w:rsidRPr="003B1524" w:rsidRDefault="00A22CC7" w:rsidP="00A22CC7">
      <w:pPr>
        <w:ind w:firstLine="708"/>
        <w:jc w:val="both"/>
        <w:rPr>
          <w:sz w:val="26"/>
          <w:szCs w:val="26"/>
        </w:rPr>
      </w:pPr>
      <w:r w:rsidRPr="003B1524">
        <w:rPr>
          <w:sz w:val="26"/>
          <w:szCs w:val="26"/>
        </w:rPr>
        <w:t>- соблюдение порядка формирования и распределения субсидии немуниципальным организациям в рамках осуществления досуговой деятельности;</w:t>
      </w:r>
    </w:p>
    <w:p w:rsidR="00A22CC7" w:rsidRPr="003B1524" w:rsidRDefault="00A22CC7" w:rsidP="00A22CC7">
      <w:pPr>
        <w:ind w:firstLine="708"/>
        <w:jc w:val="both"/>
        <w:rPr>
          <w:sz w:val="26"/>
          <w:szCs w:val="26"/>
        </w:rPr>
      </w:pPr>
      <w:r w:rsidRPr="003B1524">
        <w:rPr>
          <w:sz w:val="26"/>
          <w:szCs w:val="26"/>
        </w:rPr>
        <w:t>- выявление необоснованных отклонений кассовых расходов от фактических за 1-ое полугодие 2024 года;</w:t>
      </w:r>
    </w:p>
    <w:p w:rsidR="00A22CC7" w:rsidRPr="003B1524" w:rsidRDefault="00A22CC7" w:rsidP="00A22CC7">
      <w:pPr>
        <w:ind w:firstLine="708"/>
        <w:jc w:val="both"/>
        <w:rPr>
          <w:sz w:val="26"/>
          <w:szCs w:val="26"/>
        </w:rPr>
      </w:pPr>
      <w:r w:rsidRPr="003B1524">
        <w:rPr>
          <w:sz w:val="26"/>
          <w:szCs w:val="26"/>
        </w:rPr>
        <w:t>- оценка используемой методики внедрения системы бережливого производства.</w:t>
      </w:r>
    </w:p>
    <w:p w:rsidR="00A22CC7" w:rsidRPr="003B1524" w:rsidRDefault="00A22CC7" w:rsidP="00A22CC7">
      <w:pPr>
        <w:widowControl w:val="0"/>
        <w:autoSpaceDE w:val="0"/>
        <w:autoSpaceDN w:val="0"/>
        <w:adjustRightInd w:val="0"/>
        <w:ind w:firstLine="708"/>
        <w:jc w:val="both"/>
        <w:rPr>
          <w:sz w:val="26"/>
          <w:szCs w:val="26"/>
        </w:rPr>
      </w:pPr>
      <w:r w:rsidRPr="003B1524">
        <w:rPr>
          <w:sz w:val="26"/>
          <w:szCs w:val="26"/>
        </w:rPr>
        <w:t>В рамках проведения плановых мероприятий по внутреннему финансовому аудиту применены следующие методы внутреннего финансового аудита: аналитические процедуры, запрос, нормативная проверка, визуализация.</w:t>
      </w:r>
    </w:p>
    <w:p w:rsidR="00A22CC7" w:rsidRPr="003B1524" w:rsidRDefault="00A22CC7" w:rsidP="00A22CC7">
      <w:pPr>
        <w:widowControl w:val="0"/>
        <w:autoSpaceDE w:val="0"/>
        <w:autoSpaceDN w:val="0"/>
        <w:adjustRightInd w:val="0"/>
        <w:ind w:firstLine="709"/>
        <w:jc w:val="both"/>
        <w:rPr>
          <w:sz w:val="26"/>
          <w:szCs w:val="26"/>
        </w:rPr>
      </w:pPr>
      <w:r w:rsidRPr="003B1524">
        <w:rPr>
          <w:sz w:val="26"/>
          <w:szCs w:val="26"/>
        </w:rPr>
        <w:t>Для достижения поставленных целей в ходе проведения внутреннего финансового аудита специалистами отдела муниципального контроля решены следующие задачи:</w:t>
      </w:r>
    </w:p>
    <w:p w:rsidR="00A22CC7" w:rsidRPr="003B1524" w:rsidRDefault="00A22CC7" w:rsidP="00A22CC7">
      <w:pPr>
        <w:ind w:firstLine="708"/>
        <w:jc w:val="both"/>
        <w:rPr>
          <w:sz w:val="26"/>
          <w:szCs w:val="26"/>
        </w:rPr>
      </w:pPr>
      <w:r w:rsidRPr="003B1524">
        <w:rPr>
          <w:sz w:val="26"/>
          <w:szCs w:val="26"/>
        </w:rPr>
        <w:lastRenderedPageBreak/>
        <w:t xml:space="preserve">- сформировано суждение о </w:t>
      </w:r>
      <w:bookmarkStart w:id="171" w:name="_Hlk74911645"/>
      <w:r w:rsidRPr="003B1524">
        <w:rPr>
          <w:sz w:val="26"/>
          <w:szCs w:val="26"/>
        </w:rPr>
        <w:t xml:space="preserve">достоверности </w:t>
      </w:r>
      <w:bookmarkEnd w:id="171"/>
      <w:r w:rsidRPr="003B1524">
        <w:rPr>
          <w:sz w:val="26"/>
          <w:szCs w:val="26"/>
        </w:rPr>
        <w:t>выполнения внутренних бюджетных процедур в целях подготовки и оформления годовой бухгалтерской отчетности (выборочно);</w:t>
      </w:r>
    </w:p>
    <w:p w:rsidR="00A22CC7" w:rsidRPr="003B1524" w:rsidRDefault="00A22CC7" w:rsidP="00A22CC7">
      <w:pPr>
        <w:ind w:firstLine="708"/>
        <w:jc w:val="both"/>
        <w:rPr>
          <w:sz w:val="26"/>
          <w:szCs w:val="26"/>
        </w:rPr>
      </w:pPr>
      <w:r w:rsidRPr="003B1524">
        <w:rPr>
          <w:sz w:val="26"/>
          <w:szCs w:val="26"/>
        </w:rPr>
        <w:t>- сформирована оценка степени обоснованности и эффективности распределения субсидии некоммерческим организация;</w:t>
      </w:r>
    </w:p>
    <w:p w:rsidR="00A22CC7" w:rsidRPr="003B1524" w:rsidRDefault="00A22CC7" w:rsidP="00A22CC7">
      <w:pPr>
        <w:ind w:firstLine="708"/>
        <w:jc w:val="both"/>
        <w:rPr>
          <w:sz w:val="26"/>
          <w:szCs w:val="26"/>
        </w:rPr>
      </w:pPr>
      <w:r w:rsidRPr="003B1524">
        <w:rPr>
          <w:sz w:val="26"/>
          <w:szCs w:val="26"/>
        </w:rPr>
        <w:t>- сформировано суждение об актуальности применяемых локальных нормативных актах, в соответствии с которыми осуществляется порядок расчета и распределения субсидий некоммерческим организациям;</w:t>
      </w:r>
    </w:p>
    <w:p w:rsidR="00A22CC7" w:rsidRPr="003B1524" w:rsidRDefault="00A22CC7" w:rsidP="00A22CC7">
      <w:pPr>
        <w:ind w:firstLine="708"/>
        <w:jc w:val="both"/>
        <w:rPr>
          <w:sz w:val="26"/>
          <w:szCs w:val="26"/>
        </w:rPr>
      </w:pPr>
      <w:r w:rsidRPr="003B1524">
        <w:rPr>
          <w:sz w:val="26"/>
          <w:szCs w:val="26"/>
        </w:rPr>
        <w:t>- сформировано суждение об эффективности внедрения системы бережливого производства в МКУ Администрация города Когалыма.</w:t>
      </w:r>
    </w:p>
    <w:p w:rsidR="00A22CC7" w:rsidRPr="003B1524" w:rsidRDefault="00A22CC7" w:rsidP="00A22CC7">
      <w:pPr>
        <w:widowControl w:val="0"/>
        <w:autoSpaceDE w:val="0"/>
        <w:autoSpaceDN w:val="0"/>
        <w:adjustRightInd w:val="0"/>
        <w:ind w:firstLine="651"/>
        <w:jc w:val="both"/>
        <w:rPr>
          <w:sz w:val="26"/>
          <w:szCs w:val="26"/>
        </w:rPr>
      </w:pPr>
      <w:r w:rsidRPr="003B1524">
        <w:rPr>
          <w:sz w:val="26"/>
          <w:szCs w:val="26"/>
        </w:rPr>
        <w:t xml:space="preserve">По состоянию на 31.12.2025 аудиторские мероприятия завершены в полном объеме. </w:t>
      </w:r>
    </w:p>
    <w:p w:rsidR="00A22CC7" w:rsidRPr="003B1524" w:rsidRDefault="00A22CC7" w:rsidP="00A22CC7">
      <w:pPr>
        <w:widowControl w:val="0"/>
        <w:autoSpaceDE w:val="0"/>
        <w:autoSpaceDN w:val="0"/>
        <w:adjustRightInd w:val="0"/>
        <w:ind w:firstLine="709"/>
        <w:jc w:val="both"/>
        <w:rPr>
          <w:sz w:val="26"/>
          <w:szCs w:val="26"/>
        </w:rPr>
      </w:pPr>
      <w:r w:rsidRPr="003B1524">
        <w:rPr>
          <w:sz w:val="26"/>
          <w:szCs w:val="26"/>
        </w:rPr>
        <w:t xml:space="preserve">Результаты аудиторских мероприятий оформлены в форме заключений и направлены в адрес главы города Когалыма (руководителю субъекта проверки). </w:t>
      </w:r>
    </w:p>
    <w:p w:rsidR="00A22CC7" w:rsidRPr="003B1524" w:rsidRDefault="00A22CC7" w:rsidP="00A22CC7">
      <w:pPr>
        <w:widowControl w:val="0"/>
        <w:autoSpaceDE w:val="0"/>
        <w:autoSpaceDN w:val="0"/>
        <w:adjustRightInd w:val="0"/>
        <w:ind w:firstLine="651"/>
        <w:jc w:val="both"/>
        <w:rPr>
          <w:sz w:val="26"/>
          <w:szCs w:val="26"/>
        </w:rPr>
      </w:pPr>
      <w:r w:rsidRPr="003B1524">
        <w:rPr>
          <w:sz w:val="26"/>
          <w:szCs w:val="26"/>
        </w:rPr>
        <w:t>В целях оценки существующих систем контроля муниципальному казенному учреждению Администрация города Когалыма, аудиторской группой, по результатам контрольных мероприятий, даны рекомендации.</w:t>
      </w:r>
    </w:p>
    <w:p w:rsidR="00A22CC7" w:rsidRPr="003B1524" w:rsidRDefault="00A22CC7" w:rsidP="00A22CC7">
      <w:pPr>
        <w:ind w:firstLine="651"/>
        <w:jc w:val="both"/>
        <w:rPr>
          <w:sz w:val="26"/>
          <w:szCs w:val="26"/>
        </w:rPr>
      </w:pPr>
      <w:r w:rsidRPr="003B1524">
        <w:rPr>
          <w:sz w:val="26"/>
          <w:szCs w:val="26"/>
        </w:rPr>
        <w:t xml:space="preserve">По результатам аудиторских мероприятий 2025 года соответствующими структурными подразделениями Администрации города Когалыма проведена работа по актуализации локальных нормативных актов (в адрес ОМК Администрации города Когалыма направлен актуализированный документ от 21.03.2025 №64-р). </w:t>
      </w:r>
    </w:p>
    <w:p w:rsidR="00A22CC7" w:rsidRPr="003B1524" w:rsidRDefault="00A22CC7" w:rsidP="00A22CC7">
      <w:pPr>
        <w:ind w:firstLine="651"/>
        <w:jc w:val="both"/>
        <w:rPr>
          <w:rFonts w:eastAsia="Calibri"/>
          <w:sz w:val="26"/>
          <w:szCs w:val="26"/>
        </w:rPr>
      </w:pPr>
      <w:r w:rsidRPr="003B1524">
        <w:rPr>
          <w:sz w:val="26"/>
          <w:szCs w:val="26"/>
        </w:rPr>
        <w:t>План проведения аудиторских мероприятий на 2026 год разработан и утвержден распоряжением Администрации города Когалыма от 29.12.2025 №242-р «Об утверждении Плана проведения аудиторских мероприятий на 2026 год» в соответствии с требованиями Порядка организации и осуществления внутреннего финансового аудита в муниципальном казенном учреждении Администрация города Когалыма, утвержденного распоряжением Администрации города Когалыма от 24.07.2024 №120-р и размещен</w:t>
      </w:r>
      <w:r w:rsidRPr="003B1524">
        <w:t xml:space="preserve"> </w:t>
      </w:r>
      <w:r w:rsidRPr="003B1524">
        <w:rPr>
          <w:sz w:val="26"/>
          <w:szCs w:val="26"/>
        </w:rPr>
        <w:t>на официальном сайте органов местного самоуправления</w:t>
      </w:r>
      <w:r w:rsidRPr="003B1524">
        <w:t xml:space="preserve"> </w:t>
      </w:r>
      <w:r w:rsidRPr="003B1524">
        <w:rPr>
          <w:sz w:val="26"/>
          <w:szCs w:val="26"/>
        </w:rPr>
        <w:t>города Когалыма.</w:t>
      </w:r>
    </w:p>
    <w:p w:rsidR="00A22CC7" w:rsidRPr="003B1524" w:rsidRDefault="00A22CC7" w:rsidP="00A22CC7">
      <w:pPr>
        <w:ind w:firstLine="651"/>
        <w:contextualSpacing/>
        <w:jc w:val="both"/>
        <w:rPr>
          <w:sz w:val="26"/>
          <w:szCs w:val="26"/>
        </w:rPr>
      </w:pPr>
      <w:r w:rsidRPr="003B1524">
        <w:rPr>
          <w:sz w:val="26"/>
          <w:szCs w:val="26"/>
        </w:rPr>
        <w:t>Кроме того, ОМК проводятся следующие виды контроля:</w:t>
      </w:r>
    </w:p>
    <w:p w:rsidR="00A22CC7" w:rsidRPr="003B1524" w:rsidRDefault="00A22CC7" w:rsidP="00A22CC7">
      <w:pPr>
        <w:ind w:firstLine="651"/>
        <w:contextualSpacing/>
        <w:jc w:val="both"/>
        <w:rPr>
          <w:sz w:val="26"/>
          <w:szCs w:val="26"/>
        </w:rPr>
      </w:pPr>
      <w:r w:rsidRPr="003B1524">
        <w:rPr>
          <w:sz w:val="26"/>
          <w:szCs w:val="26"/>
        </w:rPr>
        <w:t xml:space="preserve">- муниципальный контроль </w:t>
      </w:r>
      <w:r w:rsidRPr="003B1524">
        <w:rPr>
          <w:rFonts w:eastAsiaTheme="minorHAnsi"/>
          <w:sz w:val="26"/>
          <w:szCs w:val="26"/>
          <w:lang w:eastAsia="en-US"/>
        </w:rPr>
        <w:t>на автомобильном транспорте и в дорожном хозяйстве</w:t>
      </w:r>
      <w:r w:rsidRPr="003B1524">
        <w:rPr>
          <w:rFonts w:eastAsia="Calibri"/>
          <w:sz w:val="26"/>
          <w:szCs w:val="26"/>
          <w:lang w:eastAsia="en-US"/>
        </w:rPr>
        <w:t>;</w:t>
      </w:r>
    </w:p>
    <w:p w:rsidR="00A22CC7" w:rsidRPr="003B1524" w:rsidRDefault="00A22CC7" w:rsidP="00A22CC7">
      <w:pPr>
        <w:ind w:firstLine="651"/>
        <w:contextualSpacing/>
        <w:jc w:val="both"/>
        <w:rPr>
          <w:sz w:val="26"/>
          <w:szCs w:val="26"/>
        </w:rPr>
      </w:pPr>
      <w:r w:rsidRPr="003B1524">
        <w:rPr>
          <w:sz w:val="26"/>
          <w:szCs w:val="26"/>
        </w:rPr>
        <w:t>- муниципальный жилищный контроль;</w:t>
      </w:r>
    </w:p>
    <w:p w:rsidR="00A22CC7" w:rsidRPr="003B1524" w:rsidRDefault="00A22CC7" w:rsidP="00A22CC7">
      <w:pPr>
        <w:ind w:firstLine="651"/>
        <w:contextualSpacing/>
        <w:jc w:val="both"/>
        <w:rPr>
          <w:sz w:val="26"/>
          <w:szCs w:val="26"/>
        </w:rPr>
      </w:pPr>
      <w:r w:rsidRPr="003B1524">
        <w:rPr>
          <w:sz w:val="26"/>
          <w:szCs w:val="26"/>
        </w:rPr>
        <w:t>- муниципальный контроль в сфере благоустройства территории города Когалыма;</w:t>
      </w:r>
    </w:p>
    <w:p w:rsidR="00A22CC7" w:rsidRPr="003B1524" w:rsidRDefault="00A22CC7" w:rsidP="00A22CC7">
      <w:pPr>
        <w:ind w:firstLine="651"/>
        <w:contextualSpacing/>
        <w:jc w:val="both"/>
        <w:rPr>
          <w:sz w:val="26"/>
          <w:szCs w:val="26"/>
        </w:rPr>
      </w:pPr>
      <w:r w:rsidRPr="003B1524">
        <w:rPr>
          <w:sz w:val="26"/>
          <w:szCs w:val="26"/>
        </w:rPr>
        <w:t>- муниципальный земельный контроль;</w:t>
      </w:r>
    </w:p>
    <w:p w:rsidR="00A22CC7" w:rsidRPr="003B1524" w:rsidRDefault="00A22CC7" w:rsidP="00A22CC7">
      <w:pPr>
        <w:ind w:firstLine="651"/>
        <w:contextualSpacing/>
        <w:jc w:val="both"/>
        <w:rPr>
          <w:sz w:val="26"/>
          <w:szCs w:val="26"/>
        </w:rPr>
      </w:pPr>
      <w:r w:rsidRPr="003B1524">
        <w:rPr>
          <w:sz w:val="26"/>
          <w:szCs w:val="26"/>
        </w:rPr>
        <w:t xml:space="preserve">- муниципальный лесной контроль. </w:t>
      </w:r>
    </w:p>
    <w:p w:rsidR="00A22CC7" w:rsidRPr="003B1524" w:rsidRDefault="00A22CC7" w:rsidP="00A22CC7">
      <w:pPr>
        <w:tabs>
          <w:tab w:val="left" w:pos="720"/>
        </w:tabs>
        <w:autoSpaceDE w:val="0"/>
        <w:autoSpaceDN w:val="0"/>
        <w:adjustRightInd w:val="0"/>
        <w:ind w:firstLine="651"/>
        <w:contextualSpacing/>
        <w:jc w:val="both"/>
        <w:rPr>
          <w:sz w:val="26"/>
          <w:szCs w:val="26"/>
        </w:rPr>
      </w:pPr>
      <w:r w:rsidRPr="003B1524">
        <w:rPr>
          <w:rFonts w:eastAsia="Calibri"/>
          <w:sz w:val="26"/>
          <w:szCs w:val="26"/>
        </w:rPr>
        <w:t>Информация по данным видам контроля отражена в пунктах 5, 6, 24, 25, 40 соответственно, ПОДРАЗДЕЛА 1.1. «Вопросы местного значения» РАЗДЕЛА I «Об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 настоящего отчета.</w:t>
      </w:r>
    </w:p>
    <w:p w:rsidR="007267F5" w:rsidRPr="003B1524" w:rsidRDefault="007267F5">
      <w:pPr>
        <w:ind w:firstLine="651"/>
        <w:jc w:val="both"/>
        <w:rPr>
          <w:sz w:val="26"/>
          <w:szCs w:val="26"/>
        </w:rPr>
      </w:pPr>
    </w:p>
    <w:p w:rsidR="007267F5" w:rsidRPr="003B1524" w:rsidRDefault="00094509">
      <w:pPr>
        <w:keepNext/>
        <w:ind w:firstLine="651"/>
        <w:jc w:val="center"/>
        <w:outlineLvl w:val="0"/>
        <w:rPr>
          <w:sz w:val="26"/>
          <w:szCs w:val="26"/>
        </w:rPr>
      </w:pPr>
      <w:bookmarkStart w:id="172" w:name="_Toc220918815"/>
      <w:r w:rsidRPr="003B1524">
        <w:rPr>
          <w:sz w:val="26"/>
          <w:szCs w:val="26"/>
        </w:rPr>
        <w:lastRenderedPageBreak/>
        <w:t>Документационное и организационное обеспечение управленческой деятельности</w:t>
      </w:r>
      <w:bookmarkEnd w:id="170"/>
      <w:bookmarkEnd w:id="172"/>
    </w:p>
    <w:p w:rsidR="007267F5" w:rsidRPr="003B1524" w:rsidRDefault="007267F5">
      <w:pPr>
        <w:ind w:firstLine="651"/>
        <w:jc w:val="both"/>
        <w:rPr>
          <w:sz w:val="26"/>
          <w:szCs w:val="26"/>
        </w:rPr>
      </w:pPr>
    </w:p>
    <w:p w:rsidR="00EA02A7" w:rsidRPr="003B1524" w:rsidRDefault="00EA02A7" w:rsidP="00EA02A7">
      <w:pPr>
        <w:ind w:firstLine="709"/>
        <w:jc w:val="both"/>
        <w:rPr>
          <w:sz w:val="26"/>
          <w:szCs w:val="26"/>
        </w:rPr>
      </w:pPr>
      <w:r w:rsidRPr="003B1524">
        <w:rPr>
          <w:sz w:val="26"/>
          <w:szCs w:val="26"/>
        </w:rPr>
        <w:t>Документационное обеспечение управленческой деятельности Администрации города Когалыма осуществляется в автоматизированной системе электронного документооборота - программой «Дело». Обеспечение своевременной доставки документов исполнителю является основным условием рационального организованного документооборота.</w:t>
      </w:r>
    </w:p>
    <w:p w:rsidR="00EA02A7" w:rsidRPr="003B1524" w:rsidRDefault="00EA02A7" w:rsidP="00EA02A7">
      <w:pPr>
        <w:ind w:firstLine="651"/>
        <w:jc w:val="both"/>
        <w:rPr>
          <w:sz w:val="26"/>
          <w:szCs w:val="26"/>
        </w:rPr>
      </w:pPr>
      <w:r w:rsidRPr="003B1524">
        <w:rPr>
          <w:sz w:val="26"/>
          <w:szCs w:val="26"/>
        </w:rPr>
        <w:t>В соответствии с возложенными задачами специалистами управления муниципальной службы, кадровой политики и делопроизводства Администрации города Когалыма в 2025 году получено и обработано основных официально-деловых и распорядительных документов</w:t>
      </w:r>
      <w:r w:rsidR="00215C86" w:rsidRPr="003B1524">
        <w:rPr>
          <w:sz w:val="26"/>
          <w:szCs w:val="26"/>
        </w:rPr>
        <w:t xml:space="preserve"> в количестве 32 279 единиц</w:t>
      </w:r>
      <w:r w:rsidRPr="003B1524">
        <w:rPr>
          <w:sz w:val="26"/>
          <w:szCs w:val="26"/>
        </w:rPr>
        <w:t>.</w:t>
      </w:r>
    </w:p>
    <w:p w:rsidR="00EA02A7" w:rsidRPr="003B1524" w:rsidRDefault="00EA02A7" w:rsidP="00EA02A7">
      <w:pPr>
        <w:ind w:firstLine="651"/>
        <w:jc w:val="right"/>
        <w:rPr>
          <w:sz w:val="26"/>
          <w:szCs w:val="26"/>
        </w:rPr>
      </w:pPr>
      <w:r w:rsidRPr="003B1524">
        <w:rPr>
          <w:sz w:val="26"/>
          <w:szCs w:val="26"/>
        </w:rPr>
        <w:t>Таблица 1</w:t>
      </w:r>
      <w:r w:rsidR="00D51CB0" w:rsidRPr="003B1524">
        <w:rPr>
          <w:sz w:val="26"/>
          <w:szCs w:val="26"/>
        </w:rPr>
        <w:t>8</w:t>
      </w:r>
    </w:p>
    <w:p w:rsidR="00EA02A7" w:rsidRPr="003B1524" w:rsidRDefault="00EA02A7" w:rsidP="00EA02A7">
      <w:pPr>
        <w:ind w:firstLine="651"/>
        <w:jc w:val="center"/>
        <w:rPr>
          <w:sz w:val="26"/>
          <w:szCs w:val="26"/>
        </w:rPr>
      </w:pPr>
      <w:r w:rsidRPr="003B1524">
        <w:rPr>
          <w:sz w:val="26"/>
          <w:szCs w:val="26"/>
        </w:rPr>
        <w:t>Получено и обработано основных официально-деловых и распорядительных документов за 2024-2025 годы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8"/>
        <w:gridCol w:w="2544"/>
        <w:gridCol w:w="2975"/>
      </w:tblGrid>
      <w:tr w:rsidR="00215C86" w:rsidRPr="003B1524" w:rsidTr="00825B40">
        <w:trPr>
          <w:jc w:val="center"/>
        </w:trPr>
        <w:tc>
          <w:tcPr>
            <w:tcW w:w="1856" w:type="pct"/>
            <w:tcBorders>
              <w:top w:val="single" w:sz="4" w:space="0" w:color="auto"/>
              <w:left w:val="single" w:sz="4" w:space="0" w:color="auto"/>
              <w:bottom w:val="single" w:sz="4" w:space="0" w:color="auto"/>
              <w:right w:val="single" w:sz="4" w:space="0" w:color="auto"/>
            </w:tcBorders>
            <w:vAlign w:val="center"/>
          </w:tcPr>
          <w:p w:rsidR="00EA02A7" w:rsidRPr="003B1524" w:rsidRDefault="00EA02A7" w:rsidP="00825B40">
            <w:pPr>
              <w:jc w:val="center"/>
              <w:rPr>
                <w:lang w:eastAsia="en-US"/>
              </w:rPr>
            </w:pPr>
            <w:r w:rsidRPr="003B1524">
              <w:rPr>
                <w:lang w:eastAsia="en-US"/>
              </w:rPr>
              <w:t>Наименование</w:t>
            </w:r>
          </w:p>
        </w:tc>
        <w:tc>
          <w:tcPr>
            <w:tcW w:w="1449"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rPr>
                <w:lang w:eastAsia="en-US"/>
              </w:rPr>
              <w:t>2024</w:t>
            </w:r>
          </w:p>
        </w:tc>
        <w:tc>
          <w:tcPr>
            <w:tcW w:w="1695" w:type="pct"/>
            <w:tcBorders>
              <w:top w:val="single" w:sz="4" w:space="0" w:color="auto"/>
              <w:left w:val="single" w:sz="4" w:space="0" w:color="auto"/>
              <w:bottom w:val="single" w:sz="4" w:space="0" w:color="auto"/>
              <w:right w:val="single" w:sz="4" w:space="0" w:color="auto"/>
            </w:tcBorders>
            <w:vAlign w:val="center"/>
          </w:tcPr>
          <w:p w:rsidR="00EA02A7" w:rsidRPr="003B1524" w:rsidRDefault="00EA02A7" w:rsidP="00825B40">
            <w:pPr>
              <w:jc w:val="center"/>
              <w:rPr>
                <w:lang w:eastAsia="en-US"/>
              </w:rPr>
            </w:pPr>
            <w:r w:rsidRPr="003B1524">
              <w:rPr>
                <w:lang w:eastAsia="en-US"/>
              </w:rPr>
              <w:t>2025</w:t>
            </w:r>
          </w:p>
        </w:tc>
      </w:tr>
      <w:tr w:rsidR="00215C86" w:rsidRPr="003B1524" w:rsidTr="00825B40">
        <w:trPr>
          <w:jc w:val="center"/>
        </w:trPr>
        <w:tc>
          <w:tcPr>
            <w:tcW w:w="1856" w:type="pct"/>
            <w:tcBorders>
              <w:top w:val="single" w:sz="4" w:space="0" w:color="auto"/>
              <w:left w:val="single" w:sz="4" w:space="0" w:color="auto"/>
              <w:bottom w:val="single" w:sz="4" w:space="0" w:color="auto"/>
              <w:right w:val="single" w:sz="4" w:space="0" w:color="auto"/>
            </w:tcBorders>
            <w:vAlign w:val="center"/>
          </w:tcPr>
          <w:p w:rsidR="00EA02A7" w:rsidRPr="003B1524" w:rsidRDefault="00EA02A7" w:rsidP="00825B40">
            <w:pPr>
              <w:jc w:val="center"/>
              <w:rPr>
                <w:lang w:eastAsia="en-US"/>
              </w:rPr>
            </w:pPr>
            <w:r w:rsidRPr="003B1524">
              <w:rPr>
                <w:lang w:eastAsia="en-US"/>
              </w:rPr>
              <w:t>Входящая документация</w:t>
            </w:r>
          </w:p>
          <w:p w:rsidR="00EA02A7" w:rsidRPr="003B1524" w:rsidRDefault="00EA02A7" w:rsidP="00825B40">
            <w:pPr>
              <w:jc w:val="center"/>
              <w:rPr>
                <w:lang w:eastAsia="en-US"/>
              </w:rPr>
            </w:pPr>
            <w:r w:rsidRPr="003B1524">
              <w:rPr>
                <w:lang w:eastAsia="en-US"/>
              </w:rPr>
              <w:t>(в том числе: законодательные и иные нормативные акты Правительства ХМАО-Югры, Губернатора ХМАО-Югры; обращения граждан)</w:t>
            </w:r>
          </w:p>
        </w:tc>
        <w:tc>
          <w:tcPr>
            <w:tcW w:w="1449"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pPr>
            <w:r w:rsidRPr="003B1524">
              <w:t>16</w:t>
            </w:r>
            <w:r w:rsidR="00215C86" w:rsidRPr="003B1524">
              <w:t xml:space="preserve"> </w:t>
            </w:r>
            <w:r w:rsidRPr="003B1524">
              <w:t>135</w:t>
            </w:r>
          </w:p>
        </w:tc>
        <w:tc>
          <w:tcPr>
            <w:tcW w:w="1695"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16</w:t>
            </w:r>
            <w:r w:rsidR="00215C86" w:rsidRPr="003B1524">
              <w:t xml:space="preserve"> </w:t>
            </w:r>
            <w:r w:rsidRPr="003B1524">
              <w:t>274</w:t>
            </w:r>
          </w:p>
        </w:tc>
      </w:tr>
      <w:tr w:rsidR="00215C86" w:rsidRPr="003B1524" w:rsidTr="00825B40">
        <w:trPr>
          <w:jc w:val="center"/>
        </w:trPr>
        <w:tc>
          <w:tcPr>
            <w:tcW w:w="1856" w:type="pct"/>
            <w:tcBorders>
              <w:top w:val="single" w:sz="4" w:space="0" w:color="auto"/>
              <w:left w:val="single" w:sz="4" w:space="0" w:color="auto"/>
              <w:bottom w:val="single" w:sz="4" w:space="0" w:color="auto"/>
              <w:right w:val="single" w:sz="4" w:space="0" w:color="auto"/>
            </w:tcBorders>
            <w:vAlign w:val="center"/>
          </w:tcPr>
          <w:p w:rsidR="00EA02A7" w:rsidRPr="003B1524" w:rsidRDefault="00EA02A7" w:rsidP="00825B40">
            <w:pPr>
              <w:jc w:val="center"/>
              <w:rPr>
                <w:lang w:eastAsia="en-US"/>
              </w:rPr>
            </w:pPr>
            <w:r w:rsidRPr="003B1524">
              <w:rPr>
                <w:lang w:eastAsia="en-US"/>
              </w:rPr>
              <w:t>Исходящая документация</w:t>
            </w:r>
          </w:p>
          <w:p w:rsidR="00EA02A7" w:rsidRPr="003B1524" w:rsidRDefault="00EA02A7" w:rsidP="00825B40">
            <w:pPr>
              <w:jc w:val="center"/>
              <w:rPr>
                <w:lang w:eastAsia="en-US"/>
              </w:rPr>
            </w:pPr>
            <w:r w:rsidRPr="003B1524">
              <w:rPr>
                <w:lang w:eastAsia="en-US"/>
              </w:rPr>
              <w:t xml:space="preserve">(в том числе: поручения; доверенности; ответы на обращения граждан; </w:t>
            </w:r>
          </w:p>
          <w:p w:rsidR="00EA02A7" w:rsidRPr="003B1524" w:rsidRDefault="00EA02A7" w:rsidP="00825B40">
            <w:pPr>
              <w:jc w:val="center"/>
              <w:rPr>
                <w:lang w:eastAsia="en-US"/>
              </w:rPr>
            </w:pPr>
            <w:r w:rsidRPr="003B1524">
              <w:rPr>
                <w:lang w:eastAsia="en-US"/>
              </w:rPr>
              <w:t>поручения главы города)</w:t>
            </w:r>
          </w:p>
        </w:tc>
        <w:tc>
          <w:tcPr>
            <w:tcW w:w="1449"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10</w:t>
            </w:r>
            <w:r w:rsidR="00215C86" w:rsidRPr="003B1524">
              <w:t xml:space="preserve"> </w:t>
            </w:r>
            <w:r w:rsidRPr="003B1524">
              <w:t>654</w:t>
            </w:r>
          </w:p>
        </w:tc>
        <w:tc>
          <w:tcPr>
            <w:tcW w:w="1695"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12</w:t>
            </w:r>
            <w:r w:rsidR="00215C86" w:rsidRPr="003B1524">
              <w:t xml:space="preserve"> </w:t>
            </w:r>
            <w:r w:rsidRPr="003B1524">
              <w:t>732</w:t>
            </w:r>
          </w:p>
        </w:tc>
      </w:tr>
      <w:tr w:rsidR="00215C86" w:rsidRPr="003B1524" w:rsidTr="00825B40">
        <w:trPr>
          <w:jc w:val="center"/>
        </w:trPr>
        <w:tc>
          <w:tcPr>
            <w:tcW w:w="1856" w:type="pct"/>
            <w:tcBorders>
              <w:top w:val="single" w:sz="4" w:space="0" w:color="auto"/>
              <w:left w:val="single" w:sz="4" w:space="0" w:color="auto"/>
              <w:bottom w:val="single" w:sz="4" w:space="0" w:color="auto"/>
              <w:right w:val="single" w:sz="4" w:space="0" w:color="auto"/>
            </w:tcBorders>
            <w:vAlign w:val="center"/>
          </w:tcPr>
          <w:p w:rsidR="00EA02A7" w:rsidRPr="003B1524" w:rsidRDefault="00EA02A7" w:rsidP="00825B40">
            <w:pPr>
              <w:jc w:val="center"/>
              <w:rPr>
                <w:lang w:eastAsia="en-US"/>
              </w:rPr>
            </w:pPr>
            <w:r w:rsidRPr="003B1524">
              <w:rPr>
                <w:lang w:eastAsia="en-US"/>
              </w:rPr>
              <w:t xml:space="preserve">Постановления Администрации </w:t>
            </w:r>
          </w:p>
          <w:p w:rsidR="00EA02A7" w:rsidRPr="003B1524" w:rsidRDefault="00EA02A7" w:rsidP="00825B40">
            <w:pPr>
              <w:jc w:val="center"/>
              <w:rPr>
                <w:lang w:eastAsia="en-US"/>
              </w:rPr>
            </w:pPr>
            <w:r w:rsidRPr="003B1524">
              <w:rPr>
                <w:lang w:eastAsia="en-US"/>
              </w:rPr>
              <w:t>города Когалыма</w:t>
            </w:r>
          </w:p>
        </w:tc>
        <w:tc>
          <w:tcPr>
            <w:tcW w:w="1449"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2</w:t>
            </w:r>
            <w:r w:rsidR="00215C86" w:rsidRPr="003B1524">
              <w:t xml:space="preserve"> </w:t>
            </w:r>
            <w:r w:rsidRPr="003B1524">
              <w:t>651</w:t>
            </w:r>
          </w:p>
        </w:tc>
        <w:tc>
          <w:tcPr>
            <w:tcW w:w="1695"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3</w:t>
            </w:r>
            <w:r w:rsidR="00215C86" w:rsidRPr="003B1524">
              <w:t xml:space="preserve"> </w:t>
            </w:r>
            <w:r w:rsidRPr="003B1524">
              <w:t>007</w:t>
            </w:r>
          </w:p>
        </w:tc>
      </w:tr>
      <w:tr w:rsidR="00215C86" w:rsidRPr="003B1524" w:rsidTr="00825B40">
        <w:trPr>
          <w:jc w:val="center"/>
        </w:trPr>
        <w:tc>
          <w:tcPr>
            <w:tcW w:w="1856" w:type="pct"/>
            <w:tcBorders>
              <w:top w:val="single" w:sz="4" w:space="0" w:color="auto"/>
              <w:left w:val="single" w:sz="4" w:space="0" w:color="auto"/>
              <w:bottom w:val="single" w:sz="4" w:space="0" w:color="auto"/>
              <w:right w:val="single" w:sz="4" w:space="0" w:color="auto"/>
            </w:tcBorders>
            <w:vAlign w:val="center"/>
          </w:tcPr>
          <w:p w:rsidR="00EA02A7" w:rsidRPr="003B1524" w:rsidRDefault="00EA02A7" w:rsidP="00825B40">
            <w:pPr>
              <w:jc w:val="center"/>
              <w:rPr>
                <w:lang w:eastAsia="en-US"/>
              </w:rPr>
            </w:pPr>
            <w:r w:rsidRPr="003B1524">
              <w:rPr>
                <w:lang w:eastAsia="en-US"/>
              </w:rPr>
              <w:t xml:space="preserve">Распоряжения Администрации </w:t>
            </w:r>
          </w:p>
          <w:p w:rsidR="00EA02A7" w:rsidRPr="003B1524" w:rsidRDefault="00EA02A7" w:rsidP="00825B40">
            <w:pPr>
              <w:jc w:val="center"/>
              <w:rPr>
                <w:lang w:eastAsia="en-US"/>
              </w:rPr>
            </w:pPr>
            <w:r w:rsidRPr="003B1524">
              <w:rPr>
                <w:lang w:eastAsia="en-US"/>
              </w:rPr>
              <w:t>города Когалыма</w:t>
            </w:r>
          </w:p>
        </w:tc>
        <w:tc>
          <w:tcPr>
            <w:tcW w:w="1449"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242</w:t>
            </w:r>
          </w:p>
        </w:tc>
        <w:tc>
          <w:tcPr>
            <w:tcW w:w="1695"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245</w:t>
            </w:r>
          </w:p>
        </w:tc>
      </w:tr>
      <w:tr w:rsidR="00215C86" w:rsidRPr="003B1524" w:rsidTr="00825B40">
        <w:trPr>
          <w:jc w:val="center"/>
        </w:trPr>
        <w:tc>
          <w:tcPr>
            <w:tcW w:w="1856" w:type="pct"/>
            <w:tcBorders>
              <w:top w:val="single" w:sz="4" w:space="0" w:color="auto"/>
              <w:left w:val="single" w:sz="4" w:space="0" w:color="auto"/>
              <w:bottom w:val="single" w:sz="4" w:space="0" w:color="auto"/>
              <w:right w:val="single" w:sz="4" w:space="0" w:color="auto"/>
            </w:tcBorders>
            <w:vAlign w:val="center"/>
          </w:tcPr>
          <w:p w:rsidR="00EA02A7" w:rsidRPr="003B1524" w:rsidRDefault="00EA02A7" w:rsidP="00825B40">
            <w:pPr>
              <w:jc w:val="center"/>
              <w:rPr>
                <w:lang w:eastAsia="en-US"/>
              </w:rPr>
            </w:pPr>
            <w:r w:rsidRPr="003B1524">
              <w:rPr>
                <w:lang w:eastAsia="en-US"/>
              </w:rPr>
              <w:t xml:space="preserve">Постановления и распоряжения </w:t>
            </w:r>
          </w:p>
          <w:p w:rsidR="00EA02A7" w:rsidRPr="003B1524" w:rsidRDefault="00EA02A7" w:rsidP="00825B40">
            <w:pPr>
              <w:jc w:val="center"/>
              <w:rPr>
                <w:lang w:eastAsia="en-US"/>
              </w:rPr>
            </w:pPr>
            <w:r w:rsidRPr="003B1524">
              <w:rPr>
                <w:lang w:eastAsia="en-US"/>
              </w:rPr>
              <w:t>главы города Когалыма</w:t>
            </w:r>
          </w:p>
        </w:tc>
        <w:tc>
          <w:tcPr>
            <w:tcW w:w="1449"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17</w:t>
            </w:r>
          </w:p>
        </w:tc>
        <w:tc>
          <w:tcPr>
            <w:tcW w:w="1695"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21</w:t>
            </w:r>
          </w:p>
        </w:tc>
      </w:tr>
      <w:tr w:rsidR="00215C86" w:rsidRPr="003B1524" w:rsidTr="00825B40">
        <w:trPr>
          <w:jc w:val="center"/>
        </w:trPr>
        <w:tc>
          <w:tcPr>
            <w:tcW w:w="1856" w:type="pct"/>
            <w:tcBorders>
              <w:top w:val="single" w:sz="4" w:space="0" w:color="auto"/>
              <w:left w:val="single" w:sz="4" w:space="0" w:color="auto"/>
              <w:bottom w:val="single" w:sz="4" w:space="0" w:color="auto"/>
              <w:right w:val="single" w:sz="4" w:space="0" w:color="auto"/>
            </w:tcBorders>
            <w:vAlign w:val="center"/>
          </w:tcPr>
          <w:p w:rsidR="00EA02A7" w:rsidRPr="003B1524" w:rsidRDefault="00EA02A7" w:rsidP="00825B40">
            <w:pPr>
              <w:jc w:val="center"/>
              <w:rPr>
                <w:lang w:eastAsia="en-US"/>
              </w:rPr>
            </w:pPr>
            <w:r w:rsidRPr="003B1524">
              <w:rPr>
                <w:lang w:eastAsia="en-US"/>
              </w:rPr>
              <w:t>ИТОГО:</w:t>
            </w:r>
          </w:p>
        </w:tc>
        <w:tc>
          <w:tcPr>
            <w:tcW w:w="1449"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29</w:t>
            </w:r>
            <w:r w:rsidR="00215C86" w:rsidRPr="003B1524">
              <w:t xml:space="preserve"> </w:t>
            </w:r>
            <w:r w:rsidRPr="003B1524">
              <w:t>699</w:t>
            </w:r>
          </w:p>
        </w:tc>
        <w:tc>
          <w:tcPr>
            <w:tcW w:w="1695" w:type="pct"/>
            <w:tcBorders>
              <w:top w:val="single" w:sz="4" w:space="0" w:color="auto"/>
              <w:left w:val="single" w:sz="4" w:space="0" w:color="auto"/>
              <w:bottom w:val="single" w:sz="4" w:space="0" w:color="auto"/>
              <w:right w:val="single" w:sz="4" w:space="0" w:color="auto"/>
            </w:tcBorders>
          </w:tcPr>
          <w:p w:rsidR="00EA02A7" w:rsidRPr="003B1524" w:rsidRDefault="00EA02A7" w:rsidP="00825B40">
            <w:pPr>
              <w:jc w:val="center"/>
              <w:rPr>
                <w:lang w:eastAsia="en-US"/>
              </w:rPr>
            </w:pPr>
            <w:r w:rsidRPr="003B1524">
              <w:t>32</w:t>
            </w:r>
            <w:r w:rsidR="00215C86" w:rsidRPr="003B1524">
              <w:t xml:space="preserve"> </w:t>
            </w:r>
            <w:r w:rsidRPr="003B1524">
              <w:t>279</w:t>
            </w:r>
          </w:p>
        </w:tc>
      </w:tr>
    </w:tbl>
    <w:p w:rsidR="00EA02A7" w:rsidRPr="003B1524" w:rsidRDefault="00EA02A7" w:rsidP="00EA02A7">
      <w:pPr>
        <w:ind w:firstLine="709"/>
        <w:jc w:val="both"/>
        <w:rPr>
          <w:sz w:val="26"/>
          <w:szCs w:val="26"/>
        </w:rPr>
      </w:pPr>
      <w:r w:rsidRPr="003B1524">
        <w:rPr>
          <w:sz w:val="26"/>
          <w:szCs w:val="26"/>
        </w:rPr>
        <w:t xml:space="preserve">В Администрации города Когалыма осуществляется обязательная регистрация и учёт постановлений и распоряжений Администрации города Когалыма, постановлений и распоряжений главы города Когалыма, обеспечивается их тиражирование, рассылка. Организована передача нормативно-правовых актов Администрации города Когалыма в средствах массовой информации для их официального опубликования. </w:t>
      </w:r>
    </w:p>
    <w:p w:rsidR="00EA02A7" w:rsidRPr="003B1524" w:rsidRDefault="00EA02A7" w:rsidP="00EA02A7">
      <w:pPr>
        <w:ind w:firstLine="709"/>
        <w:jc w:val="both"/>
        <w:rPr>
          <w:sz w:val="26"/>
          <w:szCs w:val="26"/>
        </w:rPr>
      </w:pPr>
      <w:r w:rsidRPr="003B1524">
        <w:rPr>
          <w:sz w:val="26"/>
          <w:szCs w:val="26"/>
        </w:rPr>
        <w:t>В 2025 году опубликовано в печатном издании «Когалымский вестник»:</w:t>
      </w:r>
    </w:p>
    <w:p w:rsidR="00EA02A7" w:rsidRPr="003B1524" w:rsidRDefault="00EA02A7" w:rsidP="00EA02A7">
      <w:pPr>
        <w:ind w:firstLine="709"/>
        <w:jc w:val="both"/>
        <w:rPr>
          <w:sz w:val="26"/>
          <w:szCs w:val="26"/>
        </w:rPr>
      </w:pPr>
      <w:r w:rsidRPr="003B1524">
        <w:rPr>
          <w:sz w:val="26"/>
          <w:szCs w:val="26"/>
        </w:rPr>
        <w:t xml:space="preserve">- 769 постановлений Администрации города Когалыма; </w:t>
      </w:r>
    </w:p>
    <w:p w:rsidR="00EA02A7" w:rsidRPr="003B1524" w:rsidRDefault="00EA02A7" w:rsidP="00EA02A7">
      <w:pPr>
        <w:ind w:firstLine="709"/>
        <w:jc w:val="both"/>
        <w:rPr>
          <w:sz w:val="26"/>
          <w:szCs w:val="26"/>
        </w:rPr>
      </w:pPr>
      <w:r w:rsidRPr="003B1524">
        <w:rPr>
          <w:sz w:val="26"/>
          <w:szCs w:val="26"/>
        </w:rPr>
        <w:t>- 26 распоряжений Администрации города Когалыма;</w:t>
      </w:r>
    </w:p>
    <w:p w:rsidR="00EA02A7" w:rsidRPr="003B1524" w:rsidRDefault="00EA02A7" w:rsidP="00EA02A7">
      <w:pPr>
        <w:ind w:firstLine="709"/>
        <w:jc w:val="both"/>
        <w:rPr>
          <w:sz w:val="26"/>
          <w:szCs w:val="26"/>
        </w:rPr>
      </w:pPr>
      <w:r w:rsidRPr="003B1524">
        <w:rPr>
          <w:sz w:val="26"/>
          <w:szCs w:val="26"/>
        </w:rPr>
        <w:t xml:space="preserve">- 14 постановлений главы города Когалыма. </w:t>
      </w:r>
    </w:p>
    <w:p w:rsidR="00EA02A7" w:rsidRPr="003B1524" w:rsidRDefault="00EA02A7" w:rsidP="00EA02A7">
      <w:pPr>
        <w:ind w:firstLine="709"/>
        <w:jc w:val="both"/>
        <w:rPr>
          <w:sz w:val="26"/>
          <w:szCs w:val="26"/>
        </w:rPr>
      </w:pPr>
      <w:r w:rsidRPr="003B1524">
        <w:rPr>
          <w:sz w:val="26"/>
          <w:szCs w:val="26"/>
        </w:rPr>
        <w:t>Порядок рассмотрения обращений граждан в Администрации города Когалыма осуществляется в соответствии с Федеральным законом от 02.05.2006 №59-ФЗ «О порядке рассмотрения обращений граждан Российской Федерации» и распоряжением Администрации города Когалыма от 29.02.2016 №28-р «О порядке рассмотрения обращений граждан, объединений граждан, поступающих в адрес главы города Когалыма, в Администрацию города Когалыма».</w:t>
      </w:r>
    </w:p>
    <w:p w:rsidR="00EA02A7" w:rsidRPr="003B1524" w:rsidRDefault="00EA02A7" w:rsidP="00EA02A7">
      <w:pPr>
        <w:ind w:firstLine="709"/>
        <w:jc w:val="both"/>
        <w:rPr>
          <w:sz w:val="26"/>
          <w:szCs w:val="26"/>
        </w:rPr>
      </w:pPr>
      <w:r w:rsidRPr="003B1524">
        <w:rPr>
          <w:sz w:val="26"/>
          <w:szCs w:val="26"/>
        </w:rPr>
        <w:lastRenderedPageBreak/>
        <w:t>В 2025 году в Администрации города Когалыма зарегистрировано 1 107 обращений граждан. В виртуальную приёмную на официальном сайте органов местного самоуправления города Когалыма поступило 18 обращений граждан, 889 обращений, поступающих через систему «Единый портал государственных и муниципальных услуг (функций)» на Платформу обратной связи.</w:t>
      </w:r>
    </w:p>
    <w:p w:rsidR="00EA02A7" w:rsidRPr="003B1524" w:rsidRDefault="00EA02A7" w:rsidP="00EA02A7">
      <w:pPr>
        <w:ind w:firstLine="709"/>
        <w:jc w:val="both"/>
        <w:rPr>
          <w:sz w:val="26"/>
          <w:szCs w:val="26"/>
        </w:rPr>
      </w:pPr>
      <w:r w:rsidRPr="003B1524">
        <w:rPr>
          <w:sz w:val="26"/>
          <w:szCs w:val="26"/>
        </w:rPr>
        <w:t>Тематика вопросов, задаваемых гражданами в письменном виде и на устных приемах должностными лицами Администрации города Когалыма, различна. Наиболее актуальными из них: жилищно-коммунальная сфера – 340; экономика – 616; государство, общество, политика – 32; социальная сфера – 66; оборона, безопасность – 53.</w:t>
      </w:r>
    </w:p>
    <w:p w:rsidR="007267F5" w:rsidRPr="003B1524" w:rsidRDefault="007267F5" w:rsidP="00EA02A7">
      <w:pPr>
        <w:jc w:val="both"/>
        <w:rPr>
          <w:sz w:val="26"/>
          <w:szCs w:val="26"/>
        </w:rPr>
      </w:pPr>
    </w:p>
    <w:p w:rsidR="007267F5" w:rsidRPr="003B1524" w:rsidRDefault="00094509">
      <w:pPr>
        <w:keepNext/>
        <w:ind w:firstLine="709"/>
        <w:jc w:val="center"/>
        <w:outlineLvl w:val="0"/>
        <w:rPr>
          <w:bCs/>
          <w:sz w:val="26"/>
          <w:szCs w:val="26"/>
        </w:rPr>
      </w:pPr>
      <w:bookmarkStart w:id="173" w:name="_Toc352163272"/>
      <w:bookmarkStart w:id="174" w:name="_Toc220918816"/>
      <w:r w:rsidRPr="003B1524">
        <w:rPr>
          <w:bCs/>
          <w:sz w:val="26"/>
          <w:szCs w:val="26"/>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bookmarkEnd w:id="173"/>
      <w:bookmarkEnd w:id="174"/>
    </w:p>
    <w:p w:rsidR="007267F5" w:rsidRPr="003B1524" w:rsidRDefault="007267F5">
      <w:pPr>
        <w:ind w:firstLine="709"/>
        <w:jc w:val="both"/>
        <w:rPr>
          <w:sz w:val="26"/>
          <w:szCs w:val="26"/>
        </w:rPr>
      </w:pPr>
      <w:bookmarkStart w:id="175" w:name="_Toc352163273"/>
    </w:p>
    <w:p w:rsidR="007267F5" w:rsidRPr="003B1524" w:rsidRDefault="00094509">
      <w:pPr>
        <w:ind w:firstLine="709"/>
        <w:jc w:val="both"/>
        <w:rPr>
          <w:sz w:val="26"/>
          <w:szCs w:val="26"/>
        </w:rPr>
      </w:pPr>
      <w:r w:rsidRPr="003B1524">
        <w:rPr>
          <w:sz w:val="26"/>
          <w:szCs w:val="26"/>
        </w:rPr>
        <w:t xml:space="preserve">В 2025 году тарифное регулирование осуществлялось в отношении 18 муниципальных учреждений (2024 год - в отношении 17 учреждений). В результате чего было принято 28 муниципальных нормативных правовых актов по изменению и установлению тарифов на платные услуги. </w:t>
      </w:r>
    </w:p>
    <w:p w:rsidR="007267F5" w:rsidRPr="003B1524" w:rsidRDefault="00094509">
      <w:pPr>
        <w:ind w:firstLine="709"/>
        <w:jc w:val="both"/>
        <w:rPr>
          <w:sz w:val="26"/>
          <w:szCs w:val="26"/>
        </w:rPr>
      </w:pPr>
      <w:r w:rsidRPr="003B1524">
        <w:rPr>
          <w:sz w:val="26"/>
          <w:szCs w:val="26"/>
        </w:rPr>
        <w:t>На постоянной основе осуществляется методическая и консультативная поддержка в сфере ценообразования муниципальных учреждений и организаций.</w:t>
      </w:r>
    </w:p>
    <w:p w:rsidR="007267F5" w:rsidRPr="003B1524" w:rsidRDefault="00094509">
      <w:pPr>
        <w:ind w:firstLine="709"/>
        <w:jc w:val="both"/>
        <w:rPr>
          <w:sz w:val="26"/>
          <w:szCs w:val="26"/>
        </w:rPr>
      </w:pPr>
      <w:r w:rsidRPr="003B1524">
        <w:rPr>
          <w:sz w:val="26"/>
          <w:szCs w:val="26"/>
        </w:rPr>
        <w:t>Ежегодно принимается участие в формировании предложений по установлению предельных индексов изменения размера платы граждан за коммунальные услуги. В связи, с чем проводится детализированный анализ изменения платы граждан за коммунальные услуги по группам домов, а также оценка критериев доступности платежей граждан с учетом прогнозируемых тарифов на коммунальные услуги. В 2025 году индекс изменения размера вносимой гражданами платы за коммунальные услуги не превысил установленный для города Когалыма размер: с 01 июля 2025 года – 9%.</w:t>
      </w:r>
    </w:p>
    <w:p w:rsidR="007267F5" w:rsidRPr="003B1524" w:rsidRDefault="00094509">
      <w:pPr>
        <w:ind w:firstLine="709"/>
        <w:jc w:val="both"/>
        <w:rPr>
          <w:sz w:val="26"/>
          <w:szCs w:val="26"/>
        </w:rPr>
      </w:pPr>
      <w:r w:rsidRPr="003B1524">
        <w:rPr>
          <w:sz w:val="26"/>
          <w:szCs w:val="26"/>
        </w:rPr>
        <w:t xml:space="preserve">На постоянной основе осуществляется взаимодействие с государственными органами регулирования тарифов через систему ЕИАС (единая информационная аналитическая система). Ежемесячно формируются и направляются отчеты, связанные с платой граждан за коммунальные услуги по муниципальному образованию, тарифы на услуги по регулируемым видам деятельности (технический осмотр транспортных средств). </w:t>
      </w:r>
    </w:p>
    <w:p w:rsidR="007267F5" w:rsidRPr="003B1524" w:rsidRDefault="00094509">
      <w:pPr>
        <w:ind w:firstLine="709"/>
        <w:jc w:val="both"/>
        <w:rPr>
          <w:sz w:val="26"/>
          <w:szCs w:val="26"/>
        </w:rPr>
      </w:pPr>
      <w:r w:rsidRPr="003B1524">
        <w:rPr>
          <w:sz w:val="26"/>
          <w:szCs w:val="26"/>
        </w:rPr>
        <w:t>В рамках полномочий:</w:t>
      </w:r>
    </w:p>
    <w:p w:rsidR="007267F5" w:rsidRPr="003B1524" w:rsidRDefault="00094509">
      <w:pPr>
        <w:ind w:firstLine="709"/>
        <w:jc w:val="both"/>
        <w:rPr>
          <w:sz w:val="26"/>
          <w:szCs w:val="26"/>
        </w:rPr>
      </w:pPr>
      <w:r w:rsidRPr="003B1524">
        <w:rPr>
          <w:sz w:val="26"/>
          <w:szCs w:val="26"/>
        </w:rPr>
        <w:t>- установлена плата за содержание жилых помещений муниципального жилищного фонда города Когалыма;</w:t>
      </w:r>
    </w:p>
    <w:p w:rsidR="007267F5" w:rsidRPr="003B1524" w:rsidRDefault="00094509">
      <w:pPr>
        <w:ind w:firstLine="709"/>
        <w:jc w:val="both"/>
        <w:rPr>
          <w:sz w:val="26"/>
          <w:szCs w:val="26"/>
        </w:rPr>
      </w:pPr>
      <w:r w:rsidRPr="003B1524">
        <w:rPr>
          <w:sz w:val="26"/>
          <w:szCs w:val="26"/>
        </w:rPr>
        <w:t>- установлен размер платы за содержание жилого помещения для собственников помещений в многоквартирных домах, которые на общем собрании н</w:t>
      </w:r>
      <w:r w:rsidR="009C4490" w:rsidRPr="003B1524">
        <w:rPr>
          <w:sz w:val="26"/>
          <w:szCs w:val="26"/>
        </w:rPr>
        <w:t>е</w:t>
      </w:r>
      <w:r w:rsidRPr="003B1524">
        <w:rPr>
          <w:sz w:val="26"/>
          <w:szCs w:val="26"/>
        </w:rPr>
        <w:t xml:space="preserve"> приняли решение об установлении размера платы за содержание жилого помещения в отношении 14 многоквартирных домов (2024 год – в отношении 1 многоквартирного домов).</w:t>
      </w:r>
    </w:p>
    <w:p w:rsidR="007267F5" w:rsidRPr="003B1524" w:rsidRDefault="00094509">
      <w:pPr>
        <w:ind w:firstLine="709"/>
        <w:jc w:val="both"/>
        <w:rPr>
          <w:sz w:val="26"/>
          <w:szCs w:val="26"/>
        </w:rPr>
      </w:pPr>
      <w:r w:rsidRPr="003B1524">
        <w:rPr>
          <w:sz w:val="26"/>
          <w:szCs w:val="26"/>
        </w:rPr>
        <w:t>Рассчитана и установлена в соответствии с действующим законодательством стоимость услуг, предоставляемых согласно гарантированному перечню услуг по погребению.</w:t>
      </w:r>
    </w:p>
    <w:p w:rsidR="007267F5" w:rsidRPr="003B1524" w:rsidRDefault="00094509">
      <w:pPr>
        <w:ind w:firstLine="709"/>
        <w:jc w:val="both"/>
        <w:rPr>
          <w:sz w:val="26"/>
          <w:szCs w:val="26"/>
        </w:rPr>
      </w:pPr>
      <w:r w:rsidRPr="003B1524">
        <w:rPr>
          <w:sz w:val="26"/>
          <w:szCs w:val="26"/>
        </w:rPr>
        <w:lastRenderedPageBreak/>
        <w:t>Осуществляется взаимодействие с прокуратурой города Когалыма. Специалисты отдела цен принимали участие в совместных выездных проверках на предмет выявления нарушений исполнения законодательства в сфере ценообразования на лекарственные препараты и товары.</w:t>
      </w:r>
    </w:p>
    <w:p w:rsidR="007267F5" w:rsidRPr="003B1524" w:rsidRDefault="00094509">
      <w:pPr>
        <w:ind w:firstLine="709"/>
        <w:jc w:val="both"/>
        <w:rPr>
          <w:sz w:val="26"/>
          <w:szCs w:val="26"/>
        </w:rPr>
      </w:pPr>
      <w:r w:rsidRPr="003B1524">
        <w:rPr>
          <w:sz w:val="26"/>
          <w:szCs w:val="26"/>
        </w:rPr>
        <w:t>В течение 2025 года проводилась работа по обращениям юридических лиц, в ходе которой были подготовлены ответы в виде заключений, либо разъяснений.</w:t>
      </w:r>
    </w:p>
    <w:p w:rsidR="007267F5" w:rsidRPr="003B1524" w:rsidRDefault="007267F5">
      <w:pPr>
        <w:ind w:firstLine="709"/>
        <w:jc w:val="both"/>
        <w:rPr>
          <w:sz w:val="26"/>
          <w:szCs w:val="26"/>
        </w:rPr>
      </w:pPr>
    </w:p>
    <w:p w:rsidR="007267F5" w:rsidRPr="003B1524" w:rsidRDefault="00094509">
      <w:pPr>
        <w:keepNext/>
        <w:ind w:firstLine="709"/>
        <w:jc w:val="center"/>
        <w:outlineLvl w:val="0"/>
        <w:rPr>
          <w:sz w:val="26"/>
          <w:szCs w:val="26"/>
        </w:rPr>
      </w:pPr>
      <w:bookmarkStart w:id="176" w:name="_Toc220918817"/>
      <w:bookmarkStart w:id="177" w:name="_Toc352163276"/>
      <w:bookmarkEnd w:id="175"/>
      <w:r w:rsidRPr="003B1524">
        <w:rPr>
          <w:sz w:val="26"/>
          <w:szCs w:val="26"/>
        </w:rPr>
        <w:t xml:space="preserve">РАЗДЕЛ </w:t>
      </w:r>
      <w:r w:rsidRPr="003B1524">
        <w:rPr>
          <w:sz w:val="26"/>
          <w:szCs w:val="26"/>
          <w:lang w:val="en-US"/>
        </w:rPr>
        <w:t>II</w:t>
      </w:r>
      <w:bookmarkStart w:id="178" w:name="_Toc352163274"/>
      <w:bookmarkEnd w:id="176"/>
    </w:p>
    <w:p w:rsidR="007267F5" w:rsidRPr="003B1524" w:rsidRDefault="007267F5">
      <w:pPr>
        <w:ind w:firstLine="709"/>
        <w:jc w:val="center"/>
        <w:rPr>
          <w:sz w:val="26"/>
          <w:szCs w:val="26"/>
        </w:rPr>
      </w:pPr>
    </w:p>
    <w:p w:rsidR="007267F5" w:rsidRPr="003B1524" w:rsidRDefault="00094509">
      <w:pPr>
        <w:keepNext/>
        <w:ind w:firstLine="709"/>
        <w:jc w:val="center"/>
        <w:outlineLvl w:val="0"/>
        <w:rPr>
          <w:sz w:val="26"/>
          <w:szCs w:val="26"/>
        </w:rPr>
      </w:pPr>
      <w:bookmarkStart w:id="179" w:name="_Toc220918818"/>
      <w:r w:rsidRPr="003B1524">
        <w:rPr>
          <w:sz w:val="26"/>
          <w:szCs w:val="26"/>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bookmarkStart w:id="180" w:name="_Toc352163275"/>
      <w:bookmarkEnd w:id="178"/>
      <w:bookmarkEnd w:id="179"/>
    </w:p>
    <w:bookmarkEnd w:id="180"/>
    <w:p w:rsidR="007267F5" w:rsidRPr="003B1524" w:rsidRDefault="007267F5">
      <w:pPr>
        <w:ind w:firstLine="709"/>
        <w:jc w:val="both"/>
        <w:rPr>
          <w:rFonts w:eastAsia="Calibri"/>
          <w:sz w:val="26"/>
          <w:szCs w:val="26"/>
        </w:rPr>
      </w:pPr>
    </w:p>
    <w:p w:rsidR="007267F5" w:rsidRPr="003B1524" w:rsidRDefault="00094509">
      <w:pPr>
        <w:keepNext/>
        <w:ind w:firstLine="709"/>
        <w:jc w:val="center"/>
        <w:outlineLvl w:val="0"/>
        <w:rPr>
          <w:sz w:val="26"/>
          <w:szCs w:val="26"/>
        </w:rPr>
      </w:pPr>
      <w:bookmarkStart w:id="181" w:name="_Toc220918819"/>
      <w:r w:rsidRPr="003B1524">
        <w:rPr>
          <w:sz w:val="26"/>
          <w:szCs w:val="26"/>
        </w:rPr>
        <w:t>Административная комиссия города Когалыма</w:t>
      </w:r>
      <w:bookmarkEnd w:id="177"/>
      <w:bookmarkEnd w:id="181"/>
    </w:p>
    <w:p w:rsidR="007267F5" w:rsidRPr="003B1524" w:rsidRDefault="007267F5">
      <w:pPr>
        <w:ind w:firstLine="709"/>
        <w:jc w:val="both"/>
        <w:rPr>
          <w:sz w:val="26"/>
          <w:szCs w:val="26"/>
        </w:rPr>
      </w:pPr>
      <w:bookmarkStart w:id="182" w:name="_Toc352163277"/>
    </w:p>
    <w:p w:rsidR="00F04723" w:rsidRPr="003B1524" w:rsidRDefault="00F04723" w:rsidP="00F04723">
      <w:pPr>
        <w:ind w:firstLine="709"/>
        <w:jc w:val="both"/>
        <w:rPr>
          <w:sz w:val="26"/>
          <w:szCs w:val="26"/>
        </w:rPr>
      </w:pPr>
      <w:bookmarkStart w:id="183" w:name="_Toc352163278"/>
      <w:bookmarkEnd w:id="182"/>
      <w:r w:rsidRPr="003B1524">
        <w:rPr>
          <w:sz w:val="26"/>
          <w:szCs w:val="26"/>
        </w:rPr>
        <w:t>С целью реализации норм Закона Ханты-Мансийского автономного округа – Югры от 02.03.2009 № 5-оз «Об административных комиссиях в Ханты-Мансийском автономном округе - Югре», Постановлением Администрации города Когалыма от 24.03.2014 №575 «О создании Административной комиссии города Когалыма»</w:t>
      </w:r>
      <w:r w:rsidR="00DB7F1A" w:rsidRPr="003B1524">
        <w:rPr>
          <w:sz w:val="26"/>
          <w:szCs w:val="26"/>
        </w:rPr>
        <w:t xml:space="preserve"> (далее – Комиссия)</w:t>
      </w:r>
      <w:r w:rsidRPr="003B1524">
        <w:rPr>
          <w:sz w:val="26"/>
          <w:szCs w:val="26"/>
        </w:rPr>
        <w:t xml:space="preserve"> утверждено положение об административной комиссии и ее состав. </w:t>
      </w:r>
    </w:p>
    <w:p w:rsidR="00F04723" w:rsidRPr="003B1524" w:rsidRDefault="00F04723" w:rsidP="00F04723">
      <w:pPr>
        <w:ind w:firstLine="709"/>
        <w:jc w:val="both"/>
        <w:rPr>
          <w:sz w:val="26"/>
          <w:szCs w:val="26"/>
        </w:rPr>
      </w:pPr>
      <w:r w:rsidRPr="003B1524">
        <w:rPr>
          <w:sz w:val="26"/>
          <w:szCs w:val="26"/>
        </w:rPr>
        <w:t>Постановлением Администрации города Когалыма от 19.07.2016 №1916 (с изменениями от 02.04.2025 №755) утверждён Перечень должностных лиц, уполномоченных составлять протоколы об административных правонарушениях, предусмотренных Законом Ханты–Мансийского автономного округа - Югры от 11.06.2010 №102-оз «Об административных правонарушениях» (далее – Закон</w:t>
      </w:r>
      <w:r w:rsidR="000B07B5" w:rsidRPr="003B1524">
        <w:rPr>
          <w:sz w:val="26"/>
          <w:szCs w:val="26"/>
        </w:rPr>
        <w:t xml:space="preserve"> №102-оз</w:t>
      </w:r>
      <w:r w:rsidRPr="003B1524">
        <w:rPr>
          <w:sz w:val="26"/>
          <w:szCs w:val="26"/>
        </w:rPr>
        <w:t xml:space="preserve">). </w:t>
      </w:r>
    </w:p>
    <w:p w:rsidR="00F04723" w:rsidRPr="003B1524" w:rsidRDefault="00F04723" w:rsidP="00F04723">
      <w:pPr>
        <w:autoSpaceDE w:val="0"/>
        <w:autoSpaceDN w:val="0"/>
        <w:adjustRightInd w:val="0"/>
        <w:ind w:firstLine="708"/>
        <w:jc w:val="both"/>
        <w:rPr>
          <w:rFonts w:eastAsiaTheme="minorHAnsi"/>
          <w:sz w:val="26"/>
          <w:szCs w:val="26"/>
        </w:rPr>
      </w:pPr>
      <w:r w:rsidRPr="003B1524">
        <w:rPr>
          <w:sz w:val="26"/>
          <w:szCs w:val="26"/>
        </w:rPr>
        <w:t xml:space="preserve">Постановлением Администрации города Когалыма от 17.04.2025 №889 «О внесении изменения в постановление Администрации города Когалыма от 26.02.2024 №385» внесено изменение в </w:t>
      </w:r>
      <w:r w:rsidRPr="003B1524">
        <w:rPr>
          <w:rFonts w:eastAsiaTheme="minorHAnsi"/>
          <w:sz w:val="26"/>
          <w:szCs w:val="26"/>
        </w:rPr>
        <w:t xml:space="preserve">положение об административной комиссии города Когалыма и состава административной комиссии города Когалыма, </w:t>
      </w:r>
      <w:r w:rsidRPr="003B1524">
        <w:rPr>
          <w:sz w:val="26"/>
          <w:szCs w:val="26"/>
        </w:rPr>
        <w:t>утвержден основной и резервный персональный состав из 9 человек, в том числе: председатель комиссии, 2 заместителя председателя, 1 секретарь комиссии, 5 членов административной комиссии.</w:t>
      </w:r>
    </w:p>
    <w:p w:rsidR="00F04723" w:rsidRPr="003B1524" w:rsidRDefault="00F04723" w:rsidP="00F04723">
      <w:pPr>
        <w:ind w:firstLine="709"/>
        <w:jc w:val="both"/>
        <w:rPr>
          <w:sz w:val="26"/>
          <w:szCs w:val="26"/>
        </w:rPr>
      </w:pPr>
      <w:r w:rsidRPr="003B1524">
        <w:rPr>
          <w:sz w:val="26"/>
          <w:szCs w:val="26"/>
        </w:rPr>
        <w:t>За 2025 год Комиссией проведено 22 заседания, где рассмотрено 413 протоколов об административных правонарушениях, ответственность за которые предусмотрена Законом (за 2024 год - 426). По результатам рассмотрения материалов вынесено 276 постановлений о наложении штрафа, на сумму 483,3 тыс. рублей.</w:t>
      </w:r>
    </w:p>
    <w:p w:rsidR="00F04723" w:rsidRPr="003B1524" w:rsidRDefault="00F04723" w:rsidP="00F04723">
      <w:pPr>
        <w:ind w:firstLine="709"/>
        <w:jc w:val="both"/>
        <w:rPr>
          <w:sz w:val="26"/>
          <w:szCs w:val="26"/>
        </w:rPr>
      </w:pPr>
      <w:r w:rsidRPr="003B1524">
        <w:rPr>
          <w:sz w:val="26"/>
          <w:szCs w:val="26"/>
        </w:rPr>
        <w:t>Секретарем Комиссии строго отслеживается исполнение постановлений о наложении административного штрафа и поступление платежей по назначению. За отчётный период с нарастающим итогом взыскано штрафов на сумму 556,8 тыс. рублей (за 2024 год – 537,9 тыс. рублей).</w:t>
      </w:r>
    </w:p>
    <w:p w:rsidR="00F04723" w:rsidRPr="003B1524" w:rsidRDefault="00F04723" w:rsidP="00F04723">
      <w:pPr>
        <w:ind w:firstLine="709"/>
        <w:jc w:val="both"/>
        <w:rPr>
          <w:sz w:val="26"/>
          <w:szCs w:val="26"/>
        </w:rPr>
      </w:pPr>
      <w:r w:rsidRPr="003B1524">
        <w:rPr>
          <w:sz w:val="26"/>
          <w:szCs w:val="26"/>
        </w:rPr>
        <w:t xml:space="preserve">Из назначенных штрафов исполнено в добровольном порядке на сумму 418,6 тыс. рублей. Отработано судебными приставами 75 постановлений на сумму 138,2 тыс. рублей. </w:t>
      </w:r>
    </w:p>
    <w:p w:rsidR="00F04723" w:rsidRPr="003B1524" w:rsidRDefault="00F04723" w:rsidP="00F04723">
      <w:pPr>
        <w:ind w:firstLine="709"/>
        <w:jc w:val="both"/>
        <w:rPr>
          <w:sz w:val="26"/>
          <w:szCs w:val="26"/>
        </w:rPr>
      </w:pPr>
      <w:r w:rsidRPr="003B1524">
        <w:rPr>
          <w:sz w:val="26"/>
          <w:szCs w:val="26"/>
        </w:rPr>
        <w:lastRenderedPageBreak/>
        <w:t xml:space="preserve">Секретарем комиссии за 12 месяцев 2025 года составлено 44 протокола за несвоевременную оплату штрафа, предусмотренной частью 1 статьи 20.25 Кодекса Российской Федерации об административных правонарушениях. На конец отчетного периода рассмотрены все протоколы. </w:t>
      </w:r>
    </w:p>
    <w:p w:rsidR="00F04723" w:rsidRPr="003B1524" w:rsidRDefault="00F04723" w:rsidP="00F04723">
      <w:pPr>
        <w:ind w:firstLine="709"/>
        <w:jc w:val="both"/>
        <w:rPr>
          <w:sz w:val="26"/>
          <w:szCs w:val="26"/>
        </w:rPr>
      </w:pPr>
      <w:r w:rsidRPr="003B1524">
        <w:rPr>
          <w:sz w:val="26"/>
          <w:szCs w:val="26"/>
        </w:rPr>
        <w:t>Должностными лицами Администрации города Когалыма, уполномоченными составлять протоколы об административных правонарушениях составлено 182 протокола (2024 год – 214 протоколов).</w:t>
      </w:r>
    </w:p>
    <w:p w:rsidR="00F04723" w:rsidRPr="003B1524" w:rsidRDefault="00F04723" w:rsidP="00F04723">
      <w:pPr>
        <w:ind w:firstLine="709"/>
        <w:jc w:val="both"/>
        <w:rPr>
          <w:sz w:val="26"/>
          <w:szCs w:val="26"/>
        </w:rPr>
      </w:pPr>
      <w:r w:rsidRPr="003B1524">
        <w:rPr>
          <w:sz w:val="26"/>
          <w:szCs w:val="26"/>
        </w:rPr>
        <w:t xml:space="preserve">В целях активизации деятельности должностных лиц Администрации города Когалыма, уполномоченных составлять протоколы предусмотренных </w:t>
      </w:r>
      <w:r w:rsidR="000B07B5" w:rsidRPr="003B1524">
        <w:rPr>
          <w:sz w:val="26"/>
          <w:szCs w:val="26"/>
        </w:rPr>
        <w:t>З</w:t>
      </w:r>
      <w:r w:rsidRPr="003B1524">
        <w:rPr>
          <w:sz w:val="26"/>
          <w:szCs w:val="26"/>
        </w:rPr>
        <w:t xml:space="preserve">аконом </w:t>
      </w:r>
      <w:r w:rsidR="000B07B5" w:rsidRPr="003B1524">
        <w:rPr>
          <w:sz w:val="26"/>
          <w:szCs w:val="26"/>
        </w:rPr>
        <w:t>№102-оз</w:t>
      </w:r>
      <w:r w:rsidRPr="003B1524">
        <w:rPr>
          <w:sz w:val="26"/>
          <w:szCs w:val="26"/>
        </w:rPr>
        <w:t xml:space="preserve"> систематически проводятся консультативные занятия, рабочие совещания и совместные рейды с участковыми уполномоченными полиции ОМВД России по городу Когалыму. Разработаны методические рекомендации по составлению протоколов и памятки - образцы заполнения протоколов.</w:t>
      </w:r>
    </w:p>
    <w:p w:rsidR="00F04723" w:rsidRPr="003B1524" w:rsidRDefault="00F04723" w:rsidP="00F04723">
      <w:pPr>
        <w:ind w:firstLine="709"/>
        <w:jc w:val="both"/>
        <w:rPr>
          <w:sz w:val="26"/>
          <w:szCs w:val="26"/>
        </w:rPr>
      </w:pPr>
      <w:r w:rsidRPr="003B1524">
        <w:rPr>
          <w:sz w:val="26"/>
          <w:szCs w:val="26"/>
        </w:rPr>
        <w:t xml:space="preserve">Секретарь комиссии систематически выезжала на совместные рейды с должностными лицами отдела потребительского рынка и развития предпринимательства управления инвестиционной деятельности и развития предпринимательства Администрации города Когалыма в целях оказания консультативной помощи при квалификации выявленных правонарушений. </w:t>
      </w:r>
    </w:p>
    <w:p w:rsidR="00F04723" w:rsidRPr="003B1524" w:rsidRDefault="00F04723" w:rsidP="00F04723">
      <w:pPr>
        <w:ind w:firstLine="709"/>
        <w:jc w:val="both"/>
        <w:rPr>
          <w:sz w:val="26"/>
          <w:szCs w:val="26"/>
        </w:rPr>
      </w:pPr>
      <w:r w:rsidRPr="003B1524">
        <w:rPr>
          <w:sz w:val="26"/>
          <w:szCs w:val="26"/>
        </w:rPr>
        <w:t>В целях профилактики правонарушений деятельность Комиссии освещается в средствах массовой информации. Секретарями Комиссии города Когалыма за отчётный период систематически публиковались статьи в средствах массовой информации: в газете «Когалымский вестник», на официальном сайте органов местного самоуправления города Когалыма, с разъяснением норм права, установленных Законом Ханты-Мансийского автономного округа - Югры, за нарушение которых наступает административная ответственность. Кроме того, телекомпанией «</w:t>
      </w:r>
      <w:proofErr w:type="spellStart"/>
      <w:r w:rsidRPr="003B1524">
        <w:rPr>
          <w:sz w:val="26"/>
          <w:szCs w:val="26"/>
        </w:rPr>
        <w:t>Инфосервис</w:t>
      </w:r>
      <w:proofErr w:type="spellEnd"/>
      <w:r w:rsidRPr="003B1524">
        <w:rPr>
          <w:sz w:val="26"/>
          <w:szCs w:val="26"/>
        </w:rPr>
        <w:t xml:space="preserve">» транслируются сюжеты, с освещением норм окружного административного законодательства. </w:t>
      </w:r>
    </w:p>
    <w:p w:rsidR="00F04723" w:rsidRPr="003B1524" w:rsidRDefault="00F04723" w:rsidP="00F04723">
      <w:pPr>
        <w:ind w:firstLine="709"/>
        <w:jc w:val="both"/>
        <w:rPr>
          <w:sz w:val="26"/>
          <w:szCs w:val="26"/>
        </w:rPr>
      </w:pPr>
      <w:r w:rsidRPr="003B1524">
        <w:rPr>
          <w:sz w:val="26"/>
          <w:szCs w:val="26"/>
        </w:rPr>
        <w:t xml:space="preserve">На официальном </w:t>
      </w:r>
      <w:r w:rsidR="005B52EB" w:rsidRPr="003B1524">
        <w:rPr>
          <w:sz w:val="26"/>
          <w:szCs w:val="26"/>
        </w:rPr>
        <w:t>сайте</w:t>
      </w:r>
      <w:r w:rsidRPr="003B1524">
        <w:rPr>
          <w:sz w:val="26"/>
          <w:szCs w:val="26"/>
        </w:rPr>
        <w:t xml:space="preserve"> органов местного самоуправления города Когалыма работает виртуальная приёмная Главы города. Каждый гражданин, обратившийся с вопросом, предложением (сообщением) к Главе города, в течении установленного законодательством срока получает ответ, рекомендацию либо уведомление о принятом решении по сообщению. Секретарь административной комиссии принимает активное участие в данной переписке.</w:t>
      </w:r>
    </w:p>
    <w:p w:rsidR="00F04723" w:rsidRPr="003B1524" w:rsidRDefault="00F04723" w:rsidP="00F04723">
      <w:pPr>
        <w:ind w:firstLine="709"/>
        <w:jc w:val="both"/>
        <w:rPr>
          <w:sz w:val="26"/>
          <w:szCs w:val="26"/>
        </w:rPr>
      </w:pPr>
      <w:r w:rsidRPr="003B1524">
        <w:rPr>
          <w:sz w:val="26"/>
          <w:szCs w:val="26"/>
        </w:rPr>
        <w:t xml:space="preserve">На официальном </w:t>
      </w:r>
      <w:r w:rsidR="005B52EB" w:rsidRPr="003B1524">
        <w:rPr>
          <w:sz w:val="26"/>
          <w:szCs w:val="26"/>
        </w:rPr>
        <w:t>сайте органов местного самоуправления</w:t>
      </w:r>
      <w:r w:rsidRPr="003B1524">
        <w:rPr>
          <w:sz w:val="26"/>
          <w:szCs w:val="26"/>
        </w:rPr>
        <w:t xml:space="preserve"> города Когалыма в разделе «Административная комиссия города Когалыма, ежемесячно размещается статистическая информация о рассмотренных материалах, информация об оплате штрафа в установленный законом срок. В данный раздел своевременно вносится информация об изменениях в административном законодательстве.  </w:t>
      </w:r>
    </w:p>
    <w:p w:rsidR="00F04723" w:rsidRPr="003B1524" w:rsidRDefault="00F04723" w:rsidP="00F04723">
      <w:pPr>
        <w:ind w:firstLine="709"/>
        <w:jc w:val="both"/>
        <w:rPr>
          <w:sz w:val="26"/>
          <w:szCs w:val="26"/>
        </w:rPr>
      </w:pPr>
      <w:r w:rsidRPr="003B1524">
        <w:rPr>
          <w:sz w:val="26"/>
          <w:szCs w:val="26"/>
        </w:rPr>
        <w:t>Комиссия постоянно осуществляет приём граждан и консультации по телефону.</w:t>
      </w:r>
    </w:p>
    <w:p w:rsidR="00F04723" w:rsidRPr="003B1524" w:rsidRDefault="00F04723" w:rsidP="00F04723">
      <w:pPr>
        <w:ind w:firstLine="709"/>
        <w:jc w:val="both"/>
        <w:rPr>
          <w:sz w:val="26"/>
          <w:szCs w:val="26"/>
        </w:rPr>
      </w:pPr>
      <w:r w:rsidRPr="003B1524">
        <w:rPr>
          <w:sz w:val="26"/>
          <w:szCs w:val="26"/>
        </w:rPr>
        <w:t xml:space="preserve">В соответствии с обзором «результатов исполнения муниципальными образованиями Ханты-Мансийского автономного округа - Югры отдельных переданных полномочий по созданию административных комиссий, организационному обеспечению их деятельности» от Департамента </w:t>
      </w:r>
      <w:r w:rsidRPr="003B1524">
        <w:rPr>
          <w:sz w:val="26"/>
          <w:szCs w:val="26"/>
        </w:rPr>
        <w:lastRenderedPageBreak/>
        <w:t xml:space="preserve">региональной безопасности Ханты-Мансийского автономного округа - Югры в адрес муниципального образования город Когалым нареканий и замечаний не поступало. </w:t>
      </w:r>
    </w:p>
    <w:p w:rsidR="00F04723" w:rsidRPr="003B1524" w:rsidRDefault="00F04723" w:rsidP="00F04723">
      <w:pPr>
        <w:ind w:firstLine="709"/>
        <w:jc w:val="both"/>
        <w:rPr>
          <w:sz w:val="26"/>
          <w:szCs w:val="26"/>
        </w:rPr>
      </w:pPr>
      <w:r w:rsidRPr="003B1524">
        <w:rPr>
          <w:sz w:val="26"/>
          <w:szCs w:val="26"/>
        </w:rPr>
        <w:t>Подводя итоги деятельности Комиссии города Когалыма за 2025 год необходимо отметить, что поставленные задачи в целом выполнены.</w:t>
      </w:r>
    </w:p>
    <w:p w:rsidR="00F04723" w:rsidRPr="003B1524" w:rsidRDefault="00F04723">
      <w:pPr>
        <w:ind w:firstLine="709"/>
        <w:jc w:val="both"/>
        <w:rPr>
          <w:sz w:val="26"/>
          <w:szCs w:val="26"/>
        </w:rPr>
      </w:pPr>
    </w:p>
    <w:p w:rsidR="007267F5" w:rsidRPr="003B1524" w:rsidRDefault="00094509">
      <w:pPr>
        <w:keepNext/>
        <w:ind w:firstLine="709"/>
        <w:jc w:val="center"/>
        <w:outlineLvl w:val="0"/>
        <w:rPr>
          <w:sz w:val="26"/>
          <w:szCs w:val="26"/>
        </w:rPr>
      </w:pPr>
      <w:bookmarkStart w:id="184" w:name="_Toc220918820"/>
      <w:r w:rsidRPr="003B1524">
        <w:rPr>
          <w:sz w:val="26"/>
          <w:szCs w:val="26"/>
        </w:rPr>
        <w:t>Антинаркотическая комиссия города Когалыма</w:t>
      </w:r>
      <w:bookmarkEnd w:id="184"/>
    </w:p>
    <w:p w:rsidR="007267F5" w:rsidRPr="003B1524" w:rsidRDefault="007267F5">
      <w:pPr>
        <w:ind w:firstLine="709"/>
        <w:jc w:val="both"/>
        <w:rPr>
          <w:sz w:val="26"/>
          <w:szCs w:val="26"/>
          <w:lang w:eastAsia="en-US"/>
        </w:rPr>
      </w:pPr>
    </w:p>
    <w:p w:rsidR="00394D04" w:rsidRPr="003B1524" w:rsidRDefault="00394D04" w:rsidP="00394D04">
      <w:pPr>
        <w:ind w:firstLine="709"/>
        <w:jc w:val="both"/>
        <w:rPr>
          <w:sz w:val="26"/>
          <w:szCs w:val="26"/>
          <w:lang w:eastAsia="en-US"/>
        </w:rPr>
      </w:pPr>
      <w:r w:rsidRPr="003B1524">
        <w:rPr>
          <w:sz w:val="26"/>
          <w:szCs w:val="26"/>
          <w:lang w:eastAsia="en-US"/>
        </w:rPr>
        <w:t>Создана и функционирует Антинаркотическая комиссия города Когалыма (далее – антинаркотическая Комиссия). Регламент работы антинаркотической Комиссии утвержден постановлением Администрации города Когалыма от 01.10.2018 №2151 «Об утверждении регламента работы антинаркотической комиссии города Когалыма». Антинаркотическая Комиссия осуществляла свою деятельность в соответствии с Планом работы на 2025 год.</w:t>
      </w:r>
    </w:p>
    <w:p w:rsidR="00394D04" w:rsidRPr="003B1524" w:rsidRDefault="00394D04" w:rsidP="00394D04">
      <w:pPr>
        <w:ind w:firstLine="709"/>
        <w:jc w:val="both"/>
        <w:rPr>
          <w:sz w:val="26"/>
          <w:szCs w:val="26"/>
          <w:lang w:eastAsia="en-US"/>
        </w:rPr>
      </w:pPr>
      <w:r w:rsidRPr="003B1524">
        <w:rPr>
          <w:sz w:val="26"/>
          <w:szCs w:val="26"/>
          <w:lang w:eastAsia="en-US"/>
        </w:rPr>
        <w:t xml:space="preserve">За отчетный период проведено 4 заседания Антинаркотической Комиссии (2024 год – 4), рассмотрено – 23 вопроса (2024 год – 22), принято – 37 основных решений (2024 год - 34). </w:t>
      </w:r>
    </w:p>
    <w:p w:rsidR="00D72782" w:rsidRPr="003B1524" w:rsidRDefault="00394D04" w:rsidP="00D72782">
      <w:pPr>
        <w:ind w:firstLine="709"/>
        <w:jc w:val="both"/>
        <w:rPr>
          <w:sz w:val="26"/>
          <w:szCs w:val="26"/>
          <w:lang w:eastAsia="en-US"/>
        </w:rPr>
      </w:pPr>
      <w:r w:rsidRPr="003B1524">
        <w:rPr>
          <w:sz w:val="26"/>
          <w:szCs w:val="26"/>
          <w:lang w:eastAsia="en-US"/>
        </w:rPr>
        <w:t>Также, принято участие в 4 заседаниях Антинаркотической Комиссии Ханты-Мансийского автономного округа - Югры.</w:t>
      </w:r>
    </w:p>
    <w:p w:rsidR="00D72782" w:rsidRPr="003B1524" w:rsidRDefault="00394D04" w:rsidP="00D72782">
      <w:pPr>
        <w:ind w:firstLine="709"/>
        <w:jc w:val="both"/>
        <w:rPr>
          <w:sz w:val="26"/>
          <w:szCs w:val="26"/>
          <w:lang w:eastAsia="en-US"/>
        </w:rPr>
      </w:pPr>
      <w:r w:rsidRPr="003B1524">
        <w:rPr>
          <w:sz w:val="26"/>
          <w:szCs w:val="26"/>
          <w:lang w:eastAsia="en-US"/>
        </w:rPr>
        <w:t xml:space="preserve">Анализируя динамику распространенности наркомании в целом ситуация в городе Когалыме достаточно стабильна. Мероприятия по противодействию незаконному обороту наркотиков и распространению наркомании, проводимые на территории города Когалыма субъектами антинаркотической деятельности оказывают положительное влияние на динамику наркоситуации. Следует отметить, в структуре первичной заболеваемости наркоманией в 2025 году (как и в 2024 году) несовершеннолетних зарегистрировано не было. </w:t>
      </w:r>
    </w:p>
    <w:p w:rsidR="00D72782" w:rsidRPr="003B1524" w:rsidRDefault="00394D04" w:rsidP="00D72782">
      <w:pPr>
        <w:ind w:firstLine="709"/>
        <w:jc w:val="both"/>
        <w:rPr>
          <w:sz w:val="26"/>
          <w:szCs w:val="26"/>
          <w:lang w:eastAsia="en-US"/>
        </w:rPr>
      </w:pPr>
      <w:r w:rsidRPr="003B1524">
        <w:rPr>
          <w:sz w:val="26"/>
          <w:szCs w:val="26"/>
          <w:lang w:eastAsia="en-US"/>
        </w:rPr>
        <w:t xml:space="preserve">Также за весь период 2025 года произошло незначительное снижение контингента больных, находящихся под диспансерным наблюдением и состоящих на консультативном учете с 218 человек до 210 человек. Всего под наблюдением находится - 14 человек, снято с учета 1 человек. </w:t>
      </w:r>
    </w:p>
    <w:p w:rsidR="00D72782" w:rsidRPr="003B1524" w:rsidRDefault="00394D04" w:rsidP="00D72782">
      <w:pPr>
        <w:ind w:firstLine="709"/>
        <w:jc w:val="both"/>
        <w:rPr>
          <w:sz w:val="26"/>
          <w:szCs w:val="26"/>
          <w:lang w:eastAsia="en-US"/>
        </w:rPr>
      </w:pPr>
      <w:r w:rsidRPr="003B1524">
        <w:rPr>
          <w:sz w:val="26"/>
          <w:szCs w:val="26"/>
          <w:lang w:eastAsia="en-US"/>
        </w:rPr>
        <w:t>Уменьшилось количество отравлений наркотическими средствами и психотропными веществами со смертельными исходами - 1 случай был в 2024 году, в 2025 году такие случаи отсутствовали.</w:t>
      </w:r>
    </w:p>
    <w:p w:rsidR="00394D04" w:rsidRPr="003B1524" w:rsidRDefault="00394D04" w:rsidP="00D72782">
      <w:pPr>
        <w:ind w:firstLine="709"/>
        <w:jc w:val="both"/>
        <w:rPr>
          <w:sz w:val="26"/>
          <w:szCs w:val="26"/>
          <w:lang w:eastAsia="en-US"/>
        </w:rPr>
      </w:pPr>
      <w:r w:rsidRPr="003B1524">
        <w:rPr>
          <w:sz w:val="26"/>
          <w:szCs w:val="26"/>
          <w:lang w:eastAsia="en-US"/>
        </w:rPr>
        <w:t>Ситуация в области противодействия преступности в городе остается под контролем правоохранительных органов, резонансных преступлений, а также резких осложнений оперативной обстановки не допущено.</w:t>
      </w:r>
    </w:p>
    <w:p w:rsidR="007267F5" w:rsidRPr="003B1524" w:rsidRDefault="007267F5">
      <w:pPr>
        <w:ind w:firstLine="709"/>
        <w:jc w:val="both"/>
        <w:rPr>
          <w:sz w:val="26"/>
          <w:szCs w:val="26"/>
          <w:lang w:eastAsia="en-US"/>
        </w:rPr>
      </w:pPr>
    </w:p>
    <w:p w:rsidR="007267F5" w:rsidRPr="003B1524" w:rsidRDefault="00094509">
      <w:pPr>
        <w:keepNext/>
        <w:ind w:firstLine="709"/>
        <w:jc w:val="center"/>
        <w:outlineLvl w:val="0"/>
        <w:rPr>
          <w:sz w:val="26"/>
          <w:szCs w:val="26"/>
        </w:rPr>
      </w:pPr>
      <w:bookmarkStart w:id="185" w:name="_Toc220918821"/>
      <w:bookmarkStart w:id="186" w:name="_Toc352163279"/>
      <w:bookmarkEnd w:id="183"/>
      <w:r w:rsidRPr="003B1524">
        <w:rPr>
          <w:sz w:val="26"/>
          <w:szCs w:val="26"/>
        </w:rPr>
        <w:t>Отдел по организации деятельности муниципальной комиссии по делам несовершеннолетних и защите их прав при Администрации города Когалыма</w:t>
      </w:r>
      <w:bookmarkEnd w:id="185"/>
    </w:p>
    <w:p w:rsidR="007267F5" w:rsidRPr="003B1524" w:rsidRDefault="007267F5">
      <w:pPr>
        <w:ind w:firstLine="709"/>
        <w:jc w:val="both"/>
        <w:rPr>
          <w:sz w:val="26"/>
          <w:szCs w:val="26"/>
        </w:rPr>
      </w:pPr>
    </w:p>
    <w:p w:rsidR="00415123" w:rsidRPr="003B1524" w:rsidRDefault="00415123" w:rsidP="00415123">
      <w:pPr>
        <w:ind w:firstLine="709"/>
        <w:jc w:val="both"/>
        <w:rPr>
          <w:sz w:val="26"/>
          <w:szCs w:val="26"/>
        </w:rPr>
      </w:pPr>
      <w:r w:rsidRPr="003B1524">
        <w:rPr>
          <w:sz w:val="26"/>
          <w:szCs w:val="26"/>
        </w:rPr>
        <w:t xml:space="preserve">Муниципальная комиссия по делам несовершеннолетних и защите их прав при Администрации города Когалыма (далее – Комиссия) осуществляет меры в пределах своей компетенции по координации деятельности органов и учреждений системы профилактики безнадзорности и правонарушений несовершеннолетних, направленной на предупреждение беспризорности, </w:t>
      </w:r>
      <w:r w:rsidRPr="003B1524">
        <w:rPr>
          <w:sz w:val="26"/>
          <w:szCs w:val="26"/>
        </w:rPr>
        <w:lastRenderedPageBreak/>
        <w:t xml:space="preserve">правонарушений и антиобщественных действий несовершеннолетних, обеспечение защиты их прав и законных интересов. </w:t>
      </w:r>
    </w:p>
    <w:p w:rsidR="00415123" w:rsidRPr="003B1524" w:rsidRDefault="00415123" w:rsidP="00415123">
      <w:pPr>
        <w:ind w:firstLine="709"/>
        <w:jc w:val="both"/>
        <w:rPr>
          <w:sz w:val="26"/>
          <w:szCs w:val="26"/>
        </w:rPr>
      </w:pPr>
      <w:r w:rsidRPr="003B1524">
        <w:rPr>
          <w:sz w:val="26"/>
          <w:szCs w:val="26"/>
        </w:rPr>
        <w:t>Комиссия также осуществляет принятие оперативных мер реагирования по вопросам профилактики и безнадзорности и правонарушений несовершеннолетних, подростковой преступности и правонарушений, в том числе о мерах по предупреждению вовлечения несовершеннолетних в террористическую и экстремистскую деятельность, а также доведению до них информации об уголовной ответственности за преступления террористической и экстремистской направленности.</w:t>
      </w:r>
    </w:p>
    <w:p w:rsidR="00415123" w:rsidRPr="003B1524" w:rsidRDefault="00415123" w:rsidP="00415123">
      <w:pPr>
        <w:ind w:firstLine="709"/>
        <w:jc w:val="both"/>
        <w:rPr>
          <w:sz w:val="26"/>
          <w:szCs w:val="26"/>
        </w:rPr>
      </w:pPr>
      <w:r w:rsidRPr="003B1524">
        <w:rPr>
          <w:sz w:val="26"/>
          <w:szCs w:val="26"/>
        </w:rPr>
        <w:t>Финансовое обеспечение деятельности Комиссии осуществляется за счет средств бюджета Ханты-Мансийского автономного округа – Югры в виде субвенций.</w:t>
      </w:r>
    </w:p>
    <w:p w:rsidR="00415123" w:rsidRPr="003B1524" w:rsidRDefault="00415123" w:rsidP="00415123">
      <w:pPr>
        <w:ind w:firstLine="709"/>
        <w:jc w:val="both"/>
        <w:rPr>
          <w:sz w:val="26"/>
          <w:szCs w:val="26"/>
        </w:rPr>
      </w:pPr>
      <w:r w:rsidRPr="003B1524">
        <w:rPr>
          <w:sz w:val="26"/>
          <w:szCs w:val="26"/>
        </w:rPr>
        <w:t>Состав Комиссии утвержден постановлением Администрации города Когалыма от 18.02.2019 №361 «О муниципальной комиссии по делам несовершеннолетних и защите их прав при Администрации города Когалыма» (в редакции постановления Администрации города Когалыма от 19.12.2025 №2892 «О внесении изменений в постановление Администрации города Когалыма от 18.02.2019 №361») в количестве 20 человек, включающих в себя председателя Комиссии, двух заместителей председателя, ответственного секретаря и членов Комиссии из числа руководителей (их заместителей) органов и учреждений системы профилактики безнадзорности и правонарушений несовершеннолетних, а также представителей общественных объединений, религиозных конфессий.</w:t>
      </w:r>
    </w:p>
    <w:p w:rsidR="00415123" w:rsidRPr="003B1524" w:rsidRDefault="00415123" w:rsidP="00415123">
      <w:pPr>
        <w:ind w:firstLine="709"/>
        <w:jc w:val="both"/>
        <w:rPr>
          <w:sz w:val="26"/>
          <w:szCs w:val="26"/>
        </w:rPr>
      </w:pPr>
      <w:r w:rsidRPr="003B1524">
        <w:rPr>
          <w:sz w:val="26"/>
          <w:szCs w:val="26"/>
        </w:rPr>
        <w:t xml:space="preserve">За 2025 год Комиссией проведено 25 заседаний (2024 год - 27), в ходе которых рассмотрен 601 (2024 год - 557) </w:t>
      </w:r>
      <w:proofErr w:type="spellStart"/>
      <w:r w:rsidRPr="003B1524">
        <w:rPr>
          <w:sz w:val="26"/>
          <w:szCs w:val="26"/>
        </w:rPr>
        <w:t>общепрофилактический</w:t>
      </w:r>
      <w:proofErr w:type="spellEnd"/>
      <w:r w:rsidRPr="003B1524">
        <w:rPr>
          <w:sz w:val="26"/>
          <w:szCs w:val="26"/>
        </w:rPr>
        <w:t xml:space="preserve"> вопрос, в том числе: по </w:t>
      </w:r>
      <w:proofErr w:type="spellStart"/>
      <w:r w:rsidRPr="003B1524">
        <w:rPr>
          <w:sz w:val="26"/>
          <w:szCs w:val="26"/>
        </w:rPr>
        <w:t>воспитательно</w:t>
      </w:r>
      <w:proofErr w:type="spellEnd"/>
      <w:r w:rsidRPr="003B1524">
        <w:rPr>
          <w:sz w:val="26"/>
          <w:szCs w:val="26"/>
        </w:rPr>
        <w:t xml:space="preserve"> - профилактической работе - 74 (2024 год - 83), по защите прав и законных интересов несовершеннолетних - 9 (2024 год - 13), по организации и ходе реализации межведомственных программ социально- педагогической реабилитации в отношении семей и несовершеннолетних – 235 (2024 год – 197), а также рассмотрено 254 (2024 год –237) административных дела, в том числе: в отношении несовершеннолетних – 60 (2024 год – 69), родителей (законных представителей) – 194 (2024 год – 165), без привлечения в 2025 иных лиц (2024 год – 3), с применением к ним мер воздействия, согласно Кодексу Российской Федерации об административных правонарушениях (далее – КоАП РФ).</w:t>
      </w:r>
    </w:p>
    <w:p w:rsidR="00415123" w:rsidRPr="003B1524" w:rsidRDefault="00415123" w:rsidP="00415123">
      <w:pPr>
        <w:ind w:firstLine="709"/>
        <w:jc w:val="both"/>
        <w:rPr>
          <w:sz w:val="26"/>
          <w:szCs w:val="26"/>
        </w:rPr>
      </w:pPr>
      <w:r w:rsidRPr="003B1524">
        <w:rPr>
          <w:sz w:val="26"/>
          <w:szCs w:val="26"/>
        </w:rPr>
        <w:t>Рассмотрено 16 (2024 год - 10) постановлений об отказе в возбуждении уголовного дела в отношении несовершеннолетних, не достигших к моменту совершения общественно опасного деяния возраста, по достижению которого возможна уголовная ответственность и 13 (2024 год – 17) определений об отказе в возбуждении дела об административном правонарушении в отношении несовершеннолетних, не достигших на момент совершения противоправного действия возраста, предусмотренного КоАП РФ для привлечения к административной ответственности.</w:t>
      </w:r>
    </w:p>
    <w:p w:rsidR="00415123" w:rsidRPr="003B1524" w:rsidRDefault="00415123" w:rsidP="00415123">
      <w:pPr>
        <w:ind w:firstLine="709"/>
        <w:jc w:val="both"/>
        <w:rPr>
          <w:sz w:val="26"/>
          <w:szCs w:val="26"/>
        </w:rPr>
      </w:pPr>
      <w:r w:rsidRPr="003B1524">
        <w:rPr>
          <w:sz w:val="26"/>
          <w:szCs w:val="26"/>
        </w:rPr>
        <w:t>По состоянию на отчетную дату в реестр несовершеннолетних, находящихся в социально опасном положении, включено 22 несовершеннолетних (2024 год - 28).</w:t>
      </w:r>
    </w:p>
    <w:p w:rsidR="00415123" w:rsidRPr="003B1524" w:rsidRDefault="00415123" w:rsidP="00415123">
      <w:pPr>
        <w:ind w:firstLine="709"/>
        <w:jc w:val="both"/>
        <w:rPr>
          <w:sz w:val="26"/>
          <w:szCs w:val="26"/>
        </w:rPr>
      </w:pPr>
      <w:r w:rsidRPr="003B1524">
        <w:rPr>
          <w:sz w:val="26"/>
          <w:szCs w:val="26"/>
        </w:rPr>
        <w:t xml:space="preserve">В течение 2025 года по различным причинам в реестр несовершеннолетних, находящихся в социально опасном положении, внесено </w:t>
      </w:r>
      <w:r w:rsidRPr="003B1524">
        <w:rPr>
          <w:sz w:val="26"/>
          <w:szCs w:val="26"/>
        </w:rPr>
        <w:lastRenderedPageBreak/>
        <w:t>34 (2024 год - 37) ребенка, исключено из реестра 40 (2024 год – 31) подростков, из них в связи с положительной динамикой – 28 (2024 год - 30).</w:t>
      </w:r>
    </w:p>
    <w:p w:rsidR="00415123" w:rsidRPr="003B1524" w:rsidRDefault="00415123" w:rsidP="00415123">
      <w:pPr>
        <w:ind w:firstLine="709"/>
        <w:jc w:val="both"/>
        <w:rPr>
          <w:sz w:val="26"/>
          <w:szCs w:val="26"/>
        </w:rPr>
      </w:pPr>
      <w:r w:rsidRPr="003B1524">
        <w:rPr>
          <w:sz w:val="26"/>
          <w:szCs w:val="26"/>
        </w:rPr>
        <w:t>В отношении каждого несовершеннолетнего, семьи, находящихся в социально опасном положении, реализуются межведомственные индивидуальные программы социально-педагогической реабилитации, муниципальной комиссией обеспечивается регулярный контроль за эффективностью реализуемых реабилитационных, профилактических мероприятий, принимаются решения о совершенствовании индивидуальной профилактической работы.</w:t>
      </w:r>
    </w:p>
    <w:p w:rsidR="00415123" w:rsidRPr="003B1524" w:rsidRDefault="00415123" w:rsidP="00415123">
      <w:pPr>
        <w:ind w:firstLine="709"/>
        <w:jc w:val="both"/>
        <w:rPr>
          <w:sz w:val="26"/>
          <w:szCs w:val="26"/>
        </w:rPr>
      </w:pPr>
      <w:r w:rsidRPr="003B1524">
        <w:rPr>
          <w:sz w:val="26"/>
          <w:szCs w:val="26"/>
        </w:rPr>
        <w:t>С целью привлечения общественности и специалистов для своевременного решения вопросов, возникающих в сфере профилактики безнадзорности и правонарушений несовершеннолетних, защиты их прав при муниципальной комиссии действует детская общественная приемная, в адрес которой в 2025 год</w:t>
      </w:r>
      <w:r w:rsidR="00A03B0E" w:rsidRPr="003B1524">
        <w:rPr>
          <w:sz w:val="26"/>
          <w:szCs w:val="26"/>
        </w:rPr>
        <w:t>у</w:t>
      </w:r>
      <w:r w:rsidRPr="003B1524">
        <w:rPr>
          <w:sz w:val="26"/>
          <w:szCs w:val="26"/>
        </w:rPr>
        <w:t>, как и в 2024 году, обращений не поступило.</w:t>
      </w:r>
    </w:p>
    <w:p w:rsidR="00415123" w:rsidRPr="003B1524" w:rsidRDefault="00415123" w:rsidP="00415123">
      <w:pPr>
        <w:ind w:firstLine="709"/>
        <w:jc w:val="both"/>
        <w:rPr>
          <w:sz w:val="26"/>
          <w:szCs w:val="26"/>
        </w:rPr>
      </w:pPr>
      <w:r w:rsidRPr="003B1524">
        <w:rPr>
          <w:sz w:val="26"/>
          <w:szCs w:val="26"/>
        </w:rPr>
        <w:t xml:space="preserve">По состоянию на отчетную дату в реестр семей, находящихся в социально опасном положении, включено 23 семьи (2024 год - 12), в которых 36 родителей (законных представителей) (2024 год - 20) воспитывают 43 ребенка (2024 год - 18). </w:t>
      </w:r>
    </w:p>
    <w:p w:rsidR="00415123" w:rsidRPr="003B1524" w:rsidRDefault="00415123" w:rsidP="00415123">
      <w:pPr>
        <w:ind w:firstLine="709"/>
        <w:jc w:val="both"/>
        <w:rPr>
          <w:sz w:val="26"/>
          <w:szCs w:val="26"/>
        </w:rPr>
      </w:pPr>
      <w:r w:rsidRPr="003B1524">
        <w:rPr>
          <w:sz w:val="26"/>
          <w:szCs w:val="26"/>
        </w:rPr>
        <w:t>В течение 2025 года органами и учреждениями системы профилактики выявлено 25 (2024 год – 19) семей, находящихся в социально опасном положении, в которых 36 (2024 год – 32) родителей (законных представителей) нарушают права и законные интересы своих детей 44 (2024 год – 30), снято с профилактического учета в связи с достижением положительной динамики 14 (2024 год – 24) семей, в которых 21 (2024 год – 36) родитель и 23 (2024 год – 38) ребенка.</w:t>
      </w:r>
    </w:p>
    <w:p w:rsidR="00415123" w:rsidRPr="003B1524" w:rsidRDefault="00415123" w:rsidP="00415123">
      <w:pPr>
        <w:ind w:firstLine="709"/>
        <w:jc w:val="both"/>
        <w:rPr>
          <w:sz w:val="26"/>
          <w:szCs w:val="26"/>
        </w:rPr>
      </w:pPr>
      <w:r w:rsidRPr="003B1524">
        <w:rPr>
          <w:sz w:val="26"/>
          <w:szCs w:val="26"/>
        </w:rPr>
        <w:t>Комиссией ежемесячно заслушиваются руководители органов и учреждений системы профилактики по вопросам деятельности, направленной на предупреждение чрезвычайных происшествий, негативных проявлений среди подростков, принимаются комплексные межведомственные планы по оказанию помощи семьям и несовершеннолетним, находящимся в социально опасном положении в том числе в вопросах трудоустройства, оздоровления, организации досуговой занятости.</w:t>
      </w:r>
    </w:p>
    <w:p w:rsidR="00415123" w:rsidRPr="003B1524" w:rsidRDefault="00415123" w:rsidP="00415123">
      <w:pPr>
        <w:ind w:firstLine="709"/>
        <w:jc w:val="both"/>
        <w:rPr>
          <w:sz w:val="26"/>
          <w:szCs w:val="26"/>
        </w:rPr>
      </w:pPr>
      <w:r w:rsidRPr="003B1524">
        <w:rPr>
          <w:sz w:val="26"/>
          <w:szCs w:val="26"/>
        </w:rPr>
        <w:t xml:space="preserve">Ежеквартально, с целью предупреждения безнадзорности, правонарушений и антиобщественных действий несовершеннолетних, выявления и устранения причин и условий, способствующих этому, Комиссией, в соответствии с планом работы, рассматриваются следующие вопросы: </w:t>
      </w:r>
    </w:p>
    <w:p w:rsidR="00415123" w:rsidRPr="003B1524" w:rsidRDefault="00415123" w:rsidP="00415123">
      <w:pPr>
        <w:ind w:firstLine="709"/>
        <w:jc w:val="both"/>
        <w:rPr>
          <w:sz w:val="26"/>
          <w:szCs w:val="26"/>
        </w:rPr>
      </w:pPr>
      <w:r w:rsidRPr="003B1524">
        <w:rPr>
          <w:sz w:val="26"/>
          <w:szCs w:val="26"/>
        </w:rPr>
        <w:t xml:space="preserve">- о профилактике преступлений и правонарушений среди несовершеннолетних и в отношении них, в том числе в сфере незаконного оборота наркотических средств, психотропных и одурманивающих веществ, экстремизма и терроризма, групповой преступности, о противодействии распространению криминальных субкультур среди несовершеннолетних, вовлечению их в деструктивные движения, группы криминальной направленности; </w:t>
      </w:r>
    </w:p>
    <w:p w:rsidR="00415123" w:rsidRPr="003B1524" w:rsidRDefault="00415123" w:rsidP="00415123">
      <w:pPr>
        <w:ind w:firstLine="709"/>
        <w:jc w:val="both"/>
        <w:rPr>
          <w:sz w:val="26"/>
          <w:szCs w:val="26"/>
        </w:rPr>
      </w:pPr>
      <w:r w:rsidRPr="003B1524">
        <w:rPr>
          <w:sz w:val="26"/>
          <w:szCs w:val="26"/>
        </w:rPr>
        <w:t xml:space="preserve">- о комплексной безопасности несовершеннолетних, в том числе о принимаемых мерах по снижению уровня детского травматизма и смертности несовершеннолетних от управляемых причин, об эффективности мер, </w:t>
      </w:r>
      <w:r w:rsidRPr="003B1524">
        <w:rPr>
          <w:sz w:val="26"/>
          <w:szCs w:val="26"/>
        </w:rPr>
        <w:lastRenderedPageBreak/>
        <w:t xml:space="preserve">направленных на предупреждение самовольных уходов, суицидальных проявлений среди несовершеннолетних и </w:t>
      </w:r>
      <w:proofErr w:type="spellStart"/>
      <w:r w:rsidRPr="003B1524">
        <w:rPr>
          <w:sz w:val="26"/>
          <w:szCs w:val="26"/>
        </w:rPr>
        <w:t>виктимного</w:t>
      </w:r>
      <w:proofErr w:type="spellEnd"/>
      <w:r w:rsidRPr="003B1524">
        <w:rPr>
          <w:sz w:val="26"/>
          <w:szCs w:val="26"/>
        </w:rPr>
        <w:t xml:space="preserve"> поведения;</w:t>
      </w:r>
    </w:p>
    <w:p w:rsidR="00415123" w:rsidRPr="003B1524" w:rsidRDefault="00415123" w:rsidP="00415123">
      <w:pPr>
        <w:ind w:firstLine="709"/>
        <w:jc w:val="both"/>
        <w:rPr>
          <w:sz w:val="26"/>
          <w:szCs w:val="26"/>
        </w:rPr>
      </w:pPr>
      <w:r w:rsidRPr="003B1524">
        <w:rPr>
          <w:sz w:val="26"/>
          <w:szCs w:val="26"/>
        </w:rPr>
        <w:t>- об утверждении межведомственных планов (программ, порядков взаимодействия) по актуальным направлениям в области профилактики безнадзорности и правонарушений несовершеннолетних, защиты их прав и законных интересов;</w:t>
      </w:r>
    </w:p>
    <w:p w:rsidR="00415123" w:rsidRPr="003B1524" w:rsidRDefault="00415123" w:rsidP="00415123">
      <w:pPr>
        <w:ind w:firstLine="709"/>
        <w:jc w:val="both"/>
        <w:rPr>
          <w:sz w:val="26"/>
          <w:szCs w:val="26"/>
        </w:rPr>
      </w:pPr>
      <w:r w:rsidRPr="003B1524">
        <w:rPr>
          <w:sz w:val="26"/>
          <w:szCs w:val="26"/>
        </w:rPr>
        <w:t>- иные вопросы, требующие особого внимания, такие как, о принимаемых мерах по профилактике преступлений против половой неприкосновенности несовершеннолетних; по взысканию алиментов на содержание несовершеннолетних, в том числе детей-сирот и детей, оставшихся без попечения родителей, а также о защите имущественных и иных прав и интересов детей-сирот и детей, оставшихся без попечения родителей; по профилактике преступлений в отношении несовершеннолетних по части 1 статьи 157 Уголовного кодекса РФ.</w:t>
      </w:r>
    </w:p>
    <w:p w:rsidR="00415123" w:rsidRPr="003B1524" w:rsidRDefault="00415123" w:rsidP="00415123">
      <w:pPr>
        <w:ind w:firstLine="709"/>
        <w:jc w:val="both"/>
        <w:rPr>
          <w:sz w:val="26"/>
          <w:szCs w:val="26"/>
        </w:rPr>
      </w:pPr>
      <w:r w:rsidRPr="003B1524">
        <w:rPr>
          <w:sz w:val="26"/>
          <w:szCs w:val="26"/>
        </w:rPr>
        <w:t>По результатам рассмотрения данных вопросов устанавливаются причины совершения преступлений и правонарушений, проводится анализ работы субъектов системы профилактики по предупреждению выявленных фактов и при необходимости вырабатываются дополнительные профилактические меры для пресечения преступлений и правонарушений среди несовершеннолетних и в отношении них.</w:t>
      </w:r>
    </w:p>
    <w:p w:rsidR="007267F5" w:rsidRPr="003B1524" w:rsidRDefault="007267F5">
      <w:pPr>
        <w:ind w:firstLine="709"/>
        <w:jc w:val="both"/>
        <w:rPr>
          <w:sz w:val="26"/>
          <w:szCs w:val="26"/>
        </w:rPr>
      </w:pPr>
    </w:p>
    <w:p w:rsidR="007267F5" w:rsidRPr="003B1524" w:rsidRDefault="00094509">
      <w:pPr>
        <w:keepNext/>
        <w:ind w:firstLine="709"/>
        <w:jc w:val="center"/>
        <w:outlineLvl w:val="0"/>
        <w:rPr>
          <w:sz w:val="26"/>
          <w:szCs w:val="26"/>
        </w:rPr>
      </w:pPr>
      <w:bookmarkStart w:id="187" w:name="_Toc220918822"/>
      <w:r w:rsidRPr="003B1524">
        <w:rPr>
          <w:sz w:val="26"/>
          <w:szCs w:val="26"/>
        </w:rPr>
        <w:t>Управление экономики Администрации города Когалыма</w:t>
      </w:r>
      <w:bookmarkEnd w:id="186"/>
      <w:bookmarkEnd w:id="187"/>
    </w:p>
    <w:p w:rsidR="007267F5" w:rsidRPr="003B1524" w:rsidRDefault="007267F5">
      <w:pPr>
        <w:ind w:firstLine="709"/>
        <w:jc w:val="both"/>
        <w:rPr>
          <w:sz w:val="26"/>
          <w:szCs w:val="26"/>
        </w:rPr>
      </w:pPr>
      <w:bookmarkStart w:id="188" w:name="_Toc352163280"/>
    </w:p>
    <w:p w:rsidR="00B34C0C" w:rsidRPr="003B1524" w:rsidRDefault="00B34C0C" w:rsidP="00B34C0C">
      <w:pPr>
        <w:ind w:firstLine="709"/>
        <w:jc w:val="both"/>
        <w:rPr>
          <w:sz w:val="26"/>
          <w:szCs w:val="26"/>
        </w:rPr>
      </w:pPr>
      <w:r w:rsidRPr="003B1524">
        <w:rPr>
          <w:sz w:val="26"/>
          <w:szCs w:val="26"/>
        </w:rPr>
        <w:t>Одним из главных направлений государственной политики в области охраны труда является обеспечение приоритета сохранения жизни и здоровья работников в процессе трудовой деятельности. Охрана труда и здоровья работников является важнейшим фактором устойчивого социально-экономического развития города Когалыма.</w:t>
      </w:r>
    </w:p>
    <w:p w:rsidR="00B34C0C" w:rsidRPr="003B1524" w:rsidRDefault="00B34C0C" w:rsidP="00B34C0C">
      <w:pPr>
        <w:ind w:firstLine="709"/>
        <w:jc w:val="both"/>
        <w:rPr>
          <w:sz w:val="26"/>
          <w:szCs w:val="26"/>
        </w:rPr>
      </w:pPr>
      <w:r w:rsidRPr="003B1524">
        <w:rPr>
          <w:sz w:val="26"/>
          <w:szCs w:val="26"/>
        </w:rPr>
        <w:t>Администрация города Когалыма осуществляет системную работу по исполнении переданных полномочий в сфере государственного управления охраной труда на территории муниципального образования через механизмы:</w:t>
      </w:r>
    </w:p>
    <w:p w:rsidR="00B34C0C" w:rsidRPr="003B1524" w:rsidRDefault="00B34C0C" w:rsidP="00B34C0C">
      <w:pPr>
        <w:ind w:firstLine="709"/>
        <w:jc w:val="both"/>
        <w:rPr>
          <w:sz w:val="26"/>
          <w:szCs w:val="26"/>
        </w:rPr>
      </w:pPr>
      <w:r w:rsidRPr="003B1524">
        <w:rPr>
          <w:sz w:val="26"/>
          <w:szCs w:val="26"/>
        </w:rPr>
        <w:t>- межведомственного взаимодействия в сфере охраны труда;</w:t>
      </w:r>
    </w:p>
    <w:p w:rsidR="00B34C0C" w:rsidRPr="003B1524" w:rsidRDefault="00B34C0C" w:rsidP="00B34C0C">
      <w:pPr>
        <w:ind w:firstLine="709"/>
        <w:jc w:val="both"/>
        <w:rPr>
          <w:sz w:val="26"/>
          <w:szCs w:val="26"/>
        </w:rPr>
      </w:pPr>
      <w:r w:rsidRPr="003B1524">
        <w:rPr>
          <w:sz w:val="26"/>
          <w:szCs w:val="26"/>
        </w:rPr>
        <w:t>- выполнения мероприятий улучшения условий и охраны труда;</w:t>
      </w:r>
    </w:p>
    <w:p w:rsidR="00B34C0C" w:rsidRPr="003B1524" w:rsidRDefault="00B34C0C" w:rsidP="00B34C0C">
      <w:pPr>
        <w:ind w:firstLine="709"/>
        <w:jc w:val="both"/>
        <w:rPr>
          <w:sz w:val="26"/>
          <w:szCs w:val="26"/>
        </w:rPr>
      </w:pPr>
      <w:r w:rsidRPr="003B1524">
        <w:rPr>
          <w:sz w:val="26"/>
          <w:szCs w:val="26"/>
        </w:rPr>
        <w:t>- развития социального партнёрства в сфере труда и охраны труда;</w:t>
      </w:r>
    </w:p>
    <w:p w:rsidR="00B34C0C" w:rsidRPr="003B1524" w:rsidRDefault="00B34C0C" w:rsidP="00B34C0C">
      <w:pPr>
        <w:ind w:firstLine="709"/>
        <w:jc w:val="both"/>
        <w:rPr>
          <w:sz w:val="26"/>
          <w:szCs w:val="26"/>
        </w:rPr>
      </w:pPr>
      <w:r w:rsidRPr="003B1524">
        <w:rPr>
          <w:sz w:val="26"/>
          <w:szCs w:val="26"/>
        </w:rPr>
        <w:t>- пропаганды безопасного труда и культуры производства.</w:t>
      </w:r>
    </w:p>
    <w:p w:rsidR="00B34C0C" w:rsidRPr="003B1524" w:rsidRDefault="00B34C0C" w:rsidP="00B34C0C">
      <w:pPr>
        <w:ind w:firstLine="709"/>
        <w:jc w:val="both"/>
        <w:rPr>
          <w:sz w:val="26"/>
          <w:szCs w:val="26"/>
        </w:rPr>
      </w:pPr>
      <w:r w:rsidRPr="003B1524">
        <w:rPr>
          <w:sz w:val="26"/>
          <w:szCs w:val="26"/>
        </w:rPr>
        <w:t>Деятельность в области реализации, переданных для исполнения государственных полномочий по государственному управлению охраной труда, признана эффективной, в соответствии с порядком оценки эффективности, установленным распоряжением Департамента труда и занятости населения Ханты-Мансийского автономного округа – Югры от 27.04.2012 №117-р.</w:t>
      </w:r>
    </w:p>
    <w:p w:rsidR="00B34C0C" w:rsidRPr="003B1524" w:rsidRDefault="00B34C0C" w:rsidP="00B34C0C">
      <w:pPr>
        <w:ind w:firstLine="709"/>
        <w:jc w:val="both"/>
        <w:rPr>
          <w:sz w:val="26"/>
          <w:szCs w:val="26"/>
        </w:rPr>
      </w:pPr>
      <w:r w:rsidRPr="003B1524">
        <w:rPr>
          <w:sz w:val="26"/>
          <w:szCs w:val="26"/>
        </w:rPr>
        <w:t>В рамках действовавшей муниципальной программы «Содействие занятости населения города Когалыма», утвержденной постановлением Администрации города Когалыма от 24.12.2024 №2574, были утверждены мероприятия по улучшению условий и охраны труда в городе Когалыме на 2021-2030 годы (направление (подпрограмма) 2. «Улучшение условий и охраны труда в городе Когалыме», комплекс процессных мероприятий «Безопасный труд»).</w:t>
      </w:r>
    </w:p>
    <w:p w:rsidR="00B34C0C" w:rsidRPr="003B1524" w:rsidRDefault="00B34C0C" w:rsidP="00B34C0C">
      <w:pPr>
        <w:ind w:firstLine="709"/>
        <w:jc w:val="both"/>
        <w:rPr>
          <w:sz w:val="26"/>
          <w:szCs w:val="26"/>
        </w:rPr>
      </w:pPr>
      <w:r w:rsidRPr="003B1524">
        <w:rPr>
          <w:sz w:val="26"/>
          <w:szCs w:val="26"/>
        </w:rPr>
        <w:lastRenderedPageBreak/>
        <w:t>На реализацию направления (подпрограммы) и мероприятий за 2025 год было направлено из бюджета города Когалыма 40,4 млн. рублей (2024 – 35,9 млн. руб</w:t>
      </w:r>
      <w:r w:rsidR="002A4D67" w:rsidRPr="003B1524">
        <w:rPr>
          <w:sz w:val="26"/>
          <w:szCs w:val="26"/>
        </w:rPr>
        <w:t>лей</w:t>
      </w:r>
      <w:r w:rsidRPr="003B1524">
        <w:rPr>
          <w:sz w:val="26"/>
          <w:szCs w:val="26"/>
        </w:rPr>
        <w:t>).</w:t>
      </w:r>
    </w:p>
    <w:p w:rsidR="00B34C0C" w:rsidRPr="003B1524" w:rsidRDefault="00B34C0C" w:rsidP="00B34C0C">
      <w:pPr>
        <w:ind w:firstLine="709"/>
        <w:jc w:val="both"/>
        <w:rPr>
          <w:sz w:val="26"/>
          <w:szCs w:val="26"/>
        </w:rPr>
      </w:pPr>
      <w:r w:rsidRPr="003B1524">
        <w:rPr>
          <w:sz w:val="26"/>
          <w:szCs w:val="26"/>
        </w:rPr>
        <w:t>В целях координации работы органов местного самоуправления, органов государственного надзора и контроля, служб охраны труда организаций,</w:t>
      </w:r>
      <w:r w:rsidRPr="003B1524">
        <w:t xml:space="preserve"> </w:t>
      </w:r>
      <w:r w:rsidRPr="003B1524">
        <w:rPr>
          <w:sz w:val="26"/>
          <w:szCs w:val="26"/>
        </w:rPr>
        <w:t>в городе Когалыме постановлением Администрации города Когалыма от 12.04.2013 №1065 создана Межведомственная комиссия по охране труда (далее – Комиссия). Комиссия создана для рассмотрения вопросов и подготовки предложений по проблемам в области охраны и условий труда, сохранения жизни и здоровья работников, предупреждения аварий, производственного травматизма и профессиональной заболеваемости.</w:t>
      </w:r>
    </w:p>
    <w:p w:rsidR="00B34C0C" w:rsidRPr="003B1524" w:rsidRDefault="00B34C0C" w:rsidP="00B34C0C">
      <w:pPr>
        <w:ind w:firstLine="709"/>
        <w:jc w:val="both"/>
        <w:rPr>
          <w:sz w:val="26"/>
          <w:szCs w:val="26"/>
        </w:rPr>
      </w:pPr>
      <w:r w:rsidRPr="003B1524">
        <w:rPr>
          <w:sz w:val="26"/>
          <w:szCs w:val="26"/>
        </w:rPr>
        <w:t>В состав Комиссии входят представители Администрации города Когалыма, Государственной инспекции труда, Роспотребнадзора, БУ ХМАО – Югры «Когалымская городская больница», Государственной инспекции безопасности дорожного движения, Государственного пожарного надзора. Заседания Комиссии проводятся не реже одного раза в полугодие.</w:t>
      </w:r>
    </w:p>
    <w:p w:rsidR="00B34C0C" w:rsidRPr="003B1524" w:rsidRDefault="00B34C0C" w:rsidP="00B34C0C">
      <w:pPr>
        <w:ind w:firstLine="709"/>
        <w:jc w:val="both"/>
        <w:rPr>
          <w:sz w:val="26"/>
          <w:szCs w:val="26"/>
        </w:rPr>
      </w:pPr>
      <w:r w:rsidRPr="003B1524">
        <w:rPr>
          <w:sz w:val="26"/>
          <w:szCs w:val="26"/>
        </w:rPr>
        <w:t>На заседание комиссии приглашаются руководители предприятий города, допустившие случаи смертельного и тяжелого травматизма. Доклады руководителей содержат анализ причин несчастных случаев и сведения о принятых мерах по предупреждению в дальнейшем профессиональных заболеваний и несчастных случаев на производстве.</w:t>
      </w:r>
    </w:p>
    <w:p w:rsidR="00B34C0C" w:rsidRPr="003B1524" w:rsidRDefault="00B34C0C" w:rsidP="00B34C0C">
      <w:pPr>
        <w:ind w:firstLine="709"/>
        <w:jc w:val="both"/>
        <w:rPr>
          <w:sz w:val="26"/>
          <w:szCs w:val="26"/>
        </w:rPr>
      </w:pPr>
      <w:r w:rsidRPr="003B1524">
        <w:rPr>
          <w:sz w:val="26"/>
          <w:szCs w:val="26"/>
        </w:rPr>
        <w:t xml:space="preserve">В результате проводимой работы по охране труда в городе Когалыме, в 2025 году в учреждениях бюджетной сферы не допущено ни одного несчастного случая на производстве. </w:t>
      </w:r>
    </w:p>
    <w:p w:rsidR="00B34C0C" w:rsidRPr="003B1524" w:rsidRDefault="00B34C0C" w:rsidP="00B34C0C">
      <w:pPr>
        <w:ind w:firstLine="709"/>
        <w:jc w:val="both"/>
        <w:rPr>
          <w:sz w:val="26"/>
          <w:szCs w:val="26"/>
        </w:rPr>
      </w:pPr>
      <w:r w:rsidRPr="003B1524">
        <w:rPr>
          <w:sz w:val="26"/>
          <w:szCs w:val="26"/>
        </w:rPr>
        <w:t>Социальный эффект от реализации мероприятий по улучшению условий и охраны труда выражается в активизации работы по охране труда работодателей и соответственно в снижении производственного травматизма, повышении уровня безопасности труда и уровня социальной и правовой защищенности работников. А именно:</w:t>
      </w:r>
    </w:p>
    <w:p w:rsidR="00B34C0C" w:rsidRPr="003B1524" w:rsidRDefault="00B34C0C" w:rsidP="00B34C0C">
      <w:pPr>
        <w:ind w:firstLine="709"/>
        <w:jc w:val="both"/>
        <w:rPr>
          <w:sz w:val="26"/>
          <w:szCs w:val="26"/>
        </w:rPr>
      </w:pPr>
      <w:r w:rsidRPr="003B1524">
        <w:rPr>
          <w:sz w:val="26"/>
          <w:szCs w:val="26"/>
        </w:rPr>
        <w:t>- в сокращении общего уровня производственного травматизма;</w:t>
      </w:r>
    </w:p>
    <w:p w:rsidR="00B34C0C" w:rsidRPr="003B1524" w:rsidRDefault="00B34C0C" w:rsidP="00B34C0C">
      <w:pPr>
        <w:ind w:firstLine="709"/>
        <w:jc w:val="both"/>
        <w:rPr>
          <w:sz w:val="26"/>
          <w:szCs w:val="26"/>
        </w:rPr>
      </w:pPr>
      <w:r w:rsidRPr="003B1524">
        <w:rPr>
          <w:sz w:val="26"/>
          <w:szCs w:val="26"/>
        </w:rPr>
        <w:t>- в стабилизации и последующем снижении удельного веса работников, работающих в условиях, не отвечающих санитарно-гигиеническим требованиям.</w:t>
      </w:r>
    </w:p>
    <w:p w:rsidR="00B34C0C" w:rsidRPr="003B1524" w:rsidRDefault="00B34C0C" w:rsidP="00B34C0C">
      <w:pPr>
        <w:ind w:firstLine="709"/>
        <w:jc w:val="both"/>
        <w:rPr>
          <w:sz w:val="26"/>
          <w:szCs w:val="26"/>
        </w:rPr>
      </w:pPr>
      <w:r w:rsidRPr="003B1524">
        <w:rPr>
          <w:sz w:val="26"/>
          <w:szCs w:val="26"/>
        </w:rPr>
        <w:t>В целях профилактики производственного травматизма, повышения информированности по вопросам трудового законодательства и охраны труда, пропаганды безопасных методов труда, формирования у работодателей и работников ответственности за соблюдение требований охраны труда, специалистами отдела в 2025 году:</w:t>
      </w:r>
    </w:p>
    <w:p w:rsidR="00B34C0C" w:rsidRPr="003B1524" w:rsidRDefault="00B34C0C" w:rsidP="00B34C0C">
      <w:pPr>
        <w:ind w:firstLine="709"/>
        <w:jc w:val="both"/>
        <w:rPr>
          <w:sz w:val="26"/>
          <w:szCs w:val="26"/>
        </w:rPr>
      </w:pPr>
      <w:r w:rsidRPr="003B1524">
        <w:rPr>
          <w:sz w:val="26"/>
          <w:szCs w:val="26"/>
        </w:rPr>
        <w:t>- проведено 25 (2024 год – 21) семинаров-совещаний по вопросам охраны труда и социально-трудовых отношений;</w:t>
      </w:r>
    </w:p>
    <w:p w:rsidR="00B34C0C" w:rsidRPr="003B1524" w:rsidRDefault="00B34C0C" w:rsidP="00B34C0C">
      <w:pPr>
        <w:ind w:firstLine="709"/>
        <w:jc w:val="both"/>
        <w:rPr>
          <w:sz w:val="26"/>
          <w:szCs w:val="26"/>
        </w:rPr>
      </w:pPr>
      <w:r w:rsidRPr="003B1524">
        <w:rPr>
          <w:sz w:val="26"/>
          <w:szCs w:val="26"/>
        </w:rPr>
        <w:t xml:space="preserve">- подготовлено и принято 52 (2024 год – 38) муниципальных нормативно-правовых акта в сфере охраны труда и социально-трудовых отношений; </w:t>
      </w:r>
    </w:p>
    <w:p w:rsidR="00B34C0C" w:rsidRPr="003B1524" w:rsidRDefault="00B34C0C" w:rsidP="00B34C0C">
      <w:pPr>
        <w:ind w:firstLine="709"/>
        <w:jc w:val="both"/>
        <w:rPr>
          <w:sz w:val="26"/>
          <w:szCs w:val="26"/>
        </w:rPr>
      </w:pPr>
      <w:r w:rsidRPr="003B1524">
        <w:rPr>
          <w:sz w:val="26"/>
          <w:szCs w:val="26"/>
        </w:rPr>
        <w:t>- подготовлено и размещено в социальных сетях, на официальном сайте органов местного самоуправления города Когалыма, опубликовано в сетевом издании «Когалымский вестник» 258 (2024 – 228) информационных материалов;</w:t>
      </w:r>
    </w:p>
    <w:p w:rsidR="00B34C0C" w:rsidRPr="003B1524" w:rsidRDefault="00B34C0C" w:rsidP="00B34C0C">
      <w:pPr>
        <w:ind w:firstLine="709"/>
        <w:jc w:val="both"/>
        <w:rPr>
          <w:sz w:val="26"/>
          <w:szCs w:val="26"/>
        </w:rPr>
      </w:pPr>
      <w:r w:rsidRPr="003B1524">
        <w:rPr>
          <w:sz w:val="26"/>
          <w:szCs w:val="26"/>
        </w:rPr>
        <w:t>- подготовлено 26 (2024 год – 24) методических пособий и аналитических материалов по охране труда;</w:t>
      </w:r>
    </w:p>
    <w:p w:rsidR="00B34C0C" w:rsidRPr="003B1524" w:rsidRDefault="00B34C0C" w:rsidP="00B34C0C">
      <w:pPr>
        <w:ind w:firstLine="709"/>
        <w:jc w:val="both"/>
        <w:rPr>
          <w:sz w:val="26"/>
          <w:szCs w:val="26"/>
        </w:rPr>
      </w:pPr>
      <w:r w:rsidRPr="003B1524">
        <w:rPr>
          <w:sz w:val="26"/>
          <w:szCs w:val="26"/>
        </w:rPr>
        <w:lastRenderedPageBreak/>
        <w:t>- распространено 12 270 (2024 год – 7 686) единиц методических, справочных материалов, нормативно-правовых актов;</w:t>
      </w:r>
    </w:p>
    <w:p w:rsidR="00B34C0C" w:rsidRPr="003B1524" w:rsidRDefault="00B34C0C" w:rsidP="00B34C0C">
      <w:pPr>
        <w:ind w:firstLine="709"/>
        <w:jc w:val="both"/>
        <w:rPr>
          <w:sz w:val="26"/>
          <w:szCs w:val="26"/>
        </w:rPr>
      </w:pPr>
      <w:r w:rsidRPr="003B1524">
        <w:rPr>
          <w:sz w:val="26"/>
          <w:szCs w:val="26"/>
        </w:rPr>
        <w:t>- рассмотрено 787 (2024 год - 532) устных и письменных обращений по вопросам охраны труда и социально-трудовых отношений.</w:t>
      </w:r>
    </w:p>
    <w:p w:rsidR="00B34C0C" w:rsidRPr="003B1524" w:rsidRDefault="00B34C0C" w:rsidP="00B34C0C">
      <w:pPr>
        <w:ind w:firstLine="709"/>
        <w:jc w:val="both"/>
        <w:rPr>
          <w:sz w:val="26"/>
          <w:szCs w:val="26"/>
        </w:rPr>
      </w:pPr>
      <w:r w:rsidRPr="003B1524">
        <w:rPr>
          <w:sz w:val="26"/>
          <w:szCs w:val="26"/>
        </w:rPr>
        <w:t>В целях повышения значимости мероприятий по улучшению условий и охраны труда, усиления внимания к обеспечению здоровых и безопасных условий труда на рабочих местах, активизации работы по предупреждению производственного травматизма и профессиональных заболеваний Администрацией города Когалыма проводятся смотры-конкурсы:</w:t>
      </w:r>
    </w:p>
    <w:p w:rsidR="00B34C0C" w:rsidRPr="003B1524" w:rsidRDefault="00B34C0C" w:rsidP="00B34C0C">
      <w:pPr>
        <w:ind w:firstLine="709"/>
        <w:jc w:val="both"/>
        <w:rPr>
          <w:sz w:val="26"/>
          <w:szCs w:val="26"/>
        </w:rPr>
      </w:pPr>
      <w:r w:rsidRPr="003B1524">
        <w:rPr>
          <w:sz w:val="26"/>
          <w:szCs w:val="26"/>
        </w:rPr>
        <w:t>- «Лучший специалист по охране труда»;</w:t>
      </w:r>
    </w:p>
    <w:p w:rsidR="00B34C0C" w:rsidRPr="003B1524" w:rsidRDefault="00B34C0C" w:rsidP="00B34C0C">
      <w:pPr>
        <w:ind w:firstLine="709"/>
        <w:jc w:val="both"/>
        <w:rPr>
          <w:sz w:val="26"/>
          <w:szCs w:val="26"/>
        </w:rPr>
      </w:pPr>
      <w:r w:rsidRPr="003B1524">
        <w:rPr>
          <w:sz w:val="26"/>
          <w:szCs w:val="26"/>
        </w:rPr>
        <w:t>- «На лучшую организацию работы в области охраны труда среди муниципальных учреждений города Когалыма»;</w:t>
      </w:r>
    </w:p>
    <w:p w:rsidR="00B34C0C" w:rsidRPr="003B1524" w:rsidRDefault="00B34C0C" w:rsidP="00B34C0C">
      <w:pPr>
        <w:ind w:firstLine="709"/>
        <w:jc w:val="both"/>
        <w:rPr>
          <w:sz w:val="26"/>
          <w:szCs w:val="26"/>
        </w:rPr>
      </w:pPr>
      <w:r w:rsidRPr="003B1524">
        <w:rPr>
          <w:sz w:val="26"/>
          <w:szCs w:val="26"/>
        </w:rPr>
        <w:t>- «Оказание первой помощи пострадавшим на производстве»;</w:t>
      </w:r>
    </w:p>
    <w:p w:rsidR="00B34C0C" w:rsidRPr="003B1524" w:rsidRDefault="00B34C0C" w:rsidP="00B34C0C">
      <w:pPr>
        <w:ind w:firstLine="709"/>
        <w:jc w:val="both"/>
        <w:rPr>
          <w:sz w:val="26"/>
          <w:szCs w:val="26"/>
        </w:rPr>
      </w:pPr>
      <w:r w:rsidRPr="003B1524">
        <w:rPr>
          <w:sz w:val="26"/>
          <w:szCs w:val="26"/>
        </w:rPr>
        <w:t>- конкурс детского рисунка «Охрана труда глазами детей».</w:t>
      </w:r>
    </w:p>
    <w:p w:rsidR="00B34C0C" w:rsidRPr="003B1524" w:rsidRDefault="00B34C0C" w:rsidP="00B34C0C">
      <w:pPr>
        <w:ind w:firstLine="709"/>
        <w:jc w:val="both"/>
        <w:rPr>
          <w:sz w:val="26"/>
          <w:szCs w:val="26"/>
        </w:rPr>
      </w:pPr>
      <w:r w:rsidRPr="003B1524">
        <w:rPr>
          <w:sz w:val="26"/>
          <w:szCs w:val="26"/>
        </w:rPr>
        <w:t>Победители муниципальных этапов смотров-конкурсов показывают высокие результаты и на окружном уровне, и регулярно становятся победителями и призерами.</w:t>
      </w:r>
    </w:p>
    <w:p w:rsidR="00B34C0C" w:rsidRPr="003B1524" w:rsidRDefault="00B34C0C" w:rsidP="00B34C0C">
      <w:pPr>
        <w:ind w:firstLine="709"/>
        <w:jc w:val="both"/>
        <w:rPr>
          <w:sz w:val="26"/>
          <w:szCs w:val="26"/>
        </w:rPr>
      </w:pPr>
      <w:r w:rsidRPr="003B1524">
        <w:rPr>
          <w:sz w:val="26"/>
          <w:szCs w:val="26"/>
        </w:rPr>
        <w:t>Проводится работа по развитию социального партнерства в сфере труда и охраны труда, ведется разъяснительная, организаторская работа по заключению коллективных договоров в организациях города и контроль за их выполнением.</w:t>
      </w:r>
    </w:p>
    <w:p w:rsidR="00B34C0C" w:rsidRPr="003B1524" w:rsidRDefault="00B34C0C" w:rsidP="00B34C0C">
      <w:pPr>
        <w:ind w:firstLine="709"/>
        <w:jc w:val="both"/>
        <w:rPr>
          <w:sz w:val="26"/>
          <w:szCs w:val="26"/>
        </w:rPr>
      </w:pPr>
      <w:r w:rsidRPr="003B1524">
        <w:rPr>
          <w:sz w:val="26"/>
          <w:szCs w:val="26"/>
        </w:rPr>
        <w:t>Сегодня роль и значимость коллективных договоров возросла, это понимают и работодатели, и профсоюзы, и работники.</w:t>
      </w:r>
    </w:p>
    <w:p w:rsidR="00B34C0C" w:rsidRPr="003B1524" w:rsidRDefault="00B34C0C" w:rsidP="00B34C0C">
      <w:pPr>
        <w:ind w:firstLine="709"/>
        <w:jc w:val="both"/>
        <w:rPr>
          <w:sz w:val="26"/>
          <w:szCs w:val="26"/>
        </w:rPr>
      </w:pPr>
      <w:r w:rsidRPr="003B1524">
        <w:rPr>
          <w:sz w:val="26"/>
          <w:szCs w:val="26"/>
        </w:rPr>
        <w:t>На данный момент в Администрации города Когалыма зарегистрировано 56 коллективных договоров, охвачено коллективно-договорным регулированием трудовых отношений 46 384 человека.</w:t>
      </w:r>
    </w:p>
    <w:p w:rsidR="00B34C0C" w:rsidRPr="003B1524" w:rsidRDefault="00B34C0C" w:rsidP="00B34C0C">
      <w:pPr>
        <w:ind w:firstLine="709"/>
        <w:jc w:val="both"/>
        <w:rPr>
          <w:sz w:val="26"/>
          <w:szCs w:val="26"/>
        </w:rPr>
      </w:pPr>
      <w:r w:rsidRPr="003B1524">
        <w:rPr>
          <w:sz w:val="26"/>
          <w:szCs w:val="26"/>
        </w:rPr>
        <w:t>В каждом договоре предусмотрены мероприятия или соглашения по охране труда. Организации города Когалыма, участвующие в социальном партнерстве, выделяют значительные материальные средства на улучшение условий и охрану труда работников, на выплаты социального характера, социально-оздоровительные мероприятия. Работники организаций обеспечиваются сертифицированными средствами защиты и санитарно-бытовыми помещениями.</w:t>
      </w:r>
    </w:p>
    <w:p w:rsidR="007267F5" w:rsidRPr="003B1524" w:rsidRDefault="00B34C0C" w:rsidP="00B34C0C">
      <w:pPr>
        <w:ind w:firstLine="709"/>
        <w:jc w:val="both"/>
        <w:rPr>
          <w:sz w:val="26"/>
          <w:szCs w:val="26"/>
        </w:rPr>
      </w:pPr>
      <w:r w:rsidRPr="003B1524">
        <w:rPr>
          <w:sz w:val="26"/>
          <w:szCs w:val="26"/>
        </w:rPr>
        <w:t>В рамках социального партнерства на отраслевом уровне заключено «Соглашение между Управлением образования Администрации города Когалыма и Советом Профсоюза работников народного образования и науки Российской Федерации на 2023-2026 годы».</w:t>
      </w:r>
    </w:p>
    <w:p w:rsidR="007267F5" w:rsidRPr="003B1524" w:rsidRDefault="007267F5">
      <w:pPr>
        <w:ind w:firstLine="709"/>
        <w:jc w:val="both"/>
        <w:rPr>
          <w:sz w:val="26"/>
          <w:szCs w:val="26"/>
        </w:rPr>
      </w:pPr>
    </w:p>
    <w:p w:rsidR="007267F5" w:rsidRPr="003B1524" w:rsidRDefault="00094509">
      <w:pPr>
        <w:keepNext/>
        <w:ind w:firstLine="709"/>
        <w:jc w:val="center"/>
        <w:outlineLvl w:val="0"/>
        <w:rPr>
          <w:sz w:val="26"/>
          <w:szCs w:val="26"/>
        </w:rPr>
      </w:pPr>
      <w:bookmarkStart w:id="189" w:name="_Toc220918823"/>
      <w:r w:rsidRPr="003B1524">
        <w:rPr>
          <w:sz w:val="26"/>
          <w:szCs w:val="26"/>
        </w:rPr>
        <w:t>Отдел записи актов гражданского состояния</w:t>
      </w:r>
      <w:bookmarkEnd w:id="188"/>
      <w:bookmarkEnd w:id="189"/>
    </w:p>
    <w:p w:rsidR="007267F5" w:rsidRPr="003B1524" w:rsidRDefault="007267F5">
      <w:pPr>
        <w:ind w:firstLine="709"/>
        <w:jc w:val="both"/>
        <w:rPr>
          <w:sz w:val="26"/>
          <w:szCs w:val="26"/>
        </w:rPr>
      </w:pPr>
      <w:bookmarkStart w:id="190" w:name="_Toc352163282"/>
    </w:p>
    <w:p w:rsidR="007267F5" w:rsidRPr="003B1524" w:rsidRDefault="00094509">
      <w:pPr>
        <w:ind w:firstLine="709"/>
        <w:jc w:val="both"/>
        <w:rPr>
          <w:sz w:val="26"/>
          <w:szCs w:val="26"/>
        </w:rPr>
      </w:pPr>
      <w:r w:rsidRPr="003B1524">
        <w:rPr>
          <w:sz w:val="26"/>
          <w:szCs w:val="26"/>
        </w:rPr>
        <w:t>Работа отдела записи актов гражданского состояния Администрации города Когалыма Ханты-Мансийского автономного округа - Югры (далее – отдел ЗАГС) в 202</w:t>
      </w:r>
      <w:r w:rsidR="00F932E7" w:rsidRPr="003B1524">
        <w:rPr>
          <w:sz w:val="26"/>
          <w:szCs w:val="26"/>
        </w:rPr>
        <w:t>5</w:t>
      </w:r>
      <w:r w:rsidRPr="003B1524">
        <w:rPr>
          <w:sz w:val="26"/>
          <w:szCs w:val="26"/>
        </w:rPr>
        <w:t xml:space="preserve"> году направлена на:</w:t>
      </w:r>
    </w:p>
    <w:p w:rsidR="007267F5" w:rsidRPr="003B1524" w:rsidRDefault="00094509">
      <w:pPr>
        <w:ind w:firstLine="709"/>
        <w:jc w:val="both"/>
        <w:rPr>
          <w:sz w:val="26"/>
          <w:szCs w:val="26"/>
        </w:rPr>
      </w:pPr>
      <w:r w:rsidRPr="003B1524">
        <w:rPr>
          <w:sz w:val="26"/>
          <w:szCs w:val="26"/>
        </w:rPr>
        <w:t>- обеспечение учета и сохранности архивного фонда записей актов гражданского состояния;</w:t>
      </w:r>
    </w:p>
    <w:p w:rsidR="007267F5" w:rsidRPr="003B1524" w:rsidRDefault="00094509">
      <w:pPr>
        <w:ind w:firstLine="709"/>
        <w:jc w:val="both"/>
        <w:rPr>
          <w:sz w:val="26"/>
          <w:szCs w:val="26"/>
        </w:rPr>
      </w:pPr>
      <w:r w:rsidRPr="003B1524">
        <w:rPr>
          <w:sz w:val="26"/>
          <w:szCs w:val="26"/>
        </w:rPr>
        <w:t xml:space="preserve">- соблюдение законности при государственной регистрации актов гражданского состояния и юридически значимых действий, создание надлежащих условий для реализации полномочий по государственной </w:t>
      </w:r>
      <w:r w:rsidRPr="003B1524">
        <w:rPr>
          <w:sz w:val="26"/>
          <w:szCs w:val="26"/>
        </w:rPr>
        <w:lastRenderedPageBreak/>
        <w:t>регистрации актов гражданского состояния на высоком профессиональном уровне;</w:t>
      </w:r>
    </w:p>
    <w:p w:rsidR="007267F5" w:rsidRPr="003B1524" w:rsidRDefault="00094509">
      <w:pPr>
        <w:ind w:firstLine="709"/>
        <w:jc w:val="both"/>
        <w:rPr>
          <w:sz w:val="26"/>
          <w:szCs w:val="26"/>
        </w:rPr>
      </w:pPr>
      <w:r w:rsidRPr="003B1524">
        <w:rPr>
          <w:sz w:val="26"/>
          <w:szCs w:val="26"/>
        </w:rPr>
        <w:t>- повышение качества и доступности государственных услуг, оказываемых населению;</w:t>
      </w:r>
    </w:p>
    <w:p w:rsidR="007267F5" w:rsidRPr="003B1524" w:rsidRDefault="00094509">
      <w:pPr>
        <w:ind w:firstLine="709"/>
        <w:jc w:val="both"/>
        <w:rPr>
          <w:sz w:val="26"/>
          <w:szCs w:val="26"/>
        </w:rPr>
      </w:pPr>
      <w:r w:rsidRPr="003B1524">
        <w:rPr>
          <w:sz w:val="26"/>
          <w:szCs w:val="26"/>
        </w:rPr>
        <w:t>- повышение в городе Когалыме доли граждан, использующих механизм получения государственных услуг в сфере государственной регистрации актов гражданского состояния посредством единого портала государственных услуг (далее – ЕПГУ);</w:t>
      </w:r>
    </w:p>
    <w:p w:rsidR="007267F5" w:rsidRPr="003B1524" w:rsidRDefault="00094509">
      <w:pPr>
        <w:ind w:firstLine="709"/>
        <w:jc w:val="both"/>
        <w:rPr>
          <w:sz w:val="26"/>
          <w:szCs w:val="26"/>
        </w:rPr>
      </w:pPr>
      <w:r w:rsidRPr="003B1524">
        <w:rPr>
          <w:sz w:val="26"/>
          <w:szCs w:val="26"/>
        </w:rPr>
        <w:t>- проверку и подготовку записей актов, содержащихся в Федеральной государственной информационной системе «Единый государственный реестр записей актов гражданского состояния» для формирования Единого федерального информационного регистра, содержащего сведения о населении Российской Федерации;</w:t>
      </w:r>
    </w:p>
    <w:p w:rsidR="007267F5" w:rsidRPr="003B1524" w:rsidRDefault="00094509">
      <w:pPr>
        <w:ind w:firstLine="709"/>
        <w:jc w:val="both"/>
        <w:rPr>
          <w:sz w:val="26"/>
          <w:szCs w:val="26"/>
        </w:rPr>
      </w:pPr>
      <w:r w:rsidRPr="003B1524">
        <w:rPr>
          <w:sz w:val="26"/>
          <w:szCs w:val="26"/>
        </w:rPr>
        <w:t xml:space="preserve">- </w:t>
      </w:r>
      <w:r w:rsidR="00243CDE" w:rsidRPr="003B1524">
        <w:rPr>
          <w:sz w:val="26"/>
          <w:szCs w:val="26"/>
        </w:rPr>
        <w:t>проведение мероприятий среди населения города Когалыма, направленных на правовое информирование и правовое просвещение населения при оказании государственных услуг в сфере государственной регистрации актов гражданского состояния.</w:t>
      </w:r>
    </w:p>
    <w:p w:rsidR="00411CD2" w:rsidRPr="003B1524" w:rsidRDefault="00411CD2">
      <w:pPr>
        <w:ind w:firstLine="709"/>
        <w:jc w:val="both"/>
        <w:rPr>
          <w:sz w:val="26"/>
          <w:szCs w:val="26"/>
        </w:rPr>
      </w:pPr>
      <w:r w:rsidRPr="003B1524">
        <w:rPr>
          <w:sz w:val="26"/>
          <w:szCs w:val="26"/>
        </w:rPr>
        <w:t>В 2025 году в преддверии Дня матери, организована встреча с матерями и женами участников специальной военной операции. Участники встречи получили правовое консультирование от оформления документов до вопросов социальной поддержки.</w:t>
      </w:r>
    </w:p>
    <w:p w:rsidR="00411CD2" w:rsidRPr="003B1524" w:rsidRDefault="00411CD2">
      <w:pPr>
        <w:ind w:firstLine="709"/>
        <w:jc w:val="both"/>
        <w:rPr>
          <w:sz w:val="26"/>
          <w:szCs w:val="26"/>
        </w:rPr>
      </w:pPr>
      <w:r w:rsidRPr="003B1524">
        <w:rPr>
          <w:sz w:val="26"/>
          <w:szCs w:val="26"/>
        </w:rPr>
        <w:t>Во исполнение Плана мероприятий, посвященных проведению в Ханты-Мансийском автономном округе – Югре Года защитника Отечества и Года исторического наследия, в течении 2025 года отделом ЗАГС проведена следующая работа:</w:t>
      </w:r>
    </w:p>
    <w:p w:rsidR="00411CD2" w:rsidRPr="003B1524" w:rsidRDefault="00990DA6">
      <w:pPr>
        <w:ind w:firstLine="709"/>
        <w:jc w:val="both"/>
        <w:rPr>
          <w:sz w:val="26"/>
          <w:szCs w:val="26"/>
        </w:rPr>
      </w:pPr>
      <w:r w:rsidRPr="003B1524">
        <w:rPr>
          <w:sz w:val="26"/>
          <w:szCs w:val="26"/>
        </w:rPr>
        <w:t>- использование логотипа Года защитника Отечества в помещениях здания отдела ЗАГС;</w:t>
      </w:r>
    </w:p>
    <w:p w:rsidR="00990DA6" w:rsidRPr="003B1524" w:rsidRDefault="00990DA6">
      <w:pPr>
        <w:ind w:firstLine="709"/>
        <w:jc w:val="both"/>
        <w:rPr>
          <w:sz w:val="26"/>
          <w:szCs w:val="26"/>
        </w:rPr>
      </w:pPr>
      <w:r w:rsidRPr="003B1524">
        <w:rPr>
          <w:sz w:val="26"/>
          <w:szCs w:val="26"/>
        </w:rPr>
        <w:t>- книжная экспозиция «История и настоящее в книгах о городе Когалыме;</w:t>
      </w:r>
    </w:p>
    <w:p w:rsidR="00990DA6" w:rsidRPr="003B1524" w:rsidRDefault="00990DA6">
      <w:pPr>
        <w:ind w:firstLine="709"/>
        <w:jc w:val="both"/>
        <w:rPr>
          <w:sz w:val="26"/>
          <w:szCs w:val="26"/>
        </w:rPr>
      </w:pPr>
      <w:r w:rsidRPr="003B1524">
        <w:rPr>
          <w:sz w:val="26"/>
          <w:szCs w:val="26"/>
        </w:rPr>
        <w:t>- выставка детских рисунков «Слава защитникам Отечества»;</w:t>
      </w:r>
    </w:p>
    <w:p w:rsidR="00990DA6" w:rsidRPr="003B1524" w:rsidRDefault="00990DA6">
      <w:pPr>
        <w:ind w:firstLine="709"/>
        <w:jc w:val="both"/>
        <w:rPr>
          <w:sz w:val="26"/>
          <w:szCs w:val="26"/>
        </w:rPr>
      </w:pPr>
      <w:r w:rsidRPr="003B1524">
        <w:rPr>
          <w:sz w:val="26"/>
          <w:szCs w:val="26"/>
        </w:rPr>
        <w:t>- участие во Всероссийской акции «Георгиевская ленточка».</w:t>
      </w:r>
    </w:p>
    <w:p w:rsidR="00990DA6" w:rsidRPr="003B1524" w:rsidRDefault="00990DA6">
      <w:pPr>
        <w:ind w:firstLine="709"/>
        <w:jc w:val="both"/>
        <w:rPr>
          <w:sz w:val="26"/>
          <w:szCs w:val="26"/>
        </w:rPr>
      </w:pPr>
      <w:r w:rsidRPr="003B1524">
        <w:rPr>
          <w:sz w:val="26"/>
          <w:szCs w:val="26"/>
        </w:rPr>
        <w:t>С целью повышения значимости институ</w:t>
      </w:r>
      <w:r w:rsidR="00406054" w:rsidRPr="003B1524">
        <w:rPr>
          <w:sz w:val="26"/>
          <w:szCs w:val="26"/>
        </w:rPr>
        <w:t>та</w:t>
      </w:r>
      <w:r w:rsidRPr="003B1524">
        <w:rPr>
          <w:sz w:val="26"/>
          <w:szCs w:val="26"/>
        </w:rPr>
        <w:t xml:space="preserve"> семьи, любви и верности, проведены </w:t>
      </w:r>
      <w:r w:rsidR="00406054" w:rsidRPr="003B1524">
        <w:rPr>
          <w:sz w:val="26"/>
          <w:szCs w:val="26"/>
        </w:rPr>
        <w:t>торжественные регистрации брака с созданием особого символического контекста: букет ромашек, связь с многовековой традицией и общероссийским праздником. Проведено 3 мероприятия по чествованию супругов с пятидесятилетием супружеского союза.</w:t>
      </w:r>
    </w:p>
    <w:p w:rsidR="007267F5" w:rsidRPr="003B1524" w:rsidRDefault="007267F5">
      <w:pPr>
        <w:ind w:firstLine="709"/>
        <w:jc w:val="both"/>
        <w:rPr>
          <w:sz w:val="26"/>
          <w:szCs w:val="26"/>
        </w:rPr>
      </w:pPr>
    </w:p>
    <w:p w:rsidR="007267F5" w:rsidRPr="003B1524" w:rsidRDefault="00094509">
      <w:pPr>
        <w:keepNext/>
        <w:jc w:val="center"/>
        <w:outlineLvl w:val="0"/>
        <w:rPr>
          <w:sz w:val="26"/>
          <w:szCs w:val="26"/>
        </w:rPr>
      </w:pPr>
      <w:bookmarkStart w:id="191" w:name="_Toc220918824"/>
      <w:r w:rsidRPr="003B1524">
        <w:rPr>
          <w:sz w:val="26"/>
          <w:szCs w:val="26"/>
        </w:rPr>
        <w:t>Управление по жилищной политике Администрации города Когалыма</w:t>
      </w:r>
      <w:bookmarkEnd w:id="191"/>
    </w:p>
    <w:p w:rsidR="007267F5" w:rsidRPr="003B1524" w:rsidRDefault="007267F5">
      <w:pPr>
        <w:tabs>
          <w:tab w:val="left" w:pos="709"/>
          <w:tab w:val="left" w:pos="1276"/>
        </w:tabs>
        <w:autoSpaceDE w:val="0"/>
        <w:autoSpaceDN w:val="0"/>
        <w:adjustRightInd w:val="0"/>
        <w:ind w:firstLine="852"/>
        <w:jc w:val="both"/>
        <w:rPr>
          <w:sz w:val="26"/>
          <w:szCs w:val="26"/>
        </w:rPr>
      </w:pPr>
    </w:p>
    <w:p w:rsidR="00A50345" w:rsidRPr="003B1524" w:rsidRDefault="00A50345" w:rsidP="00A50345">
      <w:pPr>
        <w:autoSpaceDE w:val="0"/>
        <w:autoSpaceDN w:val="0"/>
        <w:adjustRightInd w:val="0"/>
        <w:ind w:firstLine="708"/>
        <w:jc w:val="both"/>
        <w:rPr>
          <w:sz w:val="26"/>
          <w:szCs w:val="26"/>
        </w:rPr>
      </w:pPr>
      <w:r w:rsidRPr="003B1524">
        <w:rPr>
          <w:sz w:val="26"/>
          <w:szCs w:val="26"/>
        </w:rPr>
        <w:t>В соответствии с Законом Ханты-Мансийского автономного округа - Югры от 31.03.2009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управление по жилищной политике осуществляет принятие на учет и ведение учета граждан, имеющих право на получение социальных выплат для приобретения жилья, в том числе:</w:t>
      </w:r>
    </w:p>
    <w:p w:rsidR="00A50345" w:rsidRPr="003B1524" w:rsidRDefault="00A50345" w:rsidP="00A50345">
      <w:pPr>
        <w:ind w:firstLine="708"/>
        <w:jc w:val="both"/>
        <w:rPr>
          <w:sz w:val="26"/>
          <w:szCs w:val="26"/>
        </w:rPr>
      </w:pPr>
      <w:r w:rsidRPr="003B1524">
        <w:rPr>
          <w:sz w:val="26"/>
          <w:szCs w:val="26"/>
        </w:rPr>
        <w:lastRenderedPageBreak/>
        <w:t>1. В соответствии с Федеральным законом от 25.10.2002 №125-ФЗ «О жилищных субсидиях гражданам, выезжающим из районов Крайнего Севера и приравненных к ним местностей», управление по жилищной политике осуществляет принятие на учет и ведение учета граждан, имеющих право на получение социальных выплат для приобретения жилья, в связи с переселением из районов Крайнего Севера и приравненных к ним местностей.</w:t>
      </w:r>
    </w:p>
    <w:p w:rsidR="00A50345" w:rsidRPr="003B1524" w:rsidRDefault="00A50345" w:rsidP="00A50345">
      <w:pPr>
        <w:autoSpaceDE w:val="0"/>
        <w:autoSpaceDN w:val="0"/>
        <w:adjustRightInd w:val="0"/>
        <w:ind w:firstLine="708"/>
        <w:jc w:val="both"/>
        <w:rPr>
          <w:sz w:val="26"/>
          <w:szCs w:val="26"/>
        </w:rPr>
      </w:pPr>
      <w:r w:rsidRPr="003B1524">
        <w:rPr>
          <w:sz w:val="26"/>
          <w:szCs w:val="26"/>
        </w:rPr>
        <w:t xml:space="preserve">По состоянию на 30.12.2025 в списке граждан, имеющих право на получение социальных выплат для приобретения жилья, в связи с переселением из районов Крайнего Севера и приравненных к ним местностей по городу Когалыму значится 112 семей. В 2025 году 2 граждан исключены и сняты с учета по утрате оснований, 1 гражданин поставлен на учет по категории пенсионер. Ежегодно Департаментом строительства и архитектуры Ханты-Мансийского автономного округа – Югры формируется Сводный список граждан - получателей государственных жилищных сертификатов по Ханты-Мансийскому автономному округу - Югре, изъявивших желание получить сертификат в планируемом году. В 2025 году 27 граждан изъявили желание получить сертификат. </w:t>
      </w:r>
    </w:p>
    <w:p w:rsidR="00A50345" w:rsidRPr="003B1524" w:rsidRDefault="00A50345" w:rsidP="00A50345">
      <w:pPr>
        <w:autoSpaceDE w:val="0"/>
        <w:autoSpaceDN w:val="0"/>
        <w:adjustRightInd w:val="0"/>
        <w:ind w:firstLine="708"/>
        <w:jc w:val="both"/>
        <w:rPr>
          <w:sz w:val="26"/>
          <w:szCs w:val="26"/>
        </w:rPr>
      </w:pPr>
      <w:r w:rsidRPr="003B1524">
        <w:rPr>
          <w:sz w:val="26"/>
          <w:szCs w:val="26"/>
        </w:rPr>
        <w:t xml:space="preserve">В 2024-2025 годах выдача жилищных сертификатов не осуществлялась. </w:t>
      </w:r>
    </w:p>
    <w:p w:rsidR="00A50345" w:rsidRPr="003B1524" w:rsidRDefault="00A50345" w:rsidP="00A50345">
      <w:pPr>
        <w:ind w:firstLine="709"/>
        <w:jc w:val="both"/>
        <w:rPr>
          <w:sz w:val="26"/>
          <w:szCs w:val="26"/>
        </w:rPr>
      </w:pPr>
      <w:r w:rsidRPr="003B1524">
        <w:rPr>
          <w:sz w:val="26"/>
          <w:szCs w:val="26"/>
        </w:rPr>
        <w:t>2. Направление «Обеспечение мерами финансовой поддержки по улучшению жилищных условий отдельных категорий граждан» муниципальной программы «Развитие жилищной сферы в городе Когалыме» обеспечивает исполнение отдельных государственных полномочий по обеспечению жилыми помещениями льготных категорий граждан, определенных федеральным законодательством, и включает в себя следующие мероприятия:</w:t>
      </w:r>
    </w:p>
    <w:p w:rsidR="00A50345" w:rsidRPr="003B1524" w:rsidRDefault="00A50345" w:rsidP="00A50345">
      <w:pPr>
        <w:ind w:firstLine="709"/>
        <w:jc w:val="both"/>
        <w:rPr>
          <w:sz w:val="26"/>
          <w:szCs w:val="26"/>
        </w:rPr>
      </w:pPr>
      <w:r w:rsidRPr="003B1524">
        <w:rPr>
          <w:sz w:val="26"/>
          <w:szCs w:val="26"/>
        </w:rPr>
        <w:t>2.1. «Улучшение жилищных условий ветеранов боевых действий, вставших на учет в качестве нуждающихся в жилых помещениях до 1 января 2005 года» путем предоставления субсидий за счет субвенций из федерального бюджета на приобретение жилых помещений в собственность категориям граждан, установленным статьями 14, 16, 21 Федерального закона от 12 января 1995 №5-ФЗ «О ветеранах» (за исключением инвалидов Великой Отечественной войны, членов семей погибших (умерших) инвалидов и участников Великой Отечественной войны), нуждающимся в улучшении жилищных условий, вставшим на учет до 1 января 2005 года на территории автономного округа, в соответствии с Положением о порядке и условиях предоставления субсидий за счет субвенций из федерального бюджета, утвержденного постановлением Правительства Ханты-Мансийского автономного округа – Югры от 10 октября 2006 года №237-п (далее - Положение).</w:t>
      </w:r>
    </w:p>
    <w:p w:rsidR="00A50345" w:rsidRPr="003B1524" w:rsidRDefault="00A50345" w:rsidP="00A50345">
      <w:pPr>
        <w:autoSpaceDE w:val="0"/>
        <w:autoSpaceDN w:val="0"/>
        <w:adjustRightInd w:val="0"/>
        <w:ind w:firstLine="709"/>
        <w:jc w:val="both"/>
        <w:rPr>
          <w:sz w:val="26"/>
          <w:szCs w:val="26"/>
        </w:rPr>
      </w:pPr>
      <w:r w:rsidRPr="003B1524">
        <w:rPr>
          <w:sz w:val="26"/>
          <w:szCs w:val="26"/>
        </w:rPr>
        <w:t xml:space="preserve">За период 2025 года из Списка граждан, имеющих право на получение мер социальной поддержки по обеспечению жильем в соответствии с Федеральными законами «О ветеранах» и «О социальной защите инвалидов в Российской Федерации», нуждающихся в улучшении жилищных условий, вставших на учет до 1 января 2005 года, а также вставших на учет ветеранов и инвалидов Великой Отечественной войны, членов семей погибших (умерших) инвалидов и участников Великой Отечественной войны (далее - Список) по причине снятия с учета в качестве нуждающихся в жилых помещениях был </w:t>
      </w:r>
      <w:r w:rsidRPr="003B1524">
        <w:rPr>
          <w:sz w:val="26"/>
          <w:szCs w:val="26"/>
        </w:rPr>
        <w:lastRenderedPageBreak/>
        <w:t xml:space="preserve">исключен 1 ветеран боевых действий в результате чего очередность по данной льготной категории в Списке ликвидирована. </w:t>
      </w:r>
    </w:p>
    <w:p w:rsidR="00A50345" w:rsidRPr="003B1524" w:rsidRDefault="00A50345" w:rsidP="00A50345">
      <w:pPr>
        <w:autoSpaceDE w:val="0"/>
        <w:autoSpaceDN w:val="0"/>
        <w:adjustRightInd w:val="0"/>
        <w:ind w:firstLine="709"/>
        <w:jc w:val="both"/>
        <w:rPr>
          <w:sz w:val="26"/>
          <w:szCs w:val="26"/>
        </w:rPr>
      </w:pPr>
      <w:r w:rsidRPr="003B1524">
        <w:rPr>
          <w:sz w:val="26"/>
          <w:szCs w:val="26"/>
        </w:rPr>
        <w:t>В 2025 году, как и в 2024 году субсидии ветеранам боевых действий не предоставлялись ввиду отсутствия граждан, изъявивших желание на получение субсидии.</w:t>
      </w:r>
    </w:p>
    <w:p w:rsidR="00A50345" w:rsidRPr="003B1524" w:rsidRDefault="00A50345" w:rsidP="00A50345">
      <w:pPr>
        <w:autoSpaceDE w:val="0"/>
        <w:autoSpaceDN w:val="0"/>
        <w:adjustRightInd w:val="0"/>
        <w:ind w:firstLine="709"/>
        <w:jc w:val="both"/>
        <w:rPr>
          <w:sz w:val="26"/>
          <w:szCs w:val="26"/>
        </w:rPr>
      </w:pPr>
      <w:r w:rsidRPr="003B1524">
        <w:rPr>
          <w:sz w:val="26"/>
          <w:szCs w:val="26"/>
        </w:rPr>
        <w:t>2.2.</w:t>
      </w:r>
      <w:r w:rsidRPr="003B1524">
        <w:rPr>
          <w:sz w:val="26"/>
          <w:szCs w:val="26"/>
        </w:rPr>
        <w:tab/>
        <w:t xml:space="preserve">«Улучшение жилищных условий инвалидов и семей, имеющих детей-инвалидов, вставших на учет в качестве нуждающихся в жилых помещениях до 1 января 2005 года» посредством предоставления субсидий за счет субвенций из федерального бюджета на приобретение жилых помещений в собственность категориям граждан, установленным статьей 17 Федерального закона от 24 ноября 1995 №181-ФЗ «О социальной защите инвалидов в Российской Федерации», нуждающимся в улучшении жилищных условий, вставшим на учет до 1 января 2005 года на территории автономного округа, в соответствии с Положением. </w:t>
      </w:r>
    </w:p>
    <w:p w:rsidR="00A50345" w:rsidRPr="003B1524" w:rsidRDefault="00A50345" w:rsidP="00A50345">
      <w:pPr>
        <w:autoSpaceDE w:val="0"/>
        <w:autoSpaceDN w:val="0"/>
        <w:adjustRightInd w:val="0"/>
        <w:ind w:firstLine="709"/>
        <w:jc w:val="both"/>
        <w:rPr>
          <w:sz w:val="26"/>
          <w:szCs w:val="26"/>
        </w:rPr>
      </w:pPr>
      <w:r w:rsidRPr="003B1524">
        <w:rPr>
          <w:sz w:val="26"/>
          <w:szCs w:val="26"/>
        </w:rPr>
        <w:t>За период 2025 года из Списка в результате обеспечения жильем по договору социального найма был исключен 1 инвалид. На конец 2025 года численность инвалидов в Списке составляет 2 человека.</w:t>
      </w:r>
    </w:p>
    <w:p w:rsidR="00A50345" w:rsidRPr="003B1524" w:rsidRDefault="00A50345" w:rsidP="00A50345">
      <w:pPr>
        <w:autoSpaceDE w:val="0"/>
        <w:autoSpaceDN w:val="0"/>
        <w:adjustRightInd w:val="0"/>
        <w:ind w:firstLine="709"/>
        <w:jc w:val="both"/>
        <w:rPr>
          <w:sz w:val="26"/>
          <w:szCs w:val="26"/>
        </w:rPr>
      </w:pPr>
      <w:r w:rsidRPr="003B1524">
        <w:rPr>
          <w:sz w:val="26"/>
          <w:szCs w:val="26"/>
        </w:rPr>
        <w:t>За период 2024-2025 годов субсидии не предоставлялись ввиду отсутствия граждан, изъявивших желание на получение субсидии.</w:t>
      </w:r>
    </w:p>
    <w:p w:rsidR="00A50345" w:rsidRPr="003B1524" w:rsidRDefault="00A50345" w:rsidP="00A50345">
      <w:pPr>
        <w:autoSpaceDE w:val="0"/>
        <w:autoSpaceDN w:val="0"/>
        <w:adjustRightInd w:val="0"/>
        <w:ind w:firstLine="708"/>
        <w:jc w:val="both"/>
        <w:rPr>
          <w:sz w:val="26"/>
          <w:szCs w:val="26"/>
        </w:rPr>
      </w:pPr>
      <w:r w:rsidRPr="003B1524">
        <w:rPr>
          <w:sz w:val="26"/>
          <w:szCs w:val="26"/>
        </w:rPr>
        <w:t xml:space="preserve">2.3 </w:t>
      </w:r>
      <w:r w:rsidRPr="003B1524">
        <w:t>«</w:t>
      </w:r>
      <w:r w:rsidRPr="003B1524">
        <w:rPr>
          <w:sz w:val="26"/>
          <w:szCs w:val="26"/>
        </w:rPr>
        <w:t xml:space="preserve">Улучшение жилищных условий ветеранов Великой Отечественной войны» осуществляется путем предоставления единовременной денежной выплаты на приобретение жилого помещения гражданам из числа ветеранов Великой Отечественной войны и приравненных к ним лиц согласно Указу Президента Российской Федерации от 07.05.2008 №714 «Об обеспечении жильём ветеранов Великой Отечественной войны 1941-1945 годов», </w:t>
      </w:r>
      <w:r w:rsidRPr="003B1524">
        <w:rPr>
          <w:rFonts w:eastAsia="Calibri"/>
          <w:sz w:val="26"/>
          <w:szCs w:val="26"/>
        </w:rPr>
        <w:t xml:space="preserve">Порядку предоставления государственной поддержки на улучшение жилищных условий ветеранам Великой Отечественной войны в соответствии с Федеральным законом от 12 января 1995 года №5-ФЗ «О ветеранах», утвержденному постановлением Правительства </w:t>
      </w:r>
      <w:r w:rsidRPr="003B1524">
        <w:rPr>
          <w:sz w:val="26"/>
          <w:szCs w:val="26"/>
        </w:rPr>
        <w:t>Ханты-Мансийского автономного округа - Югры</w:t>
      </w:r>
      <w:r w:rsidRPr="003B1524">
        <w:rPr>
          <w:rFonts w:eastAsia="Calibri"/>
          <w:sz w:val="26"/>
          <w:szCs w:val="26"/>
        </w:rPr>
        <w:t xml:space="preserve"> от 29.12.2020 №643-п «О мерах по реализации государственной программы Ханты-Мансийского автономного округа - Югры «Строительство».</w:t>
      </w:r>
    </w:p>
    <w:p w:rsidR="00A50345" w:rsidRPr="003B1524" w:rsidRDefault="00A50345" w:rsidP="00A50345">
      <w:pPr>
        <w:autoSpaceDE w:val="0"/>
        <w:autoSpaceDN w:val="0"/>
        <w:adjustRightInd w:val="0"/>
        <w:ind w:firstLine="708"/>
        <w:jc w:val="both"/>
        <w:rPr>
          <w:sz w:val="26"/>
          <w:szCs w:val="26"/>
        </w:rPr>
      </w:pPr>
      <w:r w:rsidRPr="003B1524">
        <w:rPr>
          <w:sz w:val="26"/>
          <w:szCs w:val="26"/>
        </w:rPr>
        <w:t xml:space="preserve">В 2025 году единовременная денежная выплата в размере 5 414,7 тыс. рублей (средства федерального бюджета – 4 147,4 тыс. рублей, средства бюджета автономного округа – 1 267,3 тыс. рублей) предоставлена члену семьи умершего ветерана Великой Отечественной войны для оплаты договора купли-продажи приобретенного в собственность жилья. </w:t>
      </w:r>
    </w:p>
    <w:p w:rsidR="007267F5" w:rsidRPr="003B1524" w:rsidRDefault="00A50345" w:rsidP="00A50345">
      <w:pPr>
        <w:autoSpaceDE w:val="0"/>
        <w:autoSpaceDN w:val="0"/>
        <w:adjustRightInd w:val="0"/>
        <w:ind w:firstLine="708"/>
        <w:jc w:val="both"/>
        <w:rPr>
          <w:sz w:val="26"/>
          <w:szCs w:val="26"/>
        </w:rPr>
      </w:pPr>
      <w:r w:rsidRPr="003B1524">
        <w:rPr>
          <w:sz w:val="26"/>
          <w:szCs w:val="26"/>
        </w:rPr>
        <w:t>В 2024 году выплаты по данному мероприятию не осуществлялись.</w:t>
      </w:r>
    </w:p>
    <w:p w:rsidR="00A50345" w:rsidRPr="003B1524" w:rsidRDefault="00A50345" w:rsidP="00A50345">
      <w:pPr>
        <w:autoSpaceDE w:val="0"/>
        <w:autoSpaceDN w:val="0"/>
        <w:adjustRightInd w:val="0"/>
        <w:ind w:firstLine="708"/>
        <w:jc w:val="both"/>
        <w:rPr>
          <w:sz w:val="26"/>
          <w:szCs w:val="26"/>
        </w:rPr>
      </w:pPr>
    </w:p>
    <w:p w:rsidR="007267F5" w:rsidRPr="003B1524" w:rsidRDefault="00094509">
      <w:pPr>
        <w:keepNext/>
        <w:jc w:val="center"/>
        <w:outlineLvl w:val="0"/>
        <w:rPr>
          <w:sz w:val="26"/>
          <w:szCs w:val="26"/>
        </w:rPr>
      </w:pPr>
      <w:bookmarkStart w:id="192" w:name="_Toc220918825"/>
      <w:r w:rsidRPr="003B1524">
        <w:rPr>
          <w:sz w:val="26"/>
          <w:szCs w:val="26"/>
        </w:rPr>
        <w:t xml:space="preserve">РАЗДЕЛ </w:t>
      </w:r>
      <w:r w:rsidRPr="003B1524">
        <w:rPr>
          <w:sz w:val="26"/>
          <w:szCs w:val="26"/>
          <w:lang w:val="en-US"/>
        </w:rPr>
        <w:t>II</w:t>
      </w:r>
      <w:r w:rsidRPr="003B1524">
        <w:rPr>
          <w:sz w:val="26"/>
          <w:szCs w:val="26"/>
        </w:rPr>
        <w:t>I</w:t>
      </w:r>
      <w:bookmarkStart w:id="193" w:name="_Toc352163283"/>
      <w:bookmarkEnd w:id="190"/>
      <w:bookmarkEnd w:id="192"/>
    </w:p>
    <w:p w:rsidR="007267F5" w:rsidRPr="003B1524" w:rsidRDefault="007267F5">
      <w:pPr>
        <w:jc w:val="center"/>
        <w:rPr>
          <w:sz w:val="26"/>
          <w:szCs w:val="26"/>
        </w:rPr>
      </w:pPr>
    </w:p>
    <w:p w:rsidR="007267F5" w:rsidRPr="003B1524" w:rsidRDefault="00094509">
      <w:pPr>
        <w:keepNext/>
        <w:jc w:val="center"/>
        <w:outlineLvl w:val="0"/>
        <w:rPr>
          <w:sz w:val="26"/>
          <w:szCs w:val="26"/>
        </w:rPr>
      </w:pPr>
      <w:bookmarkStart w:id="194" w:name="_Toc220918826"/>
      <w:r w:rsidRPr="003B1524">
        <w:rPr>
          <w:sz w:val="26"/>
          <w:szCs w:val="26"/>
        </w:rPr>
        <w:t>О решении вопросов, поставленных Думой города Когалыма, которые направлялись в адрес главы города</w:t>
      </w:r>
      <w:bookmarkEnd w:id="193"/>
      <w:r w:rsidRPr="003B1524">
        <w:rPr>
          <w:sz w:val="26"/>
          <w:szCs w:val="26"/>
        </w:rPr>
        <w:t xml:space="preserve"> Когалыма, Администрации города Когалыма</w:t>
      </w:r>
      <w:bookmarkEnd w:id="194"/>
    </w:p>
    <w:p w:rsidR="007267F5" w:rsidRPr="003B1524" w:rsidRDefault="007267F5">
      <w:pPr>
        <w:rPr>
          <w:sz w:val="26"/>
          <w:szCs w:val="26"/>
        </w:rPr>
      </w:pPr>
    </w:p>
    <w:p w:rsidR="009D28E1" w:rsidRPr="003B1524" w:rsidRDefault="009D28E1" w:rsidP="009D28E1">
      <w:pPr>
        <w:ind w:firstLine="709"/>
        <w:jc w:val="both"/>
        <w:rPr>
          <w:spacing w:val="-6"/>
          <w:sz w:val="26"/>
          <w:szCs w:val="26"/>
        </w:rPr>
      </w:pPr>
      <w:r w:rsidRPr="003B1524">
        <w:rPr>
          <w:sz w:val="26"/>
          <w:szCs w:val="26"/>
        </w:rPr>
        <w:t xml:space="preserve">Всего в 2025 году в адрес главы города Когалыма и Администрации города было направлено 18 протокольных поручений и 4 протокольных </w:t>
      </w:r>
      <w:r w:rsidRPr="003B1524">
        <w:rPr>
          <w:spacing w:val="-6"/>
          <w:sz w:val="26"/>
          <w:szCs w:val="26"/>
        </w:rPr>
        <w:t>рекомендации, принятых Думой города Когалыма по результатам заседаний Думы города Когалыма и депутатских слушаний Думы города Когалыма.</w:t>
      </w:r>
    </w:p>
    <w:p w:rsidR="009D28E1" w:rsidRPr="003B1524" w:rsidRDefault="009D28E1" w:rsidP="009D28E1">
      <w:pPr>
        <w:ind w:firstLine="709"/>
        <w:jc w:val="both"/>
        <w:rPr>
          <w:spacing w:val="-6"/>
          <w:sz w:val="26"/>
          <w:szCs w:val="26"/>
        </w:rPr>
      </w:pPr>
      <w:bookmarkStart w:id="195" w:name="_Hlk156081853"/>
      <w:r w:rsidRPr="003B1524">
        <w:rPr>
          <w:spacing w:val="-6"/>
          <w:sz w:val="26"/>
          <w:szCs w:val="26"/>
        </w:rPr>
        <w:lastRenderedPageBreak/>
        <w:t xml:space="preserve">По состоянию на 31.12.2025 13 протокольных поручений и 1 протокольная рекомендация сняты с контроля, 3 протокольных поручения со сроком исполнения в 2026 году, 2 протокольных поручения и 3 протокольных рекомендации оставлены на контроле и находятся в работе. </w:t>
      </w:r>
    </w:p>
    <w:bookmarkEnd w:id="195"/>
    <w:p w:rsidR="007267F5" w:rsidRPr="003B1524" w:rsidRDefault="007267F5">
      <w:pPr>
        <w:ind w:firstLine="709"/>
        <w:jc w:val="both"/>
        <w:rPr>
          <w:spacing w:val="-6"/>
          <w:sz w:val="26"/>
          <w:szCs w:val="26"/>
        </w:rPr>
      </w:pPr>
    </w:p>
    <w:p w:rsidR="007267F5" w:rsidRPr="003B1524" w:rsidRDefault="00094509">
      <w:pPr>
        <w:ind w:firstLine="709"/>
        <w:jc w:val="both"/>
        <w:rPr>
          <w:spacing w:val="-6"/>
          <w:sz w:val="26"/>
          <w:szCs w:val="26"/>
        </w:rPr>
      </w:pPr>
      <w:r w:rsidRPr="003B1524">
        <w:rPr>
          <w:spacing w:val="-6"/>
          <w:sz w:val="26"/>
          <w:szCs w:val="26"/>
        </w:rPr>
        <w:t xml:space="preserve">Исполнение поручений из утвержденного решением Думы города Когалыма перечня от </w:t>
      </w:r>
      <w:r w:rsidR="00DB1CBE" w:rsidRPr="003B1524">
        <w:rPr>
          <w:spacing w:val="-6"/>
          <w:sz w:val="26"/>
          <w:szCs w:val="26"/>
        </w:rPr>
        <w:t>15.11.2025 №563</w:t>
      </w:r>
      <w:r w:rsidRPr="003B1524">
        <w:rPr>
          <w:spacing w:val="-6"/>
          <w:sz w:val="26"/>
          <w:szCs w:val="26"/>
        </w:rPr>
        <w:t>-ГД «Об утверждении перечня вопросов, поставленных Думой города Когалыма перед главой города Когалыма»:</w:t>
      </w:r>
    </w:p>
    <w:p w:rsidR="007267F5" w:rsidRPr="003B1524" w:rsidRDefault="007267F5">
      <w:pPr>
        <w:ind w:left="709"/>
        <w:jc w:val="both"/>
        <w:rPr>
          <w:spacing w:val="-6"/>
          <w:sz w:val="26"/>
          <w:szCs w:val="26"/>
        </w:rPr>
      </w:pPr>
    </w:p>
    <w:p w:rsidR="007267F5" w:rsidRPr="003B1524" w:rsidRDefault="00094509">
      <w:pPr>
        <w:ind w:firstLine="708"/>
        <w:jc w:val="both"/>
        <w:rPr>
          <w:spacing w:val="-6"/>
          <w:sz w:val="26"/>
          <w:szCs w:val="26"/>
        </w:rPr>
      </w:pPr>
      <w:r w:rsidRPr="003B1524">
        <w:rPr>
          <w:spacing w:val="-6"/>
          <w:sz w:val="26"/>
          <w:szCs w:val="26"/>
        </w:rPr>
        <w:t xml:space="preserve">1. </w:t>
      </w:r>
      <w:r w:rsidR="00DB1CBE" w:rsidRPr="003B1524">
        <w:rPr>
          <w:spacing w:val="-6"/>
          <w:sz w:val="26"/>
          <w:szCs w:val="26"/>
        </w:rPr>
        <w:t>Об исполнении наказов избирателей депутатам Думы города Когалыма на 2022-2026 годы</w:t>
      </w:r>
      <w:r w:rsidRPr="003B1524">
        <w:rPr>
          <w:spacing w:val="-6"/>
          <w:sz w:val="26"/>
          <w:szCs w:val="26"/>
        </w:rPr>
        <w:t>.</w:t>
      </w:r>
    </w:p>
    <w:p w:rsidR="00DD7444" w:rsidRPr="003B1524" w:rsidRDefault="00DD7444">
      <w:pPr>
        <w:ind w:firstLine="708"/>
        <w:jc w:val="both"/>
        <w:rPr>
          <w:spacing w:val="-6"/>
          <w:sz w:val="26"/>
          <w:szCs w:val="26"/>
        </w:rPr>
      </w:pPr>
    </w:p>
    <w:p w:rsidR="00DD7444" w:rsidRPr="003B1524" w:rsidRDefault="00DD7444" w:rsidP="00DD7444">
      <w:pPr>
        <w:ind w:firstLine="708"/>
        <w:jc w:val="both"/>
        <w:rPr>
          <w:sz w:val="26"/>
          <w:szCs w:val="26"/>
        </w:rPr>
      </w:pPr>
      <w:r w:rsidRPr="003B1524">
        <w:rPr>
          <w:sz w:val="26"/>
          <w:szCs w:val="26"/>
        </w:rPr>
        <w:t>Решением Думы города Когалыма от 15.12.2021 №47-ГД «О наказах избирателей депутатам Думы города Когалыма на 2022 – 2026 годы» (в редакции от 14.12.2022) утвержден перечень из 80 наказов избирателей депутатам города Когалыма.</w:t>
      </w:r>
    </w:p>
    <w:p w:rsidR="00DD7444" w:rsidRPr="003B1524" w:rsidRDefault="00DD7444" w:rsidP="00DD7444">
      <w:pPr>
        <w:ind w:firstLine="708"/>
        <w:jc w:val="both"/>
        <w:rPr>
          <w:sz w:val="26"/>
          <w:szCs w:val="26"/>
        </w:rPr>
      </w:pPr>
      <w:r w:rsidRPr="003B1524">
        <w:rPr>
          <w:sz w:val="26"/>
          <w:szCs w:val="26"/>
        </w:rPr>
        <w:t>В основном наказы избирателей касаются сферы жилищно – коммунального хозяйства, в том числе:</w:t>
      </w:r>
    </w:p>
    <w:p w:rsidR="00DD7444" w:rsidRPr="003B1524" w:rsidRDefault="00DD7444" w:rsidP="00DD7444">
      <w:pPr>
        <w:ind w:firstLine="708"/>
        <w:jc w:val="both"/>
        <w:rPr>
          <w:sz w:val="26"/>
          <w:szCs w:val="26"/>
        </w:rPr>
      </w:pPr>
      <w:r w:rsidRPr="003B1524">
        <w:rPr>
          <w:sz w:val="26"/>
          <w:szCs w:val="26"/>
        </w:rPr>
        <w:t>- благоустройство дворовых территорий;</w:t>
      </w:r>
    </w:p>
    <w:p w:rsidR="00DD7444" w:rsidRPr="003B1524" w:rsidRDefault="00DD7444" w:rsidP="00DD7444">
      <w:pPr>
        <w:ind w:firstLine="708"/>
        <w:jc w:val="both"/>
        <w:rPr>
          <w:sz w:val="26"/>
          <w:szCs w:val="26"/>
        </w:rPr>
      </w:pPr>
      <w:r w:rsidRPr="003B1524">
        <w:rPr>
          <w:sz w:val="26"/>
          <w:szCs w:val="26"/>
        </w:rPr>
        <w:t>- обустройство пешеходных дорожек;</w:t>
      </w:r>
    </w:p>
    <w:p w:rsidR="00DD7444" w:rsidRPr="003B1524" w:rsidRDefault="00DD7444" w:rsidP="00DD7444">
      <w:pPr>
        <w:ind w:firstLine="708"/>
        <w:jc w:val="both"/>
        <w:rPr>
          <w:sz w:val="26"/>
          <w:szCs w:val="26"/>
        </w:rPr>
      </w:pPr>
      <w:r w:rsidRPr="003B1524">
        <w:rPr>
          <w:sz w:val="26"/>
          <w:szCs w:val="26"/>
        </w:rPr>
        <w:t>- ремонт и строительство ливневых канализаций;</w:t>
      </w:r>
    </w:p>
    <w:p w:rsidR="00DD7444" w:rsidRPr="003B1524" w:rsidRDefault="00DD7444" w:rsidP="00DD7444">
      <w:pPr>
        <w:ind w:firstLine="708"/>
        <w:jc w:val="both"/>
        <w:rPr>
          <w:sz w:val="26"/>
          <w:szCs w:val="26"/>
        </w:rPr>
      </w:pPr>
      <w:r w:rsidRPr="003B1524">
        <w:rPr>
          <w:sz w:val="26"/>
          <w:szCs w:val="26"/>
        </w:rPr>
        <w:t>- ремонт и асфальтирование проездов во дворах и дорожных покрытий и т.д.</w:t>
      </w:r>
    </w:p>
    <w:p w:rsidR="00DD7444" w:rsidRPr="003B1524" w:rsidRDefault="00DD7444" w:rsidP="00DD7444">
      <w:pPr>
        <w:ind w:firstLine="708"/>
        <w:jc w:val="both"/>
        <w:rPr>
          <w:sz w:val="26"/>
          <w:szCs w:val="26"/>
        </w:rPr>
      </w:pPr>
      <w:r w:rsidRPr="003B1524">
        <w:rPr>
          <w:sz w:val="26"/>
          <w:szCs w:val="26"/>
        </w:rPr>
        <w:t>Часть наказов избирателей связана с обустройством детских игровых площадок во дворах, а также обустройством спортивных зон во дворах.</w:t>
      </w:r>
    </w:p>
    <w:p w:rsidR="00DD7444" w:rsidRPr="003B1524" w:rsidRDefault="00DD7444" w:rsidP="00DD7444">
      <w:pPr>
        <w:ind w:firstLine="708"/>
        <w:jc w:val="both"/>
        <w:rPr>
          <w:sz w:val="26"/>
          <w:szCs w:val="26"/>
        </w:rPr>
      </w:pPr>
      <w:r w:rsidRPr="003B1524">
        <w:rPr>
          <w:sz w:val="26"/>
          <w:szCs w:val="26"/>
        </w:rPr>
        <w:t>Так по состоянию на 31.12.2025:</w:t>
      </w:r>
    </w:p>
    <w:p w:rsidR="00DD7444" w:rsidRPr="003B1524" w:rsidRDefault="00DD7444" w:rsidP="00DD7444">
      <w:pPr>
        <w:ind w:firstLine="708"/>
        <w:jc w:val="both"/>
        <w:rPr>
          <w:sz w:val="26"/>
          <w:szCs w:val="26"/>
        </w:rPr>
      </w:pPr>
      <w:r w:rsidRPr="003B1524">
        <w:rPr>
          <w:sz w:val="26"/>
          <w:szCs w:val="26"/>
        </w:rPr>
        <w:t>- 28 исполнено;</w:t>
      </w:r>
    </w:p>
    <w:p w:rsidR="00DD7444" w:rsidRPr="003B1524" w:rsidRDefault="00DD7444" w:rsidP="00DD7444">
      <w:pPr>
        <w:ind w:firstLine="708"/>
        <w:jc w:val="both"/>
        <w:rPr>
          <w:sz w:val="26"/>
          <w:szCs w:val="26"/>
        </w:rPr>
      </w:pPr>
      <w:r w:rsidRPr="003B1524">
        <w:rPr>
          <w:sz w:val="26"/>
          <w:szCs w:val="26"/>
        </w:rPr>
        <w:t>- 10 исполнено частично;</w:t>
      </w:r>
    </w:p>
    <w:p w:rsidR="00DD7444" w:rsidRPr="003B1524" w:rsidRDefault="00DD7444" w:rsidP="00DD7444">
      <w:pPr>
        <w:ind w:firstLine="708"/>
        <w:jc w:val="both"/>
        <w:rPr>
          <w:sz w:val="26"/>
          <w:szCs w:val="26"/>
        </w:rPr>
      </w:pPr>
      <w:r w:rsidRPr="003B1524">
        <w:rPr>
          <w:sz w:val="26"/>
          <w:szCs w:val="26"/>
        </w:rPr>
        <w:t>- 1 планируется к исполнению в 2026 году;</w:t>
      </w:r>
    </w:p>
    <w:p w:rsidR="00DD7444" w:rsidRPr="003B1524" w:rsidRDefault="00DD7444" w:rsidP="00DD7444">
      <w:pPr>
        <w:ind w:firstLine="708"/>
        <w:jc w:val="both"/>
        <w:rPr>
          <w:sz w:val="26"/>
          <w:szCs w:val="26"/>
        </w:rPr>
      </w:pPr>
      <w:r w:rsidRPr="003B1524">
        <w:rPr>
          <w:sz w:val="26"/>
          <w:szCs w:val="26"/>
        </w:rPr>
        <w:t>- 24 исполнение возможно при участии, в том числе финансовом, жителей города Когалыма в рамках реализации муниципальной программы «Формирование комфортной городской среды в городе Когалыме»;</w:t>
      </w:r>
    </w:p>
    <w:p w:rsidR="00DD7444" w:rsidRPr="003B1524" w:rsidRDefault="00DD7444" w:rsidP="00DD7444">
      <w:pPr>
        <w:ind w:firstLine="708"/>
        <w:jc w:val="both"/>
        <w:rPr>
          <w:sz w:val="26"/>
          <w:szCs w:val="26"/>
        </w:rPr>
      </w:pPr>
      <w:r w:rsidRPr="003B1524">
        <w:rPr>
          <w:sz w:val="26"/>
          <w:szCs w:val="26"/>
        </w:rPr>
        <w:t xml:space="preserve">- 1 предусматривает высадку деревьев на дворовой территории, что возможно в рамках проведения субботника при участии собственников жилых помещений в многоквартирном доме; </w:t>
      </w:r>
    </w:p>
    <w:p w:rsidR="00DD7444" w:rsidRPr="003B1524" w:rsidRDefault="00DD7444" w:rsidP="00DD7444">
      <w:pPr>
        <w:ind w:firstLine="708"/>
        <w:jc w:val="both"/>
        <w:rPr>
          <w:sz w:val="26"/>
          <w:szCs w:val="26"/>
        </w:rPr>
      </w:pPr>
      <w:r w:rsidRPr="003B1524">
        <w:rPr>
          <w:sz w:val="26"/>
          <w:szCs w:val="26"/>
        </w:rPr>
        <w:t>- 6 исполнение нецелесообразно;</w:t>
      </w:r>
    </w:p>
    <w:p w:rsidR="00DD7444" w:rsidRPr="003B1524" w:rsidRDefault="00DD7444" w:rsidP="00DD7444">
      <w:pPr>
        <w:ind w:firstLine="708"/>
        <w:jc w:val="both"/>
        <w:rPr>
          <w:sz w:val="26"/>
          <w:szCs w:val="26"/>
        </w:rPr>
      </w:pPr>
      <w:r w:rsidRPr="003B1524">
        <w:rPr>
          <w:sz w:val="26"/>
          <w:szCs w:val="26"/>
        </w:rPr>
        <w:t>- 2 требуют уточнения и конкретизации наказа;</w:t>
      </w:r>
    </w:p>
    <w:p w:rsidR="00DD7444" w:rsidRPr="003B1524" w:rsidRDefault="00DD7444" w:rsidP="00DD7444">
      <w:pPr>
        <w:ind w:firstLine="708"/>
        <w:jc w:val="both"/>
        <w:rPr>
          <w:sz w:val="26"/>
          <w:szCs w:val="26"/>
        </w:rPr>
      </w:pPr>
      <w:r w:rsidRPr="003B1524">
        <w:rPr>
          <w:sz w:val="26"/>
          <w:szCs w:val="26"/>
        </w:rPr>
        <w:t>- 4 не обеспечены финансированием;</w:t>
      </w:r>
    </w:p>
    <w:p w:rsidR="00DD7444" w:rsidRPr="003B1524" w:rsidRDefault="00DD7444" w:rsidP="00DD7444">
      <w:pPr>
        <w:ind w:firstLine="708"/>
        <w:jc w:val="both"/>
        <w:rPr>
          <w:sz w:val="26"/>
          <w:szCs w:val="26"/>
        </w:rPr>
      </w:pPr>
      <w:r w:rsidRPr="003B1524">
        <w:rPr>
          <w:sz w:val="26"/>
          <w:szCs w:val="26"/>
        </w:rPr>
        <w:t>- исполнение 4 наказов не представляется возможным.</w:t>
      </w:r>
    </w:p>
    <w:p w:rsidR="007267F5" w:rsidRPr="003B1524" w:rsidRDefault="007267F5">
      <w:pPr>
        <w:pStyle w:val="ConsPlusTitle"/>
        <w:widowControl/>
        <w:ind w:left="33" w:firstLine="675"/>
        <w:jc w:val="both"/>
        <w:rPr>
          <w:rFonts w:ascii="Times New Roman" w:hAnsi="Times New Roman" w:cs="Times New Roman"/>
          <w:b w:val="0"/>
          <w:sz w:val="26"/>
          <w:szCs w:val="26"/>
        </w:rPr>
      </w:pPr>
    </w:p>
    <w:p w:rsidR="007267F5" w:rsidRPr="003B1524" w:rsidRDefault="00094509">
      <w:pPr>
        <w:ind w:firstLine="709"/>
        <w:jc w:val="both"/>
        <w:rPr>
          <w:spacing w:val="-6"/>
          <w:sz w:val="26"/>
          <w:szCs w:val="26"/>
        </w:rPr>
      </w:pPr>
      <w:r w:rsidRPr="003B1524">
        <w:rPr>
          <w:spacing w:val="-6"/>
          <w:sz w:val="26"/>
          <w:szCs w:val="26"/>
        </w:rPr>
        <w:t xml:space="preserve">2. </w:t>
      </w:r>
      <w:r w:rsidR="0060364F" w:rsidRPr="003B1524">
        <w:rPr>
          <w:spacing w:val="-6"/>
          <w:sz w:val="26"/>
          <w:szCs w:val="26"/>
        </w:rPr>
        <w:t>К</w:t>
      </w:r>
      <w:r w:rsidR="00DB1CBE" w:rsidRPr="003B1524">
        <w:rPr>
          <w:spacing w:val="-6"/>
          <w:sz w:val="26"/>
          <w:szCs w:val="26"/>
        </w:rPr>
        <w:t>аковы подходы и принципы формирования ученического состава и педагогического коллектива школы, которая в обозримом будущем начнет свою работу?</w:t>
      </w:r>
    </w:p>
    <w:p w:rsidR="00A55DBD" w:rsidRPr="003B1524" w:rsidRDefault="00A55DBD" w:rsidP="00A55DBD">
      <w:pPr>
        <w:autoSpaceDE w:val="0"/>
        <w:autoSpaceDN w:val="0"/>
        <w:adjustRightInd w:val="0"/>
        <w:ind w:firstLine="709"/>
        <w:jc w:val="both"/>
        <w:rPr>
          <w:sz w:val="26"/>
          <w:szCs w:val="26"/>
        </w:rPr>
      </w:pPr>
      <w:r w:rsidRPr="003B1524">
        <w:rPr>
          <w:sz w:val="26"/>
          <w:szCs w:val="26"/>
        </w:rPr>
        <w:t xml:space="preserve">Прием в образовательные организации города осуществляется в соответствии с Порядком приема на обучение по образовательным программам начального общего, основного общего и среднего общего образования, утвержденным приказом </w:t>
      </w:r>
      <w:proofErr w:type="spellStart"/>
      <w:r w:rsidRPr="003B1524">
        <w:rPr>
          <w:sz w:val="26"/>
          <w:szCs w:val="26"/>
        </w:rPr>
        <w:t>Минпросвещения</w:t>
      </w:r>
      <w:proofErr w:type="spellEnd"/>
      <w:r w:rsidRPr="003B1524">
        <w:rPr>
          <w:sz w:val="26"/>
          <w:szCs w:val="26"/>
        </w:rPr>
        <w:t xml:space="preserve"> России от 02.09.2020 №458 «Об утверждении порядка приема на обучение по образовательным программам </w:t>
      </w:r>
      <w:r w:rsidRPr="003B1524">
        <w:rPr>
          <w:sz w:val="26"/>
          <w:szCs w:val="26"/>
        </w:rPr>
        <w:lastRenderedPageBreak/>
        <w:t xml:space="preserve">начального общего, основного общего и среднего общего образования», в целях обеспечения территориальной доступности муниципальных общеобразовательных организаций, реализации права всех граждан на получение общедоступного и бесплатного общего образования, ежегодно издается постановление Администрации города Когалыма о закреплении общеобразовательных организаций за территориями города Когалыма (2025 год -  Постановление Администрации города Когалыма от 10.02.2025 №254 «О закреплении общеобразовательных организаций за территориями города Когалыма», Постановление Администрации города Когалыма от 10.02.2025 №255 «О закреплении муниципальных образовательных организаций города Когалыма, реализующих образовательные программы дошкольного образования, за территориями города Когалыма»). </w:t>
      </w:r>
    </w:p>
    <w:p w:rsidR="00A55DBD" w:rsidRPr="003B1524" w:rsidRDefault="00A55DBD" w:rsidP="00A55DBD">
      <w:pPr>
        <w:autoSpaceDE w:val="0"/>
        <w:autoSpaceDN w:val="0"/>
        <w:adjustRightInd w:val="0"/>
        <w:ind w:firstLine="709"/>
        <w:jc w:val="both"/>
        <w:rPr>
          <w:sz w:val="26"/>
          <w:szCs w:val="26"/>
        </w:rPr>
      </w:pPr>
      <w:r w:rsidRPr="003B1524">
        <w:rPr>
          <w:sz w:val="26"/>
          <w:szCs w:val="26"/>
        </w:rPr>
        <w:t>По завершению строительства «Средней общеобразовательной школы в г. Когалыме (Общеобразовательная организация с универсальной безбарьерной средой) на 900 мест» (далее - новая школа), начало работы которой ожидается с 1 сентября 2026 года, за ней также будет закреплена определенная территория города и прием школьников будет осуществляться в первую очередь в соответствии с территориальным признаком.</w:t>
      </w:r>
    </w:p>
    <w:p w:rsidR="00A55DBD" w:rsidRPr="003B1524" w:rsidRDefault="00A55DBD" w:rsidP="00A55DBD">
      <w:pPr>
        <w:pStyle w:val="afc"/>
        <w:shd w:val="clear" w:color="auto" w:fill="FFFFFF"/>
        <w:spacing w:before="0" w:beforeAutospacing="0" w:after="0" w:afterAutospacing="0"/>
        <w:ind w:firstLine="709"/>
        <w:jc w:val="both"/>
        <w:rPr>
          <w:sz w:val="26"/>
          <w:szCs w:val="26"/>
        </w:rPr>
      </w:pPr>
      <w:r w:rsidRPr="003B1524">
        <w:rPr>
          <w:sz w:val="26"/>
          <w:szCs w:val="26"/>
        </w:rPr>
        <w:t xml:space="preserve">Приём на работу работников, заключение и расторжение с ними трудовых договоров, распределение должностных обязанностей входят в компетенцию и ответственность образовательной организации. </w:t>
      </w:r>
    </w:p>
    <w:p w:rsidR="00A55DBD" w:rsidRPr="003B1524" w:rsidRDefault="00A55DBD" w:rsidP="00A55DBD">
      <w:pPr>
        <w:pStyle w:val="afc"/>
        <w:shd w:val="clear" w:color="auto" w:fill="FFFFFF"/>
        <w:spacing w:before="0" w:beforeAutospacing="0" w:after="0" w:afterAutospacing="0"/>
        <w:ind w:firstLine="709"/>
        <w:jc w:val="both"/>
        <w:rPr>
          <w:sz w:val="26"/>
          <w:szCs w:val="26"/>
        </w:rPr>
      </w:pPr>
      <w:r w:rsidRPr="003B1524">
        <w:rPr>
          <w:sz w:val="26"/>
          <w:szCs w:val="26"/>
        </w:rPr>
        <w:t>При формировании состава педагогического коллектива новой школы определены следующие подходы:</w:t>
      </w:r>
    </w:p>
    <w:p w:rsidR="00A55DBD" w:rsidRPr="003B1524" w:rsidRDefault="00A55DBD" w:rsidP="00A55DBD">
      <w:pPr>
        <w:pStyle w:val="afc"/>
        <w:shd w:val="clear" w:color="auto" w:fill="FFFFFF"/>
        <w:spacing w:before="0" w:beforeAutospacing="0" w:after="0" w:afterAutospacing="0"/>
        <w:ind w:firstLine="709"/>
        <w:jc w:val="both"/>
        <w:rPr>
          <w:sz w:val="26"/>
          <w:szCs w:val="26"/>
        </w:rPr>
      </w:pPr>
      <w:r w:rsidRPr="003B1524">
        <w:rPr>
          <w:sz w:val="26"/>
          <w:szCs w:val="26"/>
        </w:rPr>
        <w:t>- перераспределение педагогических работников внутри системы образования города в связи с перераспределением учащихся;</w:t>
      </w:r>
    </w:p>
    <w:p w:rsidR="00A55DBD" w:rsidRPr="003B1524" w:rsidRDefault="00A55DBD" w:rsidP="00A55DBD">
      <w:pPr>
        <w:pStyle w:val="afc"/>
        <w:shd w:val="clear" w:color="auto" w:fill="FFFFFF"/>
        <w:spacing w:before="0" w:beforeAutospacing="0" w:after="0" w:afterAutospacing="0"/>
        <w:ind w:firstLine="709"/>
        <w:jc w:val="both"/>
        <w:rPr>
          <w:sz w:val="26"/>
          <w:szCs w:val="26"/>
        </w:rPr>
      </w:pPr>
      <w:r w:rsidRPr="003B1524">
        <w:rPr>
          <w:sz w:val="26"/>
          <w:szCs w:val="26"/>
        </w:rPr>
        <w:t>- прием работников из других муниципальных образований. В настоящее время ведется сбор резюме от кандидатов на трудоустройство, проводятся собеседования. С целью привлечение в город педагогов из других территорий ведется работа по внесению изменений в постановление Администрации города Когалыма от 25.12.2019 №2840 «О Порядке возмещения расходов по найму (поднайму) жилого помещения специалистам, приглашенным для работы в муниципальные учреждения города Когалыма», в части расширения перечня должностей специалистов, имеющих право на возмещение расходов по найму (поднайму) жилого помещения; увеличения продолжительности возмещения специалисту расходов по найму (поднайму) жилого помещения с 3 лет до 5 лет и увеличения размера компенсации (письмо Управления образования Администрации города Когалыма от 23.12.2025 №11-Вн-1391);</w:t>
      </w:r>
    </w:p>
    <w:p w:rsidR="00A55DBD" w:rsidRPr="003B1524" w:rsidRDefault="00A55DBD" w:rsidP="00A55DBD">
      <w:pPr>
        <w:pStyle w:val="afc"/>
        <w:shd w:val="clear" w:color="auto" w:fill="FFFFFF"/>
        <w:spacing w:before="0" w:beforeAutospacing="0" w:after="0" w:afterAutospacing="0"/>
        <w:ind w:firstLine="709"/>
        <w:jc w:val="both"/>
        <w:rPr>
          <w:sz w:val="26"/>
          <w:szCs w:val="26"/>
        </w:rPr>
      </w:pPr>
      <w:r w:rsidRPr="003B1524">
        <w:rPr>
          <w:sz w:val="26"/>
          <w:szCs w:val="26"/>
        </w:rPr>
        <w:t>- прием на работу молодых специалистов, завершивших обучение по целевым договорам. В 2026 году будут трудоустроены 5 выпускников вузов, обучавшихся по целевым договорам, по направлениям подготовки: «Психология», «Немецкий и Английский языки», «Основы безопасности жизнедеятельности и физическая культура», «Преподавание в начальных классах», «Специальное (дефектологическое) образование»;</w:t>
      </w:r>
    </w:p>
    <w:p w:rsidR="00A55DBD" w:rsidRPr="003B1524" w:rsidRDefault="00A55DBD" w:rsidP="00A55DBD">
      <w:pPr>
        <w:pStyle w:val="afc"/>
        <w:shd w:val="clear" w:color="auto" w:fill="FFFFFF"/>
        <w:spacing w:before="0" w:beforeAutospacing="0" w:after="0" w:afterAutospacing="0"/>
        <w:ind w:firstLine="709"/>
        <w:jc w:val="both"/>
        <w:rPr>
          <w:sz w:val="26"/>
          <w:szCs w:val="26"/>
        </w:rPr>
      </w:pPr>
      <w:r w:rsidRPr="003B1524">
        <w:rPr>
          <w:sz w:val="26"/>
          <w:szCs w:val="26"/>
        </w:rPr>
        <w:t xml:space="preserve">- трудоустройство студентов вузов. Согласно части 3 статьи 46 Федерального закона от 29.12.2012 № 273-ФЗ «Об образовании в Российской Федерации», лица, обучающиеся по образовательным программам высшего образования по специальностям и направлениям подготовки «Образование и педагогические науки», и успешно прошедшие промежуточную аттестацию, </w:t>
      </w:r>
      <w:r w:rsidRPr="003B1524">
        <w:rPr>
          <w:sz w:val="26"/>
          <w:szCs w:val="26"/>
        </w:rPr>
        <w:lastRenderedPageBreak/>
        <w:t>допускаются после третьего курса вуза к занятию педагогической деятельностью;</w:t>
      </w:r>
    </w:p>
    <w:p w:rsidR="00A55DBD" w:rsidRPr="003B1524" w:rsidRDefault="00A55DBD" w:rsidP="00A55DBD">
      <w:pPr>
        <w:pStyle w:val="afc"/>
        <w:shd w:val="clear" w:color="auto" w:fill="FFFFFF"/>
        <w:spacing w:before="0" w:beforeAutospacing="0" w:after="0" w:afterAutospacing="0"/>
        <w:ind w:firstLine="709"/>
        <w:jc w:val="both"/>
        <w:rPr>
          <w:sz w:val="26"/>
          <w:szCs w:val="26"/>
        </w:rPr>
      </w:pPr>
      <w:r w:rsidRPr="003B1524">
        <w:rPr>
          <w:sz w:val="26"/>
          <w:szCs w:val="26"/>
        </w:rPr>
        <w:t xml:space="preserve">- размещение информации о вакансиях на официальных ресурсах управления образования Администрации города Когалыма. </w:t>
      </w:r>
    </w:p>
    <w:p w:rsidR="00A55DBD" w:rsidRPr="003B1524" w:rsidRDefault="00A55DBD" w:rsidP="00A55DBD">
      <w:pPr>
        <w:pStyle w:val="afc"/>
        <w:shd w:val="clear" w:color="auto" w:fill="FFFFFF"/>
        <w:spacing w:before="0" w:beforeAutospacing="0" w:after="0" w:afterAutospacing="0"/>
        <w:ind w:firstLine="709"/>
        <w:jc w:val="both"/>
        <w:rPr>
          <w:sz w:val="26"/>
          <w:szCs w:val="26"/>
        </w:rPr>
      </w:pPr>
      <w:r w:rsidRPr="003B1524">
        <w:rPr>
          <w:sz w:val="26"/>
          <w:szCs w:val="26"/>
        </w:rPr>
        <w:t xml:space="preserve">С целью решениях кадровых проблем в системе образования города установлено сотрудничество с вузами, заключены соглашения о взаимодействии, проводятся совместные мероприятия. Ежегодно сотрудники управления образования Администрации города Когалыма, руководители образовательных организаций города Когалыма принимают участие в «Ярмарке вакансий» бюджетного учреждения высшего образования Ханты-Мансийского автономного округа — Югры «Сургутский государственный педагогический университет» (далее - Сургутский государственный педагогический университет), где презентуется муниципальная система образования выпускникам вуза. </w:t>
      </w:r>
    </w:p>
    <w:p w:rsidR="00A55DBD" w:rsidRPr="003B1524" w:rsidRDefault="00A55DBD" w:rsidP="00A55DBD">
      <w:pPr>
        <w:pStyle w:val="afc"/>
        <w:shd w:val="clear" w:color="auto" w:fill="FFFFFF"/>
        <w:spacing w:before="0" w:beforeAutospacing="0" w:after="0" w:afterAutospacing="0"/>
        <w:ind w:firstLine="709"/>
        <w:jc w:val="both"/>
        <w:rPr>
          <w:sz w:val="26"/>
          <w:szCs w:val="26"/>
        </w:rPr>
      </w:pPr>
      <w:r w:rsidRPr="003B1524">
        <w:rPr>
          <w:sz w:val="26"/>
          <w:szCs w:val="26"/>
        </w:rPr>
        <w:t xml:space="preserve">С обучающимися школ города ведется </w:t>
      </w:r>
      <w:proofErr w:type="spellStart"/>
      <w:r w:rsidRPr="003B1524">
        <w:rPr>
          <w:sz w:val="26"/>
          <w:szCs w:val="26"/>
        </w:rPr>
        <w:t>профориентационная</w:t>
      </w:r>
      <w:proofErr w:type="spellEnd"/>
      <w:r w:rsidRPr="003B1524">
        <w:rPr>
          <w:sz w:val="26"/>
          <w:szCs w:val="26"/>
        </w:rPr>
        <w:t xml:space="preserve"> работа, проводятся мероприятия, направленные на выявление педагогически одаренных школьников и формирования у них готовности к профессиональному самоопределению, развитию мотивации, интереса к педагогической профессии. Учащиеся психолого-педагогических классов приняли участие в региональном форуме классов психолого-педагогической направленности Ханты-Мансийского автономного округа «Станция «Студенчество» (апрель 2025 года) и VIII Всероссийском педагогическом веб-</w:t>
      </w:r>
      <w:proofErr w:type="spellStart"/>
      <w:r w:rsidRPr="003B1524">
        <w:rPr>
          <w:sz w:val="26"/>
          <w:szCs w:val="26"/>
        </w:rPr>
        <w:t>квесте</w:t>
      </w:r>
      <w:proofErr w:type="spellEnd"/>
      <w:r w:rsidRPr="003B1524">
        <w:rPr>
          <w:sz w:val="26"/>
          <w:szCs w:val="26"/>
        </w:rPr>
        <w:t xml:space="preserve"> «Если вы есть - будьте Первыми» (ноябрь 2025 года) на базе Сургутского государственного педагогического университета. В период осенних каникул учащиеся психолого-педагогических классов города приняли участие в «Осенней профильной смене» на базе Федерального государственного бюджетного образовательного учреждения высшего образования «Югорский государственный университет». Группа учащихся психолого-педагогических классов посетили Федеральное государственное автономное образовательное учреждение высшего образования «Уральский федеральный университет имени первого Президента России Б.Н. Ельцина» в рамках образовательно-экскурсионной поездки (декабрь 2025 года). </w:t>
      </w:r>
    </w:p>
    <w:p w:rsidR="00A55DBD" w:rsidRPr="003B1524" w:rsidRDefault="00A55DBD" w:rsidP="00A55DBD">
      <w:pPr>
        <w:pStyle w:val="afc"/>
        <w:shd w:val="clear" w:color="auto" w:fill="FFFFFF"/>
        <w:spacing w:before="0" w:beforeAutospacing="0" w:after="0" w:afterAutospacing="0"/>
        <w:ind w:firstLine="709"/>
        <w:jc w:val="both"/>
        <w:rPr>
          <w:sz w:val="26"/>
          <w:szCs w:val="26"/>
        </w:rPr>
      </w:pPr>
      <w:r w:rsidRPr="003B1524">
        <w:rPr>
          <w:sz w:val="26"/>
          <w:szCs w:val="26"/>
        </w:rPr>
        <w:t>Ведется работа по развитию сети профильных психолого-педагогических классов. В 2025-2026 учебном году психолого-педагогические классы/группы функционируют в 5 общеобразовательных организациях города (127 обучающихся), в 2024-2025 учебном году – в 6 общеобразовательных организациях (75 обучающихся), 2023-2024 учебном году – в 1 общеобразовательной организации (31 обучающийся).</w:t>
      </w:r>
    </w:p>
    <w:p w:rsidR="00A55DBD" w:rsidRPr="003B1524" w:rsidRDefault="00A55DBD" w:rsidP="00A55DBD">
      <w:pPr>
        <w:pStyle w:val="afc"/>
        <w:shd w:val="clear" w:color="auto" w:fill="FFFFFF"/>
        <w:spacing w:before="0" w:beforeAutospacing="0" w:after="0" w:afterAutospacing="0"/>
        <w:ind w:firstLine="708"/>
        <w:jc w:val="both"/>
        <w:rPr>
          <w:sz w:val="26"/>
          <w:szCs w:val="26"/>
        </w:rPr>
      </w:pPr>
      <w:r w:rsidRPr="003B1524">
        <w:rPr>
          <w:sz w:val="26"/>
          <w:szCs w:val="26"/>
        </w:rPr>
        <w:t>Заключаются договоры целевого обучения по специальностям и направлениям подготовки «Образование и педагогические науки». Управление образования выступает заказчиком целевого обучения. В 2025 году на обучение по договорам целевого обучения поступили 7 граждан, всего обучаются по договорам целевого обучения по педагогическим специальностям – 24 человека.</w:t>
      </w:r>
    </w:p>
    <w:p w:rsidR="007267F5" w:rsidRPr="003B1524" w:rsidRDefault="00A55DBD" w:rsidP="00A55DBD">
      <w:pPr>
        <w:pStyle w:val="ConsPlusTitle"/>
        <w:widowControl/>
        <w:ind w:left="33" w:firstLine="675"/>
        <w:jc w:val="both"/>
        <w:rPr>
          <w:rFonts w:ascii="Times New Roman" w:hAnsi="Times New Roman" w:cs="Times New Roman"/>
          <w:b w:val="0"/>
          <w:bCs w:val="0"/>
          <w:sz w:val="26"/>
          <w:szCs w:val="26"/>
        </w:rPr>
      </w:pPr>
      <w:r w:rsidRPr="003B1524">
        <w:rPr>
          <w:rFonts w:ascii="Times New Roman" w:hAnsi="Times New Roman" w:cs="Times New Roman"/>
          <w:b w:val="0"/>
          <w:bCs w:val="0"/>
          <w:sz w:val="26"/>
          <w:szCs w:val="26"/>
        </w:rPr>
        <w:t>Работа в этом направлении проводится на постоянной основе и будет продолжена в 2026 году. Запланировано проведение информационно-разъяснительной кампании с выпускниками школ города и их родителями (законными представителями) по вопросам целевого обучения.</w:t>
      </w:r>
    </w:p>
    <w:p w:rsidR="007267F5" w:rsidRPr="003B1524" w:rsidRDefault="007267F5">
      <w:pPr>
        <w:ind w:firstLine="708"/>
        <w:jc w:val="both"/>
        <w:rPr>
          <w:sz w:val="26"/>
          <w:szCs w:val="26"/>
        </w:rPr>
      </w:pPr>
    </w:p>
    <w:p w:rsidR="00DB1CBE" w:rsidRPr="003B1524" w:rsidRDefault="00094509">
      <w:pPr>
        <w:ind w:firstLine="708"/>
        <w:jc w:val="both"/>
        <w:rPr>
          <w:spacing w:val="-6"/>
          <w:sz w:val="26"/>
          <w:szCs w:val="26"/>
        </w:rPr>
      </w:pPr>
      <w:r w:rsidRPr="003B1524">
        <w:rPr>
          <w:spacing w:val="-6"/>
          <w:sz w:val="26"/>
          <w:szCs w:val="26"/>
        </w:rPr>
        <w:t xml:space="preserve">3. </w:t>
      </w:r>
      <w:r w:rsidR="00DB1CBE" w:rsidRPr="003B1524">
        <w:rPr>
          <w:spacing w:val="-6"/>
          <w:sz w:val="26"/>
          <w:szCs w:val="26"/>
        </w:rPr>
        <w:t>Благоустройство дворовых территорий без включения в муниципальную программу «Формирование комфортной городской среды в городе Когалыме».</w:t>
      </w:r>
    </w:p>
    <w:p w:rsidR="00DB1CBE" w:rsidRPr="003B1524" w:rsidRDefault="00DB1CBE">
      <w:pPr>
        <w:ind w:firstLine="708"/>
        <w:jc w:val="both"/>
        <w:rPr>
          <w:spacing w:val="-6"/>
          <w:sz w:val="26"/>
          <w:szCs w:val="26"/>
        </w:rPr>
      </w:pPr>
    </w:p>
    <w:p w:rsidR="00DA0B43" w:rsidRPr="003B1524" w:rsidRDefault="00DA0B43" w:rsidP="00E1335B">
      <w:pPr>
        <w:autoSpaceDE w:val="0"/>
        <w:autoSpaceDN w:val="0"/>
        <w:adjustRightInd w:val="0"/>
        <w:ind w:firstLine="709"/>
        <w:jc w:val="both"/>
        <w:rPr>
          <w:sz w:val="26"/>
          <w:szCs w:val="26"/>
          <w:shd w:val="clear" w:color="auto" w:fill="FFFFFF"/>
        </w:rPr>
      </w:pPr>
      <w:r w:rsidRPr="003B1524">
        <w:rPr>
          <w:rStyle w:val="a8"/>
          <w:b w:val="0"/>
          <w:sz w:val="26"/>
          <w:szCs w:val="26"/>
          <w:shd w:val="clear" w:color="auto" w:fill="FFFFFF"/>
        </w:rPr>
        <w:t>Бюджетная система Российской Федерации базируется в том числе на принципе программно-целевого бюджетирования</w:t>
      </w:r>
      <w:r w:rsidRPr="003B1524">
        <w:rPr>
          <w:sz w:val="26"/>
          <w:szCs w:val="26"/>
          <w:shd w:val="clear" w:color="auto" w:fill="FFFFFF"/>
        </w:rPr>
        <w:t xml:space="preserve"> - это процесс планирования бюджета, при котором</w:t>
      </w:r>
      <w:r w:rsidR="00E1335B" w:rsidRPr="003B1524">
        <w:rPr>
          <w:sz w:val="26"/>
          <w:szCs w:val="26"/>
          <w:shd w:val="clear" w:color="auto" w:fill="FFFFFF"/>
        </w:rPr>
        <w:t xml:space="preserve"> </w:t>
      </w:r>
      <w:r w:rsidRPr="003B1524">
        <w:rPr>
          <w:rStyle w:val="a8"/>
          <w:b w:val="0"/>
          <w:sz w:val="26"/>
          <w:szCs w:val="26"/>
          <w:shd w:val="clear" w:color="auto" w:fill="FFFFFF"/>
        </w:rPr>
        <w:t>бюджетные расходы формируются и распределяются на финансовое обеспечение реализации государственных (муниципальных) программ</w:t>
      </w:r>
      <w:r w:rsidRPr="003B1524">
        <w:rPr>
          <w:sz w:val="26"/>
          <w:szCs w:val="26"/>
          <w:shd w:val="clear" w:color="auto" w:fill="FFFFFF"/>
        </w:rPr>
        <w:t>, формируемых исходя из приоритетных целей социально-экономического развития территории, чему уделяется особое внимание при форм</w:t>
      </w:r>
      <w:r w:rsidR="00E1335B" w:rsidRPr="003B1524">
        <w:rPr>
          <w:sz w:val="26"/>
          <w:szCs w:val="26"/>
          <w:shd w:val="clear" w:color="auto" w:fill="FFFFFF"/>
        </w:rPr>
        <w:t>ировании и исполнении бюджетов.</w:t>
      </w:r>
    </w:p>
    <w:p w:rsidR="00DA0B43" w:rsidRPr="003B1524" w:rsidRDefault="00DA0B43" w:rsidP="00E1335B">
      <w:pPr>
        <w:autoSpaceDE w:val="0"/>
        <w:autoSpaceDN w:val="0"/>
        <w:adjustRightInd w:val="0"/>
        <w:ind w:firstLine="709"/>
        <w:jc w:val="both"/>
        <w:rPr>
          <w:bCs/>
          <w:sz w:val="26"/>
          <w:szCs w:val="26"/>
        </w:rPr>
      </w:pPr>
      <w:r w:rsidRPr="003B1524">
        <w:rPr>
          <w:sz w:val="26"/>
          <w:szCs w:val="26"/>
          <w:shd w:val="clear" w:color="auto" w:fill="FFFFFF"/>
        </w:rPr>
        <w:t>Так в соответствии с постановлением Правительства Ханты-Мансийского автономного округа - Югры от 18.03.2011 №65-п «О порядке проведения мониторинга и оценки качества организации и осуществления бюджетного процесса в городских округах и муниципальных районах Ханты-Мансийского автономного округа – Югры» ежегодно проводится мониторинг и оценка качества организации и осуществления бюджетного процесса. Одним из индикаторов оценки при проведении мониторинга является показатель «</w:t>
      </w:r>
      <w:r w:rsidRPr="003B1524">
        <w:rPr>
          <w:bCs/>
          <w:sz w:val="26"/>
          <w:szCs w:val="26"/>
        </w:rPr>
        <w:t>Доля расходов бюджета муниципального образования автономного округа, исполняемых в соответствии с муниципальными программами».</w:t>
      </w:r>
    </w:p>
    <w:p w:rsidR="00DA0B43" w:rsidRPr="003B1524" w:rsidRDefault="00DA0B43" w:rsidP="00E1335B">
      <w:pPr>
        <w:autoSpaceDE w:val="0"/>
        <w:autoSpaceDN w:val="0"/>
        <w:adjustRightInd w:val="0"/>
        <w:ind w:firstLine="709"/>
        <w:jc w:val="both"/>
        <w:rPr>
          <w:sz w:val="26"/>
          <w:szCs w:val="26"/>
        </w:rPr>
      </w:pPr>
      <w:r w:rsidRPr="003B1524">
        <w:rPr>
          <w:sz w:val="26"/>
          <w:szCs w:val="26"/>
        </w:rPr>
        <w:t>При сокращении программных расходов, в том числе за счет вывода программных расходов из муниципальной программы «Формирование комфортной городской среды в городе Когалыме» данный показатель снизится, что негативно повлияет на оценку бюджета города Когалыма.</w:t>
      </w:r>
    </w:p>
    <w:p w:rsidR="00DA0B43" w:rsidRPr="003B1524" w:rsidRDefault="00DA0B43" w:rsidP="00E1335B">
      <w:pPr>
        <w:autoSpaceDE w:val="0"/>
        <w:autoSpaceDN w:val="0"/>
        <w:adjustRightInd w:val="0"/>
        <w:ind w:firstLine="709"/>
        <w:jc w:val="both"/>
        <w:rPr>
          <w:sz w:val="26"/>
          <w:szCs w:val="26"/>
          <w:shd w:val="clear" w:color="auto" w:fill="FFFFFF"/>
        </w:rPr>
      </w:pPr>
      <w:r w:rsidRPr="003B1524">
        <w:rPr>
          <w:sz w:val="26"/>
          <w:szCs w:val="26"/>
        </w:rPr>
        <w:t xml:space="preserve">Следует отметить, что Когалым на протяжении ряда последних лет занимал лидирующие места в </w:t>
      </w:r>
      <w:r w:rsidRPr="003B1524">
        <w:rPr>
          <w:sz w:val="26"/>
          <w:szCs w:val="26"/>
          <w:shd w:val="clear" w:color="auto" w:fill="FFFFFF"/>
        </w:rPr>
        <w:t xml:space="preserve">мониторинге качества организации и осуществления бюджетного процесса в городских округах и муниципальных районах Ханты-Мансийского автономного округа - Югры. </w:t>
      </w:r>
    </w:p>
    <w:p w:rsidR="00DA0B43" w:rsidRPr="003B1524" w:rsidRDefault="00DA0B43" w:rsidP="00E1335B">
      <w:pPr>
        <w:autoSpaceDE w:val="0"/>
        <w:autoSpaceDN w:val="0"/>
        <w:adjustRightInd w:val="0"/>
        <w:ind w:firstLine="709"/>
        <w:jc w:val="both"/>
        <w:rPr>
          <w:sz w:val="26"/>
          <w:szCs w:val="26"/>
        </w:rPr>
      </w:pPr>
      <w:r w:rsidRPr="003B1524">
        <w:rPr>
          <w:sz w:val="26"/>
          <w:szCs w:val="26"/>
          <w:shd w:val="clear" w:color="auto" w:fill="FFFFFF"/>
        </w:rPr>
        <w:t xml:space="preserve">Так </w:t>
      </w:r>
      <w:r w:rsidRPr="003B1524">
        <w:rPr>
          <w:sz w:val="26"/>
          <w:szCs w:val="26"/>
        </w:rPr>
        <w:t xml:space="preserve">на основании распоряжения Правительства </w:t>
      </w:r>
      <w:r w:rsidR="00E1335B" w:rsidRPr="003B1524">
        <w:rPr>
          <w:sz w:val="26"/>
          <w:szCs w:val="26"/>
        </w:rPr>
        <w:t xml:space="preserve">Ханты-Мансийского автономного округа - </w:t>
      </w:r>
      <w:r w:rsidRPr="003B1524">
        <w:rPr>
          <w:sz w:val="26"/>
          <w:szCs w:val="26"/>
        </w:rPr>
        <w:t>Югры от 21.07.2025 №336-рп «О предоставлении дотации городским округам и муниципальным районам ХМАО-Югры на поощрение достижения высоких показателей качества организации и осуществления бюджетного процесса в городских округах и муниципальных районах ХМАО-Югры по итогам 2024 года», муниципальному образованию город Когалым как победителю предоставлена дотация в сумме - 11 143,0 тыс. рублей.</w:t>
      </w:r>
    </w:p>
    <w:p w:rsidR="007267F5" w:rsidRPr="003B1524" w:rsidRDefault="007267F5">
      <w:pPr>
        <w:jc w:val="both"/>
        <w:rPr>
          <w:spacing w:val="-6"/>
          <w:sz w:val="26"/>
          <w:szCs w:val="26"/>
        </w:rPr>
      </w:pPr>
    </w:p>
    <w:p w:rsidR="007267F5" w:rsidRPr="003B1524" w:rsidRDefault="00094509">
      <w:pPr>
        <w:ind w:firstLine="708"/>
        <w:jc w:val="both"/>
        <w:rPr>
          <w:spacing w:val="-6"/>
          <w:sz w:val="26"/>
          <w:szCs w:val="26"/>
        </w:rPr>
      </w:pPr>
      <w:r w:rsidRPr="003B1524">
        <w:rPr>
          <w:spacing w:val="-6"/>
          <w:sz w:val="26"/>
          <w:szCs w:val="26"/>
        </w:rPr>
        <w:t xml:space="preserve">4. </w:t>
      </w:r>
      <w:r w:rsidR="00DB1CBE" w:rsidRPr="003B1524">
        <w:rPr>
          <w:spacing w:val="-6"/>
          <w:sz w:val="26"/>
          <w:szCs w:val="26"/>
        </w:rPr>
        <w:t>Какие меры будут предприняты для сохранения бордюрного камня, уложенного вдоль автомобильных дорог в 2025 году, в зимний период во время очистки проезжей части от снега?</w:t>
      </w:r>
    </w:p>
    <w:p w:rsidR="00666991" w:rsidRPr="003B1524" w:rsidRDefault="00666991">
      <w:pPr>
        <w:ind w:firstLine="708"/>
        <w:jc w:val="both"/>
      </w:pPr>
    </w:p>
    <w:p w:rsidR="00666991" w:rsidRPr="003B1524" w:rsidRDefault="00666991">
      <w:pPr>
        <w:ind w:firstLine="708"/>
        <w:jc w:val="both"/>
        <w:rPr>
          <w:sz w:val="26"/>
          <w:szCs w:val="26"/>
        </w:rPr>
      </w:pPr>
      <w:r w:rsidRPr="003B1524">
        <w:rPr>
          <w:sz w:val="26"/>
          <w:szCs w:val="26"/>
        </w:rPr>
        <w:t xml:space="preserve">Для сохранения бордюрного камня вдоль автомобильных дорог, </w:t>
      </w:r>
      <w:r w:rsidR="00302572" w:rsidRPr="003B1524">
        <w:rPr>
          <w:sz w:val="26"/>
          <w:szCs w:val="26"/>
        </w:rPr>
        <w:t xml:space="preserve">в </w:t>
      </w:r>
      <w:r w:rsidRPr="003B1524">
        <w:rPr>
          <w:sz w:val="26"/>
          <w:szCs w:val="26"/>
        </w:rPr>
        <w:t xml:space="preserve">зимний период во время очистки проезжей части от снега уделяется особое внимание участкам с высокой интенсивностью уборки: перекрёстки; сужения; закругления. </w:t>
      </w:r>
    </w:p>
    <w:p w:rsidR="00666991" w:rsidRPr="003B1524" w:rsidRDefault="00666991">
      <w:pPr>
        <w:ind w:firstLine="708"/>
        <w:jc w:val="both"/>
        <w:rPr>
          <w:sz w:val="26"/>
          <w:szCs w:val="26"/>
        </w:rPr>
      </w:pPr>
      <w:r w:rsidRPr="003B1524">
        <w:rPr>
          <w:sz w:val="26"/>
          <w:szCs w:val="26"/>
        </w:rPr>
        <w:t xml:space="preserve">Проведён инструктаж для всех водителей и механизаторов уборочной техники. Объяснена высокая стоимость гранитного бордюрного камня по сравнению с бетонным. </w:t>
      </w:r>
    </w:p>
    <w:p w:rsidR="00666991" w:rsidRPr="003B1524" w:rsidRDefault="00666991">
      <w:pPr>
        <w:ind w:firstLine="708"/>
        <w:jc w:val="both"/>
        <w:rPr>
          <w:sz w:val="26"/>
          <w:szCs w:val="26"/>
        </w:rPr>
      </w:pPr>
      <w:r w:rsidRPr="003B1524">
        <w:rPr>
          <w:sz w:val="26"/>
          <w:szCs w:val="26"/>
        </w:rPr>
        <w:t xml:space="preserve">Технологические меры: </w:t>
      </w:r>
    </w:p>
    <w:p w:rsidR="00666991" w:rsidRPr="003B1524" w:rsidRDefault="00666991">
      <w:pPr>
        <w:ind w:firstLine="708"/>
        <w:jc w:val="both"/>
        <w:rPr>
          <w:sz w:val="26"/>
          <w:szCs w:val="26"/>
        </w:rPr>
      </w:pPr>
      <w:r w:rsidRPr="003B1524">
        <w:rPr>
          <w:sz w:val="26"/>
          <w:szCs w:val="26"/>
        </w:rPr>
        <w:lastRenderedPageBreak/>
        <w:t>- регулировка рабочего органа плужного снегоочистителя: вынос лемеха (ножа), лемех должен быть поднят и вынесен за пределы бордюрного камня на расстояние не менее 10-15 см. Нельзя допускать контакта металла с гранитом;</w:t>
      </w:r>
    </w:p>
    <w:p w:rsidR="00666991" w:rsidRPr="003B1524" w:rsidRDefault="00666991">
      <w:pPr>
        <w:ind w:firstLine="708"/>
        <w:jc w:val="both"/>
        <w:rPr>
          <w:sz w:val="26"/>
          <w:szCs w:val="26"/>
        </w:rPr>
      </w:pPr>
      <w:r w:rsidRPr="003B1524">
        <w:rPr>
          <w:sz w:val="26"/>
          <w:szCs w:val="26"/>
        </w:rPr>
        <w:t>-</w:t>
      </w:r>
      <w:r w:rsidR="00302572" w:rsidRPr="003B1524">
        <w:rPr>
          <w:sz w:val="26"/>
          <w:szCs w:val="26"/>
        </w:rPr>
        <w:t xml:space="preserve"> </w:t>
      </w:r>
      <w:r w:rsidRPr="003B1524">
        <w:rPr>
          <w:sz w:val="26"/>
          <w:szCs w:val="26"/>
        </w:rPr>
        <w:t xml:space="preserve">скоростной режим: при работе в непосредственной близости от бордюрного камня скорость движения должна быть снижена до минимальной, резкие манёвры запрещены; </w:t>
      </w:r>
    </w:p>
    <w:p w:rsidR="00666991" w:rsidRPr="003B1524" w:rsidRDefault="00666991">
      <w:pPr>
        <w:ind w:firstLine="708"/>
        <w:jc w:val="both"/>
        <w:rPr>
          <w:sz w:val="26"/>
          <w:szCs w:val="26"/>
        </w:rPr>
      </w:pPr>
      <w:r w:rsidRPr="003B1524">
        <w:rPr>
          <w:sz w:val="26"/>
          <w:szCs w:val="26"/>
        </w:rPr>
        <w:t xml:space="preserve">- щёточные механизмы не должны допускать сильного «прижима» к бордюрному камню, необходимо регулировать давление и вынос, чтобы контакт был минимален и выполнял функцию подметания, а не абразивного воздействия. При ручной очистке примыкания бордюрного камня к водостокам применять деревянные ломы, пластиковые лопаты или специальные резиновые кирки; </w:t>
      </w:r>
    </w:p>
    <w:p w:rsidR="00666991" w:rsidRPr="003B1524" w:rsidRDefault="00666991">
      <w:pPr>
        <w:ind w:firstLine="708"/>
        <w:jc w:val="both"/>
        <w:rPr>
          <w:sz w:val="26"/>
          <w:szCs w:val="26"/>
        </w:rPr>
      </w:pPr>
      <w:r w:rsidRPr="003B1524">
        <w:rPr>
          <w:sz w:val="26"/>
          <w:szCs w:val="26"/>
        </w:rPr>
        <w:t>-</w:t>
      </w:r>
      <w:r w:rsidR="00302572" w:rsidRPr="003B1524">
        <w:rPr>
          <w:sz w:val="26"/>
          <w:szCs w:val="26"/>
        </w:rPr>
        <w:t xml:space="preserve"> </w:t>
      </w:r>
      <w:r w:rsidRPr="003B1524">
        <w:rPr>
          <w:sz w:val="26"/>
          <w:szCs w:val="26"/>
        </w:rPr>
        <w:t xml:space="preserve">осторожное применение </w:t>
      </w:r>
      <w:proofErr w:type="spellStart"/>
      <w:r w:rsidRPr="003B1524">
        <w:rPr>
          <w:sz w:val="26"/>
          <w:szCs w:val="26"/>
        </w:rPr>
        <w:t>песко</w:t>
      </w:r>
      <w:proofErr w:type="spellEnd"/>
      <w:r w:rsidRPr="003B1524">
        <w:rPr>
          <w:sz w:val="26"/>
          <w:szCs w:val="26"/>
        </w:rPr>
        <w:t xml:space="preserve">-соляной смеси (минимизация количества песка). </w:t>
      </w:r>
    </w:p>
    <w:p w:rsidR="00666991" w:rsidRPr="003B1524" w:rsidRDefault="00666991">
      <w:pPr>
        <w:ind w:firstLine="708"/>
        <w:jc w:val="both"/>
        <w:rPr>
          <w:sz w:val="26"/>
          <w:szCs w:val="26"/>
        </w:rPr>
      </w:pPr>
      <w:r w:rsidRPr="003B1524">
        <w:rPr>
          <w:sz w:val="26"/>
          <w:szCs w:val="26"/>
        </w:rPr>
        <w:t xml:space="preserve">Технические и конструктивные меры: </w:t>
      </w:r>
    </w:p>
    <w:p w:rsidR="00666991" w:rsidRPr="003B1524" w:rsidRDefault="00666991">
      <w:pPr>
        <w:ind w:firstLine="708"/>
        <w:jc w:val="both"/>
        <w:rPr>
          <w:sz w:val="26"/>
          <w:szCs w:val="26"/>
        </w:rPr>
      </w:pPr>
      <w:r w:rsidRPr="003B1524">
        <w:rPr>
          <w:sz w:val="26"/>
          <w:szCs w:val="26"/>
        </w:rPr>
        <w:t xml:space="preserve">- приобретение современной техники с системой точного контроля, оснащенные системами автоматического контроля положения рабочего органа, которые помогают водителю держать необходимый зазор; </w:t>
      </w:r>
    </w:p>
    <w:p w:rsidR="00DB1CBE" w:rsidRPr="003B1524" w:rsidRDefault="00666991">
      <w:pPr>
        <w:ind w:firstLine="708"/>
        <w:jc w:val="both"/>
        <w:rPr>
          <w:spacing w:val="-6"/>
          <w:sz w:val="26"/>
          <w:szCs w:val="26"/>
        </w:rPr>
      </w:pPr>
      <w:r w:rsidRPr="003B1524">
        <w:rPr>
          <w:sz w:val="26"/>
          <w:szCs w:val="26"/>
        </w:rPr>
        <w:t>- своевременный ремонт, при повреждении необходимо их фиксировать и планировать ремонт на тёплый сезон. Заделка сколов и трещин специальными полимерными составами для гранита предотвратит их дальнейшее разрушение от попадания воды и последующего замерзания</w:t>
      </w:r>
      <w:r w:rsidRPr="003B1524">
        <w:t>.</w:t>
      </w:r>
    </w:p>
    <w:p w:rsidR="00DB1CBE" w:rsidRPr="003B1524" w:rsidRDefault="00DB1CBE">
      <w:pPr>
        <w:ind w:firstLine="708"/>
        <w:jc w:val="both"/>
        <w:rPr>
          <w:strike/>
          <w:sz w:val="26"/>
          <w:szCs w:val="26"/>
        </w:rPr>
      </w:pPr>
    </w:p>
    <w:p w:rsidR="00DB1CBE" w:rsidRPr="003B1524" w:rsidRDefault="00DB1CBE">
      <w:pPr>
        <w:ind w:firstLine="708"/>
        <w:jc w:val="both"/>
        <w:rPr>
          <w:strike/>
          <w:color w:val="C00000"/>
          <w:sz w:val="26"/>
          <w:szCs w:val="26"/>
        </w:rPr>
      </w:pPr>
      <w:r w:rsidRPr="003B1524">
        <w:rPr>
          <w:sz w:val="26"/>
          <w:szCs w:val="26"/>
        </w:rPr>
        <w:t xml:space="preserve">5. Открываются новые объекты, </w:t>
      </w:r>
      <w:proofErr w:type="gramStart"/>
      <w:r w:rsidRPr="003B1524">
        <w:rPr>
          <w:sz w:val="26"/>
          <w:szCs w:val="26"/>
        </w:rPr>
        <w:t>но</w:t>
      </w:r>
      <w:proofErr w:type="gramEnd"/>
      <w:r w:rsidRPr="003B1524">
        <w:rPr>
          <w:sz w:val="26"/>
          <w:szCs w:val="26"/>
        </w:rPr>
        <w:t xml:space="preserve"> когда праздничные мероприятия проходят и начинаются будни, поддержание таких объектов в чистоте оставляет желать лучшего. Предлагается возле каждого объекта устанавливать информационный щит с информацией кто за что отвечает, номерами их телефонов и номерами телефонов служб, которые по долгу службы обязаны контролировать данных ответственных.</w:t>
      </w:r>
    </w:p>
    <w:p w:rsidR="00DB1CBE" w:rsidRPr="003B1524" w:rsidRDefault="00DB1CBE">
      <w:pPr>
        <w:ind w:firstLine="708"/>
        <w:jc w:val="both"/>
        <w:rPr>
          <w:strike/>
          <w:sz w:val="26"/>
          <w:szCs w:val="26"/>
        </w:rPr>
      </w:pPr>
    </w:p>
    <w:p w:rsidR="00D341BD" w:rsidRPr="003B1524" w:rsidRDefault="00D341BD" w:rsidP="00D341BD">
      <w:pPr>
        <w:ind w:firstLine="708"/>
        <w:jc w:val="both"/>
        <w:rPr>
          <w:sz w:val="26"/>
          <w:szCs w:val="26"/>
        </w:rPr>
      </w:pPr>
      <w:r w:rsidRPr="003B1524">
        <w:rPr>
          <w:sz w:val="26"/>
          <w:szCs w:val="26"/>
        </w:rPr>
        <w:t>Общественные территории города Когалыма (скверы, площади, бульвары и т.д.) для обеспечения их содержания закреплены на праве оперативного управления за бюджетны</w:t>
      </w:r>
      <w:r w:rsidR="00A832D2" w:rsidRPr="003B1524">
        <w:rPr>
          <w:sz w:val="26"/>
          <w:szCs w:val="26"/>
        </w:rPr>
        <w:t xml:space="preserve">ми учреждениями города Когалыма. </w:t>
      </w:r>
      <w:r w:rsidRPr="003B1524">
        <w:rPr>
          <w:sz w:val="26"/>
          <w:szCs w:val="26"/>
        </w:rPr>
        <w:t>Содержание объектов обеспечивается в рамках исполнения муниципальных заданий, либо на конкурентной основе с привлечением подрядных организаций.</w:t>
      </w:r>
    </w:p>
    <w:p w:rsidR="00D341BD" w:rsidRPr="003B1524" w:rsidRDefault="00FE6CEB" w:rsidP="00D341BD">
      <w:pPr>
        <w:ind w:firstLine="708"/>
        <w:jc w:val="both"/>
        <w:rPr>
          <w:sz w:val="26"/>
          <w:szCs w:val="26"/>
        </w:rPr>
      </w:pPr>
      <w:r w:rsidRPr="003B1524">
        <w:rPr>
          <w:sz w:val="26"/>
          <w:szCs w:val="26"/>
        </w:rPr>
        <w:t xml:space="preserve">В целях </w:t>
      </w:r>
      <w:r w:rsidR="00D341BD" w:rsidRPr="003B1524">
        <w:rPr>
          <w:sz w:val="26"/>
          <w:szCs w:val="26"/>
        </w:rPr>
        <w:t>оснащени</w:t>
      </w:r>
      <w:r w:rsidRPr="003B1524">
        <w:rPr>
          <w:sz w:val="26"/>
          <w:szCs w:val="26"/>
        </w:rPr>
        <w:t>я</w:t>
      </w:r>
      <w:r w:rsidR="00D341BD" w:rsidRPr="003B1524">
        <w:rPr>
          <w:sz w:val="26"/>
          <w:szCs w:val="26"/>
        </w:rPr>
        <w:t xml:space="preserve"> общественных пространств города </w:t>
      </w:r>
      <w:r w:rsidRPr="003B1524">
        <w:rPr>
          <w:sz w:val="26"/>
          <w:szCs w:val="26"/>
        </w:rPr>
        <w:t xml:space="preserve">Когалыма </w:t>
      </w:r>
      <w:r w:rsidR="00D341BD" w:rsidRPr="003B1524">
        <w:rPr>
          <w:sz w:val="26"/>
          <w:szCs w:val="26"/>
        </w:rPr>
        <w:t xml:space="preserve">информационными щитами с контактными данными правообладателей объектов и их ответственных лиц, </w:t>
      </w:r>
      <w:r w:rsidRPr="003B1524">
        <w:rPr>
          <w:sz w:val="26"/>
          <w:szCs w:val="26"/>
        </w:rPr>
        <w:t>необходима проработка вопроса о разработке</w:t>
      </w:r>
      <w:r w:rsidR="00D341BD" w:rsidRPr="003B1524">
        <w:rPr>
          <w:sz w:val="26"/>
          <w:szCs w:val="26"/>
        </w:rPr>
        <w:t xml:space="preserve"> единого дизайна (стиля) и </w:t>
      </w:r>
      <w:r w:rsidRPr="003B1524">
        <w:rPr>
          <w:sz w:val="26"/>
          <w:szCs w:val="26"/>
        </w:rPr>
        <w:t xml:space="preserve">визуализации информационных щитов, а также </w:t>
      </w:r>
      <w:r w:rsidR="00D341BD" w:rsidRPr="003B1524">
        <w:rPr>
          <w:sz w:val="26"/>
          <w:szCs w:val="26"/>
        </w:rPr>
        <w:t xml:space="preserve">определения стоимости их </w:t>
      </w:r>
      <w:r w:rsidRPr="003B1524">
        <w:rPr>
          <w:sz w:val="26"/>
          <w:szCs w:val="26"/>
        </w:rPr>
        <w:t xml:space="preserve">изготовления и </w:t>
      </w:r>
      <w:r w:rsidR="00D341BD" w:rsidRPr="003B1524">
        <w:rPr>
          <w:sz w:val="26"/>
          <w:szCs w:val="26"/>
        </w:rPr>
        <w:t>установки.</w:t>
      </w:r>
    </w:p>
    <w:p w:rsidR="00DB1CBE" w:rsidRPr="003B1524" w:rsidRDefault="00DB1CBE" w:rsidP="00D341BD">
      <w:pPr>
        <w:ind w:firstLine="708"/>
        <w:jc w:val="both"/>
        <w:rPr>
          <w:strike/>
          <w:sz w:val="26"/>
          <w:szCs w:val="26"/>
        </w:rPr>
      </w:pPr>
    </w:p>
    <w:p w:rsidR="00DB1CBE" w:rsidRPr="003B1524" w:rsidRDefault="00DB1CBE">
      <w:pPr>
        <w:ind w:firstLine="708"/>
        <w:jc w:val="both"/>
        <w:rPr>
          <w:sz w:val="26"/>
          <w:szCs w:val="26"/>
        </w:rPr>
      </w:pPr>
      <w:r w:rsidRPr="003B1524">
        <w:rPr>
          <w:sz w:val="26"/>
          <w:szCs w:val="26"/>
        </w:rPr>
        <w:t>6. Об исполнении предложений граждан, внесенных в Карту развития Югры.</w:t>
      </w:r>
    </w:p>
    <w:p w:rsidR="00D341BD" w:rsidRPr="003B1524" w:rsidRDefault="00D341BD">
      <w:pPr>
        <w:ind w:firstLine="708"/>
        <w:jc w:val="both"/>
        <w:rPr>
          <w:sz w:val="26"/>
          <w:szCs w:val="26"/>
        </w:rPr>
      </w:pPr>
    </w:p>
    <w:p w:rsidR="00A832D2" w:rsidRPr="009B7717" w:rsidRDefault="00D341BD" w:rsidP="009B7717">
      <w:pPr>
        <w:ind w:firstLine="708"/>
        <w:jc w:val="both"/>
        <w:rPr>
          <w:sz w:val="26"/>
          <w:szCs w:val="26"/>
        </w:rPr>
      </w:pPr>
      <w:r w:rsidRPr="003B1524">
        <w:rPr>
          <w:sz w:val="26"/>
          <w:szCs w:val="26"/>
        </w:rPr>
        <w:t xml:space="preserve">Подробная информация отражена </w:t>
      </w:r>
      <w:r w:rsidR="009B7717" w:rsidRPr="003B1524">
        <w:rPr>
          <w:sz w:val="26"/>
          <w:szCs w:val="26"/>
        </w:rPr>
        <w:t>в разделе</w:t>
      </w:r>
      <w:r w:rsidRPr="003B1524">
        <w:rPr>
          <w:sz w:val="26"/>
          <w:szCs w:val="26"/>
        </w:rPr>
        <w:t xml:space="preserve"> «О реализации проектов, включенных в Карту развития Югры»</w:t>
      </w:r>
      <w:r w:rsidR="00A832D2" w:rsidRPr="003B1524">
        <w:rPr>
          <w:sz w:val="26"/>
          <w:szCs w:val="26"/>
        </w:rPr>
        <w:t>.</w:t>
      </w:r>
      <w:permEnd w:id="1734762301"/>
    </w:p>
    <w:sectPr w:rsidR="00A832D2" w:rsidRPr="009B7717">
      <w:headerReference w:type="default" r:id="rId29"/>
      <w:pgSz w:w="11906" w:h="16838"/>
      <w:pgMar w:top="1134" w:right="567" w:bottom="1134" w:left="255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5922" w:rsidRDefault="00255922">
      <w:r>
        <w:separator/>
      </w:r>
    </w:p>
  </w:endnote>
  <w:endnote w:type="continuationSeparator" w:id="0">
    <w:p w:rsidR="00255922" w:rsidRDefault="002559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Mangal">
    <w:panose1 w:val="02040503050203030202"/>
    <w:charset w:val="01"/>
    <w:family w:val="roman"/>
    <w:notTrueType/>
    <w:pitch w:val="variable"/>
    <w:sig w:usb0="00002000" w:usb1="00000000" w:usb2="00000000" w:usb3="00000000" w:csb0="00000000" w:csb1="00000000"/>
  </w:font>
  <w:font w:name="Helvetica">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5707038"/>
      <w:showingPlcHdr/>
    </w:sdtPr>
    <w:sdtEndPr/>
    <w:sdtContent>
      <w:p w:rsidR="00255922" w:rsidRDefault="00255922">
        <w:pPr>
          <w:pStyle w:val="ConsPlusTitle"/>
          <w:jc w:val="right"/>
        </w:pPr>
        <w:r>
          <w:t xml:space="preserve">     </w:t>
        </w:r>
      </w:p>
    </w:sdtContent>
  </w:sdt>
  <w:p w:rsidR="00255922" w:rsidRDefault="00255922">
    <w:pPr>
      <w:pStyle w:val="ConsPlusTit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922" w:rsidRDefault="00255922">
    <w:pPr>
      <w:pStyle w:val="ConsPlusTitle"/>
      <w:framePr w:wrap="around" w:vAnchor="text" w:hAnchor="margin" w:xAlign="right" w:y="1"/>
    </w:pPr>
    <w:r>
      <w:fldChar w:fldCharType="begin"/>
    </w:r>
    <w:r>
      <w:instrText xml:space="preserve">PAGE  </w:instrText>
    </w:r>
    <w:r>
      <w:fldChar w:fldCharType="separate"/>
    </w:r>
    <w:r>
      <w:t>252</w:t>
    </w:r>
    <w:r>
      <w:fldChar w:fldCharType="end"/>
    </w:r>
  </w:p>
  <w:p w:rsidR="00255922" w:rsidRDefault="00255922">
    <w:pPr>
      <w:pStyle w:val="ConsPlusTit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5922" w:rsidRDefault="00255922">
      <w:r>
        <w:separator/>
      </w:r>
    </w:p>
  </w:footnote>
  <w:footnote w:type="continuationSeparator" w:id="0">
    <w:p w:rsidR="00255922" w:rsidRDefault="002559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731116"/>
      <w:docPartObj>
        <w:docPartGallery w:val="AutoText"/>
      </w:docPartObj>
    </w:sdtPr>
    <w:sdtEndPr/>
    <w:sdtContent>
      <w:p w:rsidR="00255922" w:rsidRDefault="00255922">
        <w:pPr>
          <w:pStyle w:val="af2"/>
          <w:jc w:val="center"/>
        </w:pPr>
        <w:r>
          <w:fldChar w:fldCharType="begin"/>
        </w:r>
        <w:r>
          <w:instrText>PAGE   \* MERGEFORMAT</w:instrText>
        </w:r>
        <w:r>
          <w:fldChar w:fldCharType="separate"/>
        </w:r>
        <w:r w:rsidR="002774BB">
          <w:rPr>
            <w:noProof/>
          </w:rPr>
          <w:t>52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1164088"/>
      <w:docPartObj>
        <w:docPartGallery w:val="AutoText"/>
      </w:docPartObj>
    </w:sdtPr>
    <w:sdtEndPr/>
    <w:sdtContent>
      <w:p w:rsidR="00255922" w:rsidRDefault="00255922">
        <w:pPr>
          <w:pStyle w:val="af2"/>
          <w:jc w:val="center"/>
        </w:pPr>
        <w:r>
          <w:fldChar w:fldCharType="begin"/>
        </w:r>
        <w:r>
          <w:instrText>PAGE   \* MERGEFORMAT</w:instrText>
        </w:r>
        <w:r>
          <w:fldChar w:fldCharType="separate"/>
        </w:r>
        <w:r w:rsidR="00123BD9">
          <w:rPr>
            <w:noProof/>
          </w:rPr>
          <w:t>224</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4D5872"/>
    <w:multiLevelType w:val="hybridMultilevel"/>
    <w:tmpl w:val="94E49992"/>
    <w:lvl w:ilvl="0" w:tplc="D2966914">
      <w:start w:val="5"/>
      <w:numFmt w:val="decimal"/>
      <w:lvlText w:val="%1."/>
      <w:lvlJc w:val="left"/>
      <w:pPr>
        <w:ind w:left="1212" w:hanging="360"/>
      </w:pPr>
      <w:rPr>
        <w:rFonts w:hint="default"/>
      </w:r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1" w15:restartNumberingAfterBreak="0">
    <w:nsid w:val="2E6B6B4F"/>
    <w:multiLevelType w:val="multilevel"/>
    <w:tmpl w:val="2E6B6B4F"/>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 w15:restartNumberingAfterBreak="0">
    <w:nsid w:val="395C327C"/>
    <w:multiLevelType w:val="hybridMultilevel"/>
    <w:tmpl w:val="D14E18F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409B3A4E"/>
    <w:multiLevelType w:val="multilevel"/>
    <w:tmpl w:val="409B3A4E"/>
    <w:lvl w:ilvl="0">
      <w:start w:val="1"/>
      <w:numFmt w:val="decimal"/>
      <w:lvlText w:val="%1."/>
      <w:lvlJc w:val="left"/>
      <w:pPr>
        <w:ind w:left="1429" w:hanging="360"/>
      </w:pPr>
      <w:rPr>
        <w:rFonts w:ascii="Times New Roman" w:eastAsia="Times New Roman" w:hAnsi="Times New Roman" w:cs="Times New Roman"/>
      </w:rPr>
    </w:lvl>
    <w:lvl w:ilvl="1">
      <w:start w:val="1"/>
      <w:numFmt w:val="decimal"/>
      <w:isLgl/>
      <w:lvlText w:val="%1.%2."/>
      <w:lvlJc w:val="left"/>
      <w:pPr>
        <w:ind w:left="1459" w:hanging="390"/>
      </w:pPr>
      <w:rPr>
        <w:rFonts w:hint="default"/>
        <w:sz w:val="26"/>
      </w:rPr>
    </w:lvl>
    <w:lvl w:ilvl="2">
      <w:start w:val="1"/>
      <w:numFmt w:val="decimal"/>
      <w:isLgl/>
      <w:lvlText w:val="%1.%2.%3."/>
      <w:lvlJc w:val="left"/>
      <w:pPr>
        <w:ind w:left="1789" w:hanging="720"/>
      </w:pPr>
      <w:rPr>
        <w:rFonts w:hint="default"/>
        <w:sz w:val="26"/>
      </w:rPr>
    </w:lvl>
    <w:lvl w:ilvl="3">
      <w:start w:val="1"/>
      <w:numFmt w:val="decimal"/>
      <w:isLgl/>
      <w:lvlText w:val="%1.%2.%3.%4."/>
      <w:lvlJc w:val="left"/>
      <w:pPr>
        <w:ind w:left="1789" w:hanging="720"/>
      </w:pPr>
      <w:rPr>
        <w:rFonts w:hint="default"/>
        <w:sz w:val="26"/>
      </w:rPr>
    </w:lvl>
    <w:lvl w:ilvl="4">
      <w:start w:val="1"/>
      <w:numFmt w:val="decimal"/>
      <w:isLgl/>
      <w:lvlText w:val="%1.%2.%3.%4.%5."/>
      <w:lvlJc w:val="left"/>
      <w:pPr>
        <w:ind w:left="2149" w:hanging="1080"/>
      </w:pPr>
      <w:rPr>
        <w:rFonts w:hint="default"/>
        <w:sz w:val="26"/>
      </w:rPr>
    </w:lvl>
    <w:lvl w:ilvl="5">
      <w:start w:val="1"/>
      <w:numFmt w:val="decimal"/>
      <w:isLgl/>
      <w:lvlText w:val="%1.%2.%3.%4.%5.%6."/>
      <w:lvlJc w:val="left"/>
      <w:pPr>
        <w:ind w:left="2149" w:hanging="1080"/>
      </w:pPr>
      <w:rPr>
        <w:rFonts w:hint="default"/>
        <w:sz w:val="26"/>
      </w:rPr>
    </w:lvl>
    <w:lvl w:ilvl="6">
      <w:start w:val="1"/>
      <w:numFmt w:val="decimal"/>
      <w:isLgl/>
      <w:lvlText w:val="%1.%2.%3.%4.%5.%6.%7."/>
      <w:lvlJc w:val="left"/>
      <w:pPr>
        <w:ind w:left="2509" w:hanging="1440"/>
      </w:pPr>
      <w:rPr>
        <w:rFonts w:hint="default"/>
        <w:sz w:val="26"/>
      </w:rPr>
    </w:lvl>
    <w:lvl w:ilvl="7">
      <w:start w:val="1"/>
      <w:numFmt w:val="decimal"/>
      <w:isLgl/>
      <w:lvlText w:val="%1.%2.%3.%4.%5.%6.%7.%8."/>
      <w:lvlJc w:val="left"/>
      <w:pPr>
        <w:ind w:left="2509" w:hanging="1440"/>
      </w:pPr>
      <w:rPr>
        <w:rFonts w:hint="default"/>
        <w:sz w:val="26"/>
      </w:rPr>
    </w:lvl>
    <w:lvl w:ilvl="8">
      <w:start w:val="1"/>
      <w:numFmt w:val="decimal"/>
      <w:isLgl/>
      <w:lvlText w:val="%1.%2.%3.%4.%5.%6.%7.%8.%9."/>
      <w:lvlJc w:val="left"/>
      <w:pPr>
        <w:ind w:left="2869" w:hanging="1800"/>
      </w:pPr>
      <w:rPr>
        <w:rFonts w:hint="default"/>
        <w:sz w:val="26"/>
      </w:rPr>
    </w:lvl>
  </w:abstractNum>
  <w:abstractNum w:abstractNumId="4" w15:restartNumberingAfterBreak="0">
    <w:nsid w:val="443436A6"/>
    <w:multiLevelType w:val="hybridMultilevel"/>
    <w:tmpl w:val="6494D6A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
  </w:num>
  <w:num w:numId="2">
    <w:abstractNumId w:val="1"/>
  </w:num>
  <w:num w:numId="3">
    <w:abstractNumId w:val="2"/>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3"/>
  <w:mirrorMargins/>
  <w:proofState w:spelling="clean" w:grammar="clean"/>
  <w:documentProtection w:edit="readOnly" w:enforcement="0"/>
  <w:defaultTabStop w:val="708"/>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64E7"/>
    <w:rsid w:val="000009CC"/>
    <w:rsid w:val="000014A4"/>
    <w:rsid w:val="0000175F"/>
    <w:rsid w:val="0000292C"/>
    <w:rsid w:val="00002CB1"/>
    <w:rsid w:val="00004FAE"/>
    <w:rsid w:val="0000500F"/>
    <w:rsid w:val="0000621A"/>
    <w:rsid w:val="000068B4"/>
    <w:rsid w:val="000078F3"/>
    <w:rsid w:val="00011706"/>
    <w:rsid w:val="00011BC0"/>
    <w:rsid w:val="00012130"/>
    <w:rsid w:val="00015A6A"/>
    <w:rsid w:val="00016D3A"/>
    <w:rsid w:val="000206CD"/>
    <w:rsid w:val="0002097A"/>
    <w:rsid w:val="00021440"/>
    <w:rsid w:val="00022349"/>
    <w:rsid w:val="00022EAA"/>
    <w:rsid w:val="00023385"/>
    <w:rsid w:val="00025EFC"/>
    <w:rsid w:val="00026835"/>
    <w:rsid w:val="000305F8"/>
    <w:rsid w:val="000325E8"/>
    <w:rsid w:val="00033310"/>
    <w:rsid w:val="00034D9D"/>
    <w:rsid w:val="00036286"/>
    <w:rsid w:val="00036896"/>
    <w:rsid w:val="0003735B"/>
    <w:rsid w:val="00041247"/>
    <w:rsid w:val="0004215C"/>
    <w:rsid w:val="0004336E"/>
    <w:rsid w:val="00045AAE"/>
    <w:rsid w:val="000502A3"/>
    <w:rsid w:val="00050578"/>
    <w:rsid w:val="0005224F"/>
    <w:rsid w:val="000538F2"/>
    <w:rsid w:val="00054AEC"/>
    <w:rsid w:val="00055154"/>
    <w:rsid w:val="00057BCD"/>
    <w:rsid w:val="00062082"/>
    <w:rsid w:val="00062F6A"/>
    <w:rsid w:val="0006421F"/>
    <w:rsid w:val="00065748"/>
    <w:rsid w:val="00065BCF"/>
    <w:rsid w:val="000661DE"/>
    <w:rsid w:val="00066984"/>
    <w:rsid w:val="0006728E"/>
    <w:rsid w:val="00070297"/>
    <w:rsid w:val="000705AC"/>
    <w:rsid w:val="0007120C"/>
    <w:rsid w:val="000735A4"/>
    <w:rsid w:val="000776A4"/>
    <w:rsid w:val="00077CB3"/>
    <w:rsid w:val="00080001"/>
    <w:rsid w:val="00081B26"/>
    <w:rsid w:val="00082085"/>
    <w:rsid w:val="00084927"/>
    <w:rsid w:val="0008585B"/>
    <w:rsid w:val="000919B2"/>
    <w:rsid w:val="000930F7"/>
    <w:rsid w:val="00094509"/>
    <w:rsid w:val="00094FD3"/>
    <w:rsid w:val="00095CA5"/>
    <w:rsid w:val="00097909"/>
    <w:rsid w:val="000A10A8"/>
    <w:rsid w:val="000A2598"/>
    <w:rsid w:val="000A2DF8"/>
    <w:rsid w:val="000A307A"/>
    <w:rsid w:val="000A3160"/>
    <w:rsid w:val="000A5415"/>
    <w:rsid w:val="000A6DB3"/>
    <w:rsid w:val="000A7028"/>
    <w:rsid w:val="000A72AF"/>
    <w:rsid w:val="000A741D"/>
    <w:rsid w:val="000A7788"/>
    <w:rsid w:val="000A7CE4"/>
    <w:rsid w:val="000B07B5"/>
    <w:rsid w:val="000B2624"/>
    <w:rsid w:val="000B2FB4"/>
    <w:rsid w:val="000B5E1D"/>
    <w:rsid w:val="000B7C02"/>
    <w:rsid w:val="000C03AE"/>
    <w:rsid w:val="000C0AFD"/>
    <w:rsid w:val="000C308A"/>
    <w:rsid w:val="000C3B58"/>
    <w:rsid w:val="000C42AD"/>
    <w:rsid w:val="000C5E17"/>
    <w:rsid w:val="000C61FE"/>
    <w:rsid w:val="000D057B"/>
    <w:rsid w:val="000D0C66"/>
    <w:rsid w:val="000D0CB5"/>
    <w:rsid w:val="000D2AFB"/>
    <w:rsid w:val="000D3FAF"/>
    <w:rsid w:val="000D4544"/>
    <w:rsid w:val="000D4B1F"/>
    <w:rsid w:val="000D5509"/>
    <w:rsid w:val="000D62CB"/>
    <w:rsid w:val="000D6F0F"/>
    <w:rsid w:val="000D7597"/>
    <w:rsid w:val="000D7EFC"/>
    <w:rsid w:val="000E2327"/>
    <w:rsid w:val="000E2D38"/>
    <w:rsid w:val="000E317B"/>
    <w:rsid w:val="000E363A"/>
    <w:rsid w:val="000E36D6"/>
    <w:rsid w:val="000E44E8"/>
    <w:rsid w:val="000E4788"/>
    <w:rsid w:val="000E5F35"/>
    <w:rsid w:val="000E5FD1"/>
    <w:rsid w:val="000E7FAB"/>
    <w:rsid w:val="000F0174"/>
    <w:rsid w:val="000F0569"/>
    <w:rsid w:val="000F11DC"/>
    <w:rsid w:val="000F2C10"/>
    <w:rsid w:val="000F2CCE"/>
    <w:rsid w:val="000F2FB4"/>
    <w:rsid w:val="000F3353"/>
    <w:rsid w:val="000F420C"/>
    <w:rsid w:val="000F43E3"/>
    <w:rsid w:val="000F51BB"/>
    <w:rsid w:val="000F5393"/>
    <w:rsid w:val="000F5CAA"/>
    <w:rsid w:val="000F76A5"/>
    <w:rsid w:val="000F7E99"/>
    <w:rsid w:val="00103A91"/>
    <w:rsid w:val="00105DE4"/>
    <w:rsid w:val="001100EB"/>
    <w:rsid w:val="0011053B"/>
    <w:rsid w:val="0011084B"/>
    <w:rsid w:val="00115A57"/>
    <w:rsid w:val="00115E2B"/>
    <w:rsid w:val="001163E8"/>
    <w:rsid w:val="00116ADA"/>
    <w:rsid w:val="00116FE8"/>
    <w:rsid w:val="0011734E"/>
    <w:rsid w:val="00121110"/>
    <w:rsid w:val="00123105"/>
    <w:rsid w:val="00123B3D"/>
    <w:rsid w:val="00123BD9"/>
    <w:rsid w:val="00124E10"/>
    <w:rsid w:val="00125931"/>
    <w:rsid w:val="00126373"/>
    <w:rsid w:val="00127606"/>
    <w:rsid w:val="00130DF7"/>
    <w:rsid w:val="00130EA2"/>
    <w:rsid w:val="00132B84"/>
    <w:rsid w:val="00134459"/>
    <w:rsid w:val="001357AE"/>
    <w:rsid w:val="0014119B"/>
    <w:rsid w:val="00141E9E"/>
    <w:rsid w:val="001438BB"/>
    <w:rsid w:val="0014487A"/>
    <w:rsid w:val="00145D3B"/>
    <w:rsid w:val="00151A93"/>
    <w:rsid w:val="00151DCA"/>
    <w:rsid w:val="00152326"/>
    <w:rsid w:val="00152829"/>
    <w:rsid w:val="00153507"/>
    <w:rsid w:val="00153E65"/>
    <w:rsid w:val="001548B7"/>
    <w:rsid w:val="00154C7D"/>
    <w:rsid w:val="001551F4"/>
    <w:rsid w:val="00160B1E"/>
    <w:rsid w:val="00166964"/>
    <w:rsid w:val="0017059D"/>
    <w:rsid w:val="00171A84"/>
    <w:rsid w:val="001721DA"/>
    <w:rsid w:val="001800D5"/>
    <w:rsid w:val="001802F8"/>
    <w:rsid w:val="001816F9"/>
    <w:rsid w:val="00184356"/>
    <w:rsid w:val="0018457A"/>
    <w:rsid w:val="00184941"/>
    <w:rsid w:val="00184D87"/>
    <w:rsid w:val="0018501E"/>
    <w:rsid w:val="001856F4"/>
    <w:rsid w:val="00186205"/>
    <w:rsid w:val="001866EF"/>
    <w:rsid w:val="00187265"/>
    <w:rsid w:val="001908C5"/>
    <w:rsid w:val="00191C77"/>
    <w:rsid w:val="0019237F"/>
    <w:rsid w:val="00192A79"/>
    <w:rsid w:val="0019663A"/>
    <w:rsid w:val="00197029"/>
    <w:rsid w:val="001976DC"/>
    <w:rsid w:val="001A0D55"/>
    <w:rsid w:val="001A0DC5"/>
    <w:rsid w:val="001A1316"/>
    <w:rsid w:val="001A3589"/>
    <w:rsid w:val="001A4DF2"/>
    <w:rsid w:val="001A5019"/>
    <w:rsid w:val="001A539C"/>
    <w:rsid w:val="001A6C49"/>
    <w:rsid w:val="001A76DD"/>
    <w:rsid w:val="001A7C7C"/>
    <w:rsid w:val="001B15C5"/>
    <w:rsid w:val="001B521E"/>
    <w:rsid w:val="001B642A"/>
    <w:rsid w:val="001B6FCC"/>
    <w:rsid w:val="001B76CB"/>
    <w:rsid w:val="001C2DFD"/>
    <w:rsid w:val="001C4400"/>
    <w:rsid w:val="001C4BC2"/>
    <w:rsid w:val="001C5399"/>
    <w:rsid w:val="001C588A"/>
    <w:rsid w:val="001C71BE"/>
    <w:rsid w:val="001D0927"/>
    <w:rsid w:val="001D4EC7"/>
    <w:rsid w:val="001D5177"/>
    <w:rsid w:val="001D6FE8"/>
    <w:rsid w:val="001D7EB1"/>
    <w:rsid w:val="001E013B"/>
    <w:rsid w:val="001E14FD"/>
    <w:rsid w:val="001E2D30"/>
    <w:rsid w:val="001E328E"/>
    <w:rsid w:val="001E3F61"/>
    <w:rsid w:val="001E5C9D"/>
    <w:rsid w:val="001E690C"/>
    <w:rsid w:val="001F1FEF"/>
    <w:rsid w:val="001F2263"/>
    <w:rsid w:val="001F2315"/>
    <w:rsid w:val="001F2A59"/>
    <w:rsid w:val="001F4D07"/>
    <w:rsid w:val="001F5C90"/>
    <w:rsid w:val="001F7A76"/>
    <w:rsid w:val="00201088"/>
    <w:rsid w:val="00201CC2"/>
    <w:rsid w:val="002051B9"/>
    <w:rsid w:val="00205DCC"/>
    <w:rsid w:val="002105ED"/>
    <w:rsid w:val="00210615"/>
    <w:rsid w:val="00211C24"/>
    <w:rsid w:val="00212FDF"/>
    <w:rsid w:val="0021332A"/>
    <w:rsid w:val="002149D8"/>
    <w:rsid w:val="002151FA"/>
    <w:rsid w:val="00215C86"/>
    <w:rsid w:val="002173D5"/>
    <w:rsid w:val="00220335"/>
    <w:rsid w:val="00220D02"/>
    <w:rsid w:val="00222F8B"/>
    <w:rsid w:val="0022324F"/>
    <w:rsid w:val="00224BF8"/>
    <w:rsid w:val="002251BD"/>
    <w:rsid w:val="002266FF"/>
    <w:rsid w:val="00226E06"/>
    <w:rsid w:val="002316A6"/>
    <w:rsid w:val="0023318E"/>
    <w:rsid w:val="00233FF9"/>
    <w:rsid w:val="002343DF"/>
    <w:rsid w:val="00235AC8"/>
    <w:rsid w:val="002373C6"/>
    <w:rsid w:val="00240E71"/>
    <w:rsid w:val="00241618"/>
    <w:rsid w:val="00242E5E"/>
    <w:rsid w:val="00243CDE"/>
    <w:rsid w:val="0024678B"/>
    <w:rsid w:val="00246A9C"/>
    <w:rsid w:val="00246DBF"/>
    <w:rsid w:val="00247209"/>
    <w:rsid w:val="00247A48"/>
    <w:rsid w:val="00250376"/>
    <w:rsid w:val="002514D7"/>
    <w:rsid w:val="00251650"/>
    <w:rsid w:val="00253B17"/>
    <w:rsid w:val="00254FD6"/>
    <w:rsid w:val="0025522C"/>
    <w:rsid w:val="00255256"/>
    <w:rsid w:val="00255548"/>
    <w:rsid w:val="00255922"/>
    <w:rsid w:val="00257AF6"/>
    <w:rsid w:val="00257F76"/>
    <w:rsid w:val="00257FEA"/>
    <w:rsid w:val="002615D1"/>
    <w:rsid w:val="00262A9D"/>
    <w:rsid w:val="00262FC7"/>
    <w:rsid w:val="002657D1"/>
    <w:rsid w:val="00267D02"/>
    <w:rsid w:val="00270DAE"/>
    <w:rsid w:val="0027170A"/>
    <w:rsid w:val="0027207F"/>
    <w:rsid w:val="00272A30"/>
    <w:rsid w:val="00272B01"/>
    <w:rsid w:val="0027460C"/>
    <w:rsid w:val="002746B5"/>
    <w:rsid w:val="002759BE"/>
    <w:rsid w:val="002774BB"/>
    <w:rsid w:val="00280D0A"/>
    <w:rsid w:val="0028198B"/>
    <w:rsid w:val="002848EE"/>
    <w:rsid w:val="002864BE"/>
    <w:rsid w:val="00287651"/>
    <w:rsid w:val="002878C7"/>
    <w:rsid w:val="00292783"/>
    <w:rsid w:val="00294548"/>
    <w:rsid w:val="00294C17"/>
    <w:rsid w:val="00294FB9"/>
    <w:rsid w:val="00295923"/>
    <w:rsid w:val="00296F1D"/>
    <w:rsid w:val="002A08BB"/>
    <w:rsid w:val="002A0A23"/>
    <w:rsid w:val="002A0F57"/>
    <w:rsid w:val="002A290E"/>
    <w:rsid w:val="002A4D67"/>
    <w:rsid w:val="002A6824"/>
    <w:rsid w:val="002B10AF"/>
    <w:rsid w:val="002B48E8"/>
    <w:rsid w:val="002B49A0"/>
    <w:rsid w:val="002B7A35"/>
    <w:rsid w:val="002C04B2"/>
    <w:rsid w:val="002C0997"/>
    <w:rsid w:val="002C139D"/>
    <w:rsid w:val="002C30B3"/>
    <w:rsid w:val="002C3709"/>
    <w:rsid w:val="002C5018"/>
    <w:rsid w:val="002C6FE5"/>
    <w:rsid w:val="002D0C94"/>
    <w:rsid w:val="002D14A2"/>
    <w:rsid w:val="002D1E0E"/>
    <w:rsid w:val="002D4FA8"/>
    <w:rsid w:val="002D5078"/>
    <w:rsid w:val="002D5593"/>
    <w:rsid w:val="002D7B08"/>
    <w:rsid w:val="002D7B94"/>
    <w:rsid w:val="002E0A30"/>
    <w:rsid w:val="002E1C76"/>
    <w:rsid w:val="002E1DB7"/>
    <w:rsid w:val="002E4513"/>
    <w:rsid w:val="002E490E"/>
    <w:rsid w:val="002E568E"/>
    <w:rsid w:val="002E5A99"/>
    <w:rsid w:val="002E72FB"/>
    <w:rsid w:val="002E7E64"/>
    <w:rsid w:val="002F0D6E"/>
    <w:rsid w:val="002F18A1"/>
    <w:rsid w:val="002F263E"/>
    <w:rsid w:val="002F29D0"/>
    <w:rsid w:val="002F2BA2"/>
    <w:rsid w:val="002F747C"/>
    <w:rsid w:val="002F7936"/>
    <w:rsid w:val="002F7A0A"/>
    <w:rsid w:val="00300D9B"/>
    <w:rsid w:val="003012CF"/>
    <w:rsid w:val="0030240E"/>
    <w:rsid w:val="00302572"/>
    <w:rsid w:val="003027C5"/>
    <w:rsid w:val="00302CB2"/>
    <w:rsid w:val="003046F0"/>
    <w:rsid w:val="0030586D"/>
    <w:rsid w:val="00306041"/>
    <w:rsid w:val="003076E8"/>
    <w:rsid w:val="00310B15"/>
    <w:rsid w:val="00312B04"/>
    <w:rsid w:val="003132BD"/>
    <w:rsid w:val="0031399E"/>
    <w:rsid w:val="00313DAF"/>
    <w:rsid w:val="003162AD"/>
    <w:rsid w:val="0031668D"/>
    <w:rsid w:val="00316BE3"/>
    <w:rsid w:val="0032092E"/>
    <w:rsid w:val="00320C6D"/>
    <w:rsid w:val="00321D1F"/>
    <w:rsid w:val="00322923"/>
    <w:rsid w:val="00324062"/>
    <w:rsid w:val="003243DF"/>
    <w:rsid w:val="003247DF"/>
    <w:rsid w:val="003256C9"/>
    <w:rsid w:val="0032634F"/>
    <w:rsid w:val="003264F5"/>
    <w:rsid w:val="00326E07"/>
    <w:rsid w:val="00330A7D"/>
    <w:rsid w:val="003325DA"/>
    <w:rsid w:val="00332E05"/>
    <w:rsid w:val="00332E9A"/>
    <w:rsid w:val="00332FDC"/>
    <w:rsid w:val="00333C8C"/>
    <w:rsid w:val="00334192"/>
    <w:rsid w:val="003342C8"/>
    <w:rsid w:val="003355B2"/>
    <w:rsid w:val="00336E34"/>
    <w:rsid w:val="003402E2"/>
    <w:rsid w:val="003406F6"/>
    <w:rsid w:val="00340D25"/>
    <w:rsid w:val="00341A00"/>
    <w:rsid w:val="0034238A"/>
    <w:rsid w:val="00342C41"/>
    <w:rsid w:val="003447F7"/>
    <w:rsid w:val="00345D14"/>
    <w:rsid w:val="00345DC4"/>
    <w:rsid w:val="00345E8E"/>
    <w:rsid w:val="003461A7"/>
    <w:rsid w:val="0034720E"/>
    <w:rsid w:val="00347CD5"/>
    <w:rsid w:val="00350B30"/>
    <w:rsid w:val="00351CAE"/>
    <w:rsid w:val="00353DAA"/>
    <w:rsid w:val="00355F4A"/>
    <w:rsid w:val="00357A9C"/>
    <w:rsid w:val="003626C4"/>
    <w:rsid w:val="00365E20"/>
    <w:rsid w:val="003702C7"/>
    <w:rsid w:val="00371A7D"/>
    <w:rsid w:val="00372349"/>
    <w:rsid w:val="003726E1"/>
    <w:rsid w:val="00372DD0"/>
    <w:rsid w:val="00373CAD"/>
    <w:rsid w:val="00375448"/>
    <w:rsid w:val="00375678"/>
    <w:rsid w:val="0037702B"/>
    <w:rsid w:val="0038204D"/>
    <w:rsid w:val="00383DC3"/>
    <w:rsid w:val="0038466C"/>
    <w:rsid w:val="00386C86"/>
    <w:rsid w:val="003916A6"/>
    <w:rsid w:val="00391E46"/>
    <w:rsid w:val="00392187"/>
    <w:rsid w:val="00394D04"/>
    <w:rsid w:val="00394F5B"/>
    <w:rsid w:val="00396C81"/>
    <w:rsid w:val="003A0715"/>
    <w:rsid w:val="003A22E5"/>
    <w:rsid w:val="003A3D7D"/>
    <w:rsid w:val="003A4C2A"/>
    <w:rsid w:val="003A58A8"/>
    <w:rsid w:val="003A6578"/>
    <w:rsid w:val="003B1524"/>
    <w:rsid w:val="003B3103"/>
    <w:rsid w:val="003B4658"/>
    <w:rsid w:val="003B5103"/>
    <w:rsid w:val="003B5AED"/>
    <w:rsid w:val="003B5FC5"/>
    <w:rsid w:val="003B68D1"/>
    <w:rsid w:val="003B7F9A"/>
    <w:rsid w:val="003C1103"/>
    <w:rsid w:val="003C1A31"/>
    <w:rsid w:val="003C1AD2"/>
    <w:rsid w:val="003C2B85"/>
    <w:rsid w:val="003C2CC7"/>
    <w:rsid w:val="003C5651"/>
    <w:rsid w:val="003C6191"/>
    <w:rsid w:val="003D03E0"/>
    <w:rsid w:val="003D0517"/>
    <w:rsid w:val="003D0C1F"/>
    <w:rsid w:val="003D18D2"/>
    <w:rsid w:val="003D1D35"/>
    <w:rsid w:val="003D1D82"/>
    <w:rsid w:val="003D3080"/>
    <w:rsid w:val="003D55A6"/>
    <w:rsid w:val="003D5816"/>
    <w:rsid w:val="003D5B99"/>
    <w:rsid w:val="003D5D91"/>
    <w:rsid w:val="003D6A0D"/>
    <w:rsid w:val="003E0C17"/>
    <w:rsid w:val="003E0F35"/>
    <w:rsid w:val="003E27C4"/>
    <w:rsid w:val="003E2CBC"/>
    <w:rsid w:val="003E2E03"/>
    <w:rsid w:val="003E35A0"/>
    <w:rsid w:val="003E3DF2"/>
    <w:rsid w:val="003E49E4"/>
    <w:rsid w:val="003E6FCD"/>
    <w:rsid w:val="003F125F"/>
    <w:rsid w:val="003F16A8"/>
    <w:rsid w:val="003F418D"/>
    <w:rsid w:val="003F4B9B"/>
    <w:rsid w:val="003F587E"/>
    <w:rsid w:val="003F59A1"/>
    <w:rsid w:val="003F757E"/>
    <w:rsid w:val="00400DD7"/>
    <w:rsid w:val="00401704"/>
    <w:rsid w:val="00402720"/>
    <w:rsid w:val="004031D5"/>
    <w:rsid w:val="004056E6"/>
    <w:rsid w:val="00406054"/>
    <w:rsid w:val="004066DB"/>
    <w:rsid w:val="00411C3E"/>
    <w:rsid w:val="00411CD2"/>
    <w:rsid w:val="00412AE5"/>
    <w:rsid w:val="00414869"/>
    <w:rsid w:val="00415123"/>
    <w:rsid w:val="00416972"/>
    <w:rsid w:val="00416B52"/>
    <w:rsid w:val="004173D3"/>
    <w:rsid w:val="00417498"/>
    <w:rsid w:val="00417743"/>
    <w:rsid w:val="004206E3"/>
    <w:rsid w:val="00420A30"/>
    <w:rsid w:val="00421420"/>
    <w:rsid w:val="00422051"/>
    <w:rsid w:val="0042419F"/>
    <w:rsid w:val="00426904"/>
    <w:rsid w:val="00426FCB"/>
    <w:rsid w:val="00427820"/>
    <w:rsid w:val="004300C2"/>
    <w:rsid w:val="00430A2F"/>
    <w:rsid w:val="00430F65"/>
    <w:rsid w:val="0043178E"/>
    <w:rsid w:val="0043438A"/>
    <w:rsid w:val="00435147"/>
    <w:rsid w:val="0043583F"/>
    <w:rsid w:val="00436448"/>
    <w:rsid w:val="004405A6"/>
    <w:rsid w:val="00441AAD"/>
    <w:rsid w:val="004435C3"/>
    <w:rsid w:val="004457AA"/>
    <w:rsid w:val="00446A33"/>
    <w:rsid w:val="00447E5B"/>
    <w:rsid w:val="00453442"/>
    <w:rsid w:val="004551AA"/>
    <w:rsid w:val="00457002"/>
    <w:rsid w:val="004574E1"/>
    <w:rsid w:val="00462C40"/>
    <w:rsid w:val="00463B12"/>
    <w:rsid w:val="00465D5C"/>
    <w:rsid w:val="00467DE4"/>
    <w:rsid w:val="00472B39"/>
    <w:rsid w:val="00475700"/>
    <w:rsid w:val="00475A65"/>
    <w:rsid w:val="00480C07"/>
    <w:rsid w:val="00481950"/>
    <w:rsid w:val="00481D72"/>
    <w:rsid w:val="00485736"/>
    <w:rsid w:val="00485919"/>
    <w:rsid w:val="00487151"/>
    <w:rsid w:val="004909B7"/>
    <w:rsid w:val="0049122C"/>
    <w:rsid w:val="00494AA9"/>
    <w:rsid w:val="0049672C"/>
    <w:rsid w:val="004973AB"/>
    <w:rsid w:val="004A004B"/>
    <w:rsid w:val="004A0E26"/>
    <w:rsid w:val="004A313A"/>
    <w:rsid w:val="004A364B"/>
    <w:rsid w:val="004A52BF"/>
    <w:rsid w:val="004A5985"/>
    <w:rsid w:val="004A790E"/>
    <w:rsid w:val="004B10E4"/>
    <w:rsid w:val="004B1B98"/>
    <w:rsid w:val="004B1E82"/>
    <w:rsid w:val="004B262E"/>
    <w:rsid w:val="004B3C80"/>
    <w:rsid w:val="004B5EB9"/>
    <w:rsid w:val="004B6C96"/>
    <w:rsid w:val="004B7584"/>
    <w:rsid w:val="004C1303"/>
    <w:rsid w:val="004C1C53"/>
    <w:rsid w:val="004C644E"/>
    <w:rsid w:val="004C7AF3"/>
    <w:rsid w:val="004C7B60"/>
    <w:rsid w:val="004C7D92"/>
    <w:rsid w:val="004D017C"/>
    <w:rsid w:val="004D07D7"/>
    <w:rsid w:val="004D36B1"/>
    <w:rsid w:val="004D4C62"/>
    <w:rsid w:val="004D53B5"/>
    <w:rsid w:val="004D5B39"/>
    <w:rsid w:val="004D61E7"/>
    <w:rsid w:val="004D7B13"/>
    <w:rsid w:val="004E25A7"/>
    <w:rsid w:val="004E273E"/>
    <w:rsid w:val="004E2EF9"/>
    <w:rsid w:val="004E485D"/>
    <w:rsid w:val="004E4F6D"/>
    <w:rsid w:val="004E7D1F"/>
    <w:rsid w:val="004F05F9"/>
    <w:rsid w:val="004F24F6"/>
    <w:rsid w:val="004F2761"/>
    <w:rsid w:val="004F33B1"/>
    <w:rsid w:val="004F3662"/>
    <w:rsid w:val="004F6241"/>
    <w:rsid w:val="004F7076"/>
    <w:rsid w:val="0050192B"/>
    <w:rsid w:val="00502E29"/>
    <w:rsid w:val="005105E6"/>
    <w:rsid w:val="0051294E"/>
    <w:rsid w:val="00515B9F"/>
    <w:rsid w:val="00516296"/>
    <w:rsid w:val="00516915"/>
    <w:rsid w:val="00521999"/>
    <w:rsid w:val="005244ED"/>
    <w:rsid w:val="0052570A"/>
    <w:rsid w:val="0052611A"/>
    <w:rsid w:val="0052617D"/>
    <w:rsid w:val="00533654"/>
    <w:rsid w:val="0053508F"/>
    <w:rsid w:val="00537F9F"/>
    <w:rsid w:val="005412D5"/>
    <w:rsid w:val="005427A8"/>
    <w:rsid w:val="00543F43"/>
    <w:rsid w:val="005444CF"/>
    <w:rsid w:val="00544545"/>
    <w:rsid w:val="005445CC"/>
    <w:rsid w:val="00544806"/>
    <w:rsid w:val="00546643"/>
    <w:rsid w:val="005500E4"/>
    <w:rsid w:val="005508DB"/>
    <w:rsid w:val="00551F20"/>
    <w:rsid w:val="005523A3"/>
    <w:rsid w:val="0055368A"/>
    <w:rsid w:val="00554848"/>
    <w:rsid w:val="00555DA7"/>
    <w:rsid w:val="00556458"/>
    <w:rsid w:val="0056068C"/>
    <w:rsid w:val="005613C7"/>
    <w:rsid w:val="00561603"/>
    <w:rsid w:val="00561B39"/>
    <w:rsid w:val="00561EA0"/>
    <w:rsid w:val="0056487A"/>
    <w:rsid w:val="00565656"/>
    <w:rsid w:val="00566A4A"/>
    <w:rsid w:val="00572F56"/>
    <w:rsid w:val="00572F64"/>
    <w:rsid w:val="00573004"/>
    <w:rsid w:val="00573E19"/>
    <w:rsid w:val="0057405B"/>
    <w:rsid w:val="00576F10"/>
    <w:rsid w:val="005773A8"/>
    <w:rsid w:val="0058273B"/>
    <w:rsid w:val="00582B6A"/>
    <w:rsid w:val="00583C45"/>
    <w:rsid w:val="00590387"/>
    <w:rsid w:val="00591029"/>
    <w:rsid w:val="00591CD3"/>
    <w:rsid w:val="00591E29"/>
    <w:rsid w:val="00592DDD"/>
    <w:rsid w:val="005A2608"/>
    <w:rsid w:val="005A489E"/>
    <w:rsid w:val="005A4A04"/>
    <w:rsid w:val="005A5417"/>
    <w:rsid w:val="005A54DB"/>
    <w:rsid w:val="005A7853"/>
    <w:rsid w:val="005B0D76"/>
    <w:rsid w:val="005B2D00"/>
    <w:rsid w:val="005B487B"/>
    <w:rsid w:val="005B52EB"/>
    <w:rsid w:val="005B5459"/>
    <w:rsid w:val="005B6C40"/>
    <w:rsid w:val="005C14CD"/>
    <w:rsid w:val="005C2F63"/>
    <w:rsid w:val="005C4B95"/>
    <w:rsid w:val="005C4CBB"/>
    <w:rsid w:val="005C61E2"/>
    <w:rsid w:val="005C799A"/>
    <w:rsid w:val="005D0EEE"/>
    <w:rsid w:val="005D155F"/>
    <w:rsid w:val="005D3531"/>
    <w:rsid w:val="005D5819"/>
    <w:rsid w:val="005D5C71"/>
    <w:rsid w:val="005D5F30"/>
    <w:rsid w:val="005D651E"/>
    <w:rsid w:val="005E0962"/>
    <w:rsid w:val="005E1039"/>
    <w:rsid w:val="005E293C"/>
    <w:rsid w:val="005E4271"/>
    <w:rsid w:val="005E5A4B"/>
    <w:rsid w:val="005F0A47"/>
    <w:rsid w:val="005F50DB"/>
    <w:rsid w:val="005F6784"/>
    <w:rsid w:val="005F6F2D"/>
    <w:rsid w:val="00600D40"/>
    <w:rsid w:val="006015ED"/>
    <w:rsid w:val="006033E8"/>
    <w:rsid w:val="0060364F"/>
    <w:rsid w:val="006051BB"/>
    <w:rsid w:val="00605898"/>
    <w:rsid w:val="00605AAC"/>
    <w:rsid w:val="00606AB8"/>
    <w:rsid w:val="0061057A"/>
    <w:rsid w:val="0061125E"/>
    <w:rsid w:val="006127D3"/>
    <w:rsid w:val="006131C2"/>
    <w:rsid w:val="006138E5"/>
    <w:rsid w:val="00613AE6"/>
    <w:rsid w:val="006157F8"/>
    <w:rsid w:val="0061620C"/>
    <w:rsid w:val="0061724F"/>
    <w:rsid w:val="006205E6"/>
    <w:rsid w:val="00620723"/>
    <w:rsid w:val="006208A4"/>
    <w:rsid w:val="00620AE8"/>
    <w:rsid w:val="00621886"/>
    <w:rsid w:val="00621E9F"/>
    <w:rsid w:val="00624423"/>
    <w:rsid w:val="00625A8F"/>
    <w:rsid w:val="00625AA2"/>
    <w:rsid w:val="00630939"/>
    <w:rsid w:val="006314B4"/>
    <w:rsid w:val="00631D8A"/>
    <w:rsid w:val="0063443A"/>
    <w:rsid w:val="00634A88"/>
    <w:rsid w:val="00635680"/>
    <w:rsid w:val="00635A36"/>
    <w:rsid w:val="0063685C"/>
    <w:rsid w:val="006373CC"/>
    <w:rsid w:val="00637BD2"/>
    <w:rsid w:val="006409C1"/>
    <w:rsid w:val="00641054"/>
    <w:rsid w:val="006429F8"/>
    <w:rsid w:val="00642B50"/>
    <w:rsid w:val="00643043"/>
    <w:rsid w:val="00645B08"/>
    <w:rsid w:val="00650A97"/>
    <w:rsid w:val="006536B6"/>
    <w:rsid w:val="00653CD3"/>
    <w:rsid w:val="00654058"/>
    <w:rsid w:val="00654C71"/>
    <w:rsid w:val="00654DB1"/>
    <w:rsid w:val="00654E2B"/>
    <w:rsid w:val="0065621B"/>
    <w:rsid w:val="0065731C"/>
    <w:rsid w:val="00660642"/>
    <w:rsid w:val="00661A3C"/>
    <w:rsid w:val="00661E3E"/>
    <w:rsid w:val="0066221D"/>
    <w:rsid w:val="00665E03"/>
    <w:rsid w:val="00666991"/>
    <w:rsid w:val="00667C0C"/>
    <w:rsid w:val="00670321"/>
    <w:rsid w:val="00670806"/>
    <w:rsid w:val="006731E3"/>
    <w:rsid w:val="00674841"/>
    <w:rsid w:val="006800B4"/>
    <w:rsid w:val="00681FB1"/>
    <w:rsid w:val="0068278E"/>
    <w:rsid w:val="00683090"/>
    <w:rsid w:val="006853C5"/>
    <w:rsid w:val="00687FFC"/>
    <w:rsid w:val="00691F47"/>
    <w:rsid w:val="006976B5"/>
    <w:rsid w:val="006A10AD"/>
    <w:rsid w:val="006A1F0A"/>
    <w:rsid w:val="006A332B"/>
    <w:rsid w:val="006A4E82"/>
    <w:rsid w:val="006A502E"/>
    <w:rsid w:val="006A61D7"/>
    <w:rsid w:val="006A716D"/>
    <w:rsid w:val="006A758D"/>
    <w:rsid w:val="006A7B12"/>
    <w:rsid w:val="006B341A"/>
    <w:rsid w:val="006B645B"/>
    <w:rsid w:val="006C32AB"/>
    <w:rsid w:val="006C3E8E"/>
    <w:rsid w:val="006C7835"/>
    <w:rsid w:val="006D0811"/>
    <w:rsid w:val="006D0940"/>
    <w:rsid w:val="006D1A5A"/>
    <w:rsid w:val="006D237E"/>
    <w:rsid w:val="006D33CC"/>
    <w:rsid w:val="006D4C81"/>
    <w:rsid w:val="006D53DC"/>
    <w:rsid w:val="006D5848"/>
    <w:rsid w:val="006D64FD"/>
    <w:rsid w:val="006D785E"/>
    <w:rsid w:val="006D7CA0"/>
    <w:rsid w:val="006D7DD7"/>
    <w:rsid w:val="006E08C7"/>
    <w:rsid w:val="006E19EE"/>
    <w:rsid w:val="006E2825"/>
    <w:rsid w:val="006E54B8"/>
    <w:rsid w:val="006E61E5"/>
    <w:rsid w:val="006F2946"/>
    <w:rsid w:val="006F341E"/>
    <w:rsid w:val="006F3EF1"/>
    <w:rsid w:val="006F67ED"/>
    <w:rsid w:val="0070030A"/>
    <w:rsid w:val="007007C0"/>
    <w:rsid w:val="0070169A"/>
    <w:rsid w:val="0070299B"/>
    <w:rsid w:val="00702B12"/>
    <w:rsid w:val="00702BCC"/>
    <w:rsid w:val="007033F7"/>
    <w:rsid w:val="007035F7"/>
    <w:rsid w:val="00703A8E"/>
    <w:rsid w:val="0070553B"/>
    <w:rsid w:val="007062FB"/>
    <w:rsid w:val="00706578"/>
    <w:rsid w:val="00707542"/>
    <w:rsid w:val="00707965"/>
    <w:rsid w:val="00707B6B"/>
    <w:rsid w:val="0071080D"/>
    <w:rsid w:val="007222E2"/>
    <w:rsid w:val="0072339D"/>
    <w:rsid w:val="00723A4C"/>
    <w:rsid w:val="007245E4"/>
    <w:rsid w:val="00725200"/>
    <w:rsid w:val="007267F5"/>
    <w:rsid w:val="00727E1B"/>
    <w:rsid w:val="00731B28"/>
    <w:rsid w:val="00734508"/>
    <w:rsid w:val="00736F95"/>
    <w:rsid w:val="00737304"/>
    <w:rsid w:val="0073770A"/>
    <w:rsid w:val="007406B6"/>
    <w:rsid w:val="0074144A"/>
    <w:rsid w:val="00741DB6"/>
    <w:rsid w:val="007436A3"/>
    <w:rsid w:val="007443BE"/>
    <w:rsid w:val="00745EC3"/>
    <w:rsid w:val="0074673A"/>
    <w:rsid w:val="00746880"/>
    <w:rsid w:val="00747B06"/>
    <w:rsid w:val="00747B75"/>
    <w:rsid w:val="00747EF0"/>
    <w:rsid w:val="007516AE"/>
    <w:rsid w:val="00751DF4"/>
    <w:rsid w:val="007562BD"/>
    <w:rsid w:val="00756507"/>
    <w:rsid w:val="00756D4E"/>
    <w:rsid w:val="0076057C"/>
    <w:rsid w:val="00764EF8"/>
    <w:rsid w:val="00767E0B"/>
    <w:rsid w:val="00771AD0"/>
    <w:rsid w:val="00772D16"/>
    <w:rsid w:val="007732D7"/>
    <w:rsid w:val="00773BE7"/>
    <w:rsid w:val="00774139"/>
    <w:rsid w:val="00774294"/>
    <w:rsid w:val="00774F9A"/>
    <w:rsid w:val="00776414"/>
    <w:rsid w:val="00776689"/>
    <w:rsid w:val="0077700B"/>
    <w:rsid w:val="007771CF"/>
    <w:rsid w:val="00777B8F"/>
    <w:rsid w:val="00781E57"/>
    <w:rsid w:val="00783CCA"/>
    <w:rsid w:val="007844DD"/>
    <w:rsid w:val="00784E56"/>
    <w:rsid w:val="00790BC5"/>
    <w:rsid w:val="0079155F"/>
    <w:rsid w:val="00794BB9"/>
    <w:rsid w:val="00795053"/>
    <w:rsid w:val="007952F8"/>
    <w:rsid w:val="00796D04"/>
    <w:rsid w:val="0079790A"/>
    <w:rsid w:val="007A0F44"/>
    <w:rsid w:val="007A4395"/>
    <w:rsid w:val="007A43B3"/>
    <w:rsid w:val="007A4D04"/>
    <w:rsid w:val="007A4F5C"/>
    <w:rsid w:val="007B133E"/>
    <w:rsid w:val="007B1D39"/>
    <w:rsid w:val="007B2765"/>
    <w:rsid w:val="007B2E92"/>
    <w:rsid w:val="007B2F99"/>
    <w:rsid w:val="007B2F9A"/>
    <w:rsid w:val="007B582D"/>
    <w:rsid w:val="007B6F9D"/>
    <w:rsid w:val="007C142F"/>
    <w:rsid w:val="007C168D"/>
    <w:rsid w:val="007C24AA"/>
    <w:rsid w:val="007C2C70"/>
    <w:rsid w:val="007C3EC2"/>
    <w:rsid w:val="007D1B2C"/>
    <w:rsid w:val="007D1C62"/>
    <w:rsid w:val="007D405D"/>
    <w:rsid w:val="007D5158"/>
    <w:rsid w:val="007D68FD"/>
    <w:rsid w:val="007E22DA"/>
    <w:rsid w:val="007E28C2"/>
    <w:rsid w:val="007E2B5D"/>
    <w:rsid w:val="007E39CA"/>
    <w:rsid w:val="007E4F7E"/>
    <w:rsid w:val="007E6274"/>
    <w:rsid w:val="007E699C"/>
    <w:rsid w:val="007F1365"/>
    <w:rsid w:val="007F37BC"/>
    <w:rsid w:val="007F3A2B"/>
    <w:rsid w:val="007F5689"/>
    <w:rsid w:val="007F5B64"/>
    <w:rsid w:val="007F617B"/>
    <w:rsid w:val="007F6878"/>
    <w:rsid w:val="007F6EF1"/>
    <w:rsid w:val="0080146C"/>
    <w:rsid w:val="008057C1"/>
    <w:rsid w:val="00805D5A"/>
    <w:rsid w:val="00806117"/>
    <w:rsid w:val="00807E8B"/>
    <w:rsid w:val="00810036"/>
    <w:rsid w:val="00810265"/>
    <w:rsid w:val="0081462F"/>
    <w:rsid w:val="00815C5E"/>
    <w:rsid w:val="00815D67"/>
    <w:rsid w:val="00815D75"/>
    <w:rsid w:val="00820045"/>
    <w:rsid w:val="00821E31"/>
    <w:rsid w:val="00822833"/>
    <w:rsid w:val="00822B25"/>
    <w:rsid w:val="00824643"/>
    <w:rsid w:val="00824780"/>
    <w:rsid w:val="00825B40"/>
    <w:rsid w:val="00825E26"/>
    <w:rsid w:val="008266C9"/>
    <w:rsid w:val="00826767"/>
    <w:rsid w:val="008329FC"/>
    <w:rsid w:val="00833082"/>
    <w:rsid w:val="00834231"/>
    <w:rsid w:val="00835B17"/>
    <w:rsid w:val="00835DEC"/>
    <w:rsid w:val="00835F79"/>
    <w:rsid w:val="008403EB"/>
    <w:rsid w:val="00840B07"/>
    <w:rsid w:val="00840B27"/>
    <w:rsid w:val="00841283"/>
    <w:rsid w:val="008418BC"/>
    <w:rsid w:val="00841961"/>
    <w:rsid w:val="00843D1D"/>
    <w:rsid w:val="00844CEA"/>
    <w:rsid w:val="008468C9"/>
    <w:rsid w:val="0084794C"/>
    <w:rsid w:val="008503C6"/>
    <w:rsid w:val="008510D4"/>
    <w:rsid w:val="00851AE5"/>
    <w:rsid w:val="008520C4"/>
    <w:rsid w:val="00852A69"/>
    <w:rsid w:val="00855DAD"/>
    <w:rsid w:val="00856AE0"/>
    <w:rsid w:val="0085701D"/>
    <w:rsid w:val="008616E1"/>
    <w:rsid w:val="00861724"/>
    <w:rsid w:val="00861759"/>
    <w:rsid w:val="008617F7"/>
    <w:rsid w:val="00865D6A"/>
    <w:rsid w:val="0086685A"/>
    <w:rsid w:val="00867C69"/>
    <w:rsid w:val="00872234"/>
    <w:rsid w:val="00872B1B"/>
    <w:rsid w:val="00873371"/>
    <w:rsid w:val="00874F39"/>
    <w:rsid w:val="0087580E"/>
    <w:rsid w:val="0087600A"/>
    <w:rsid w:val="00877CE5"/>
    <w:rsid w:val="0088013C"/>
    <w:rsid w:val="00880CF8"/>
    <w:rsid w:val="00881D8F"/>
    <w:rsid w:val="00881F66"/>
    <w:rsid w:val="00885185"/>
    <w:rsid w:val="008856CE"/>
    <w:rsid w:val="00885FB1"/>
    <w:rsid w:val="00886897"/>
    <w:rsid w:val="00887951"/>
    <w:rsid w:val="00892BF3"/>
    <w:rsid w:val="00894818"/>
    <w:rsid w:val="00895490"/>
    <w:rsid w:val="00895E69"/>
    <w:rsid w:val="00896193"/>
    <w:rsid w:val="00896F08"/>
    <w:rsid w:val="008A294E"/>
    <w:rsid w:val="008A2F78"/>
    <w:rsid w:val="008A3A83"/>
    <w:rsid w:val="008A41E4"/>
    <w:rsid w:val="008A4840"/>
    <w:rsid w:val="008A6F0C"/>
    <w:rsid w:val="008A7634"/>
    <w:rsid w:val="008A79E0"/>
    <w:rsid w:val="008A7DA1"/>
    <w:rsid w:val="008B0E87"/>
    <w:rsid w:val="008B3064"/>
    <w:rsid w:val="008B4DC5"/>
    <w:rsid w:val="008B4F7D"/>
    <w:rsid w:val="008B53BE"/>
    <w:rsid w:val="008C0B7C"/>
    <w:rsid w:val="008C1147"/>
    <w:rsid w:val="008C2376"/>
    <w:rsid w:val="008C2725"/>
    <w:rsid w:val="008C47EF"/>
    <w:rsid w:val="008C56B4"/>
    <w:rsid w:val="008C7A5F"/>
    <w:rsid w:val="008C7E24"/>
    <w:rsid w:val="008D05E8"/>
    <w:rsid w:val="008D0CAD"/>
    <w:rsid w:val="008D249F"/>
    <w:rsid w:val="008D2DB3"/>
    <w:rsid w:val="008D43F2"/>
    <w:rsid w:val="008D49D6"/>
    <w:rsid w:val="008D68E8"/>
    <w:rsid w:val="008D7580"/>
    <w:rsid w:val="008E0089"/>
    <w:rsid w:val="008E24DA"/>
    <w:rsid w:val="008E38B0"/>
    <w:rsid w:val="008E4DCB"/>
    <w:rsid w:val="008F031B"/>
    <w:rsid w:val="008F089B"/>
    <w:rsid w:val="008F166C"/>
    <w:rsid w:val="008F33EF"/>
    <w:rsid w:val="008F3496"/>
    <w:rsid w:val="008F3771"/>
    <w:rsid w:val="008F41E9"/>
    <w:rsid w:val="008F4C3B"/>
    <w:rsid w:val="008F5AEC"/>
    <w:rsid w:val="008F5ED3"/>
    <w:rsid w:val="008F67C1"/>
    <w:rsid w:val="008F6C15"/>
    <w:rsid w:val="008F7CFE"/>
    <w:rsid w:val="008F7D9D"/>
    <w:rsid w:val="0090064D"/>
    <w:rsid w:val="00901C50"/>
    <w:rsid w:val="00902466"/>
    <w:rsid w:val="00902696"/>
    <w:rsid w:val="00902FE0"/>
    <w:rsid w:val="009040D9"/>
    <w:rsid w:val="00904CF4"/>
    <w:rsid w:val="00905EF3"/>
    <w:rsid w:val="009060F5"/>
    <w:rsid w:val="00907D56"/>
    <w:rsid w:val="00907E22"/>
    <w:rsid w:val="009102BB"/>
    <w:rsid w:val="0091107E"/>
    <w:rsid w:val="009115FA"/>
    <w:rsid w:val="00911F05"/>
    <w:rsid w:val="00914A9D"/>
    <w:rsid w:val="00915FCC"/>
    <w:rsid w:val="00916762"/>
    <w:rsid w:val="0092023F"/>
    <w:rsid w:val="009220A7"/>
    <w:rsid w:val="00922F0C"/>
    <w:rsid w:val="009234D5"/>
    <w:rsid w:val="00924A94"/>
    <w:rsid w:val="00924B31"/>
    <w:rsid w:val="00925022"/>
    <w:rsid w:val="00925719"/>
    <w:rsid w:val="00926B0B"/>
    <w:rsid w:val="00933807"/>
    <w:rsid w:val="00935BCE"/>
    <w:rsid w:val="00940468"/>
    <w:rsid w:val="00943280"/>
    <w:rsid w:val="00944556"/>
    <w:rsid w:val="009447C8"/>
    <w:rsid w:val="00946599"/>
    <w:rsid w:val="00950BAC"/>
    <w:rsid w:val="0095193C"/>
    <w:rsid w:val="00952EC3"/>
    <w:rsid w:val="00953F67"/>
    <w:rsid w:val="00960470"/>
    <w:rsid w:val="0096115A"/>
    <w:rsid w:val="00964027"/>
    <w:rsid w:val="00964F2D"/>
    <w:rsid w:val="00966B93"/>
    <w:rsid w:val="00966DE4"/>
    <w:rsid w:val="009722EC"/>
    <w:rsid w:val="00974432"/>
    <w:rsid w:val="00974634"/>
    <w:rsid w:val="009746F5"/>
    <w:rsid w:val="0097621D"/>
    <w:rsid w:val="00976A8E"/>
    <w:rsid w:val="0097798F"/>
    <w:rsid w:val="00981380"/>
    <w:rsid w:val="009814EF"/>
    <w:rsid w:val="00981EA6"/>
    <w:rsid w:val="00982AD7"/>
    <w:rsid w:val="00982E48"/>
    <w:rsid w:val="0098458C"/>
    <w:rsid w:val="00985D7F"/>
    <w:rsid w:val="009867BD"/>
    <w:rsid w:val="009901DC"/>
    <w:rsid w:val="00990659"/>
    <w:rsid w:val="00990DA6"/>
    <w:rsid w:val="00992701"/>
    <w:rsid w:val="00992A58"/>
    <w:rsid w:val="00993E30"/>
    <w:rsid w:val="00995966"/>
    <w:rsid w:val="00997181"/>
    <w:rsid w:val="009A0280"/>
    <w:rsid w:val="009A1B80"/>
    <w:rsid w:val="009A260C"/>
    <w:rsid w:val="009A3708"/>
    <w:rsid w:val="009A5249"/>
    <w:rsid w:val="009A582E"/>
    <w:rsid w:val="009A5E6C"/>
    <w:rsid w:val="009B0D0C"/>
    <w:rsid w:val="009B1523"/>
    <w:rsid w:val="009B2019"/>
    <w:rsid w:val="009B2934"/>
    <w:rsid w:val="009B41E9"/>
    <w:rsid w:val="009B4748"/>
    <w:rsid w:val="009B4F3B"/>
    <w:rsid w:val="009B5A8C"/>
    <w:rsid w:val="009B7717"/>
    <w:rsid w:val="009B7817"/>
    <w:rsid w:val="009C0B02"/>
    <w:rsid w:val="009C2D5A"/>
    <w:rsid w:val="009C2D89"/>
    <w:rsid w:val="009C4490"/>
    <w:rsid w:val="009C4651"/>
    <w:rsid w:val="009C4790"/>
    <w:rsid w:val="009C47D2"/>
    <w:rsid w:val="009C5E40"/>
    <w:rsid w:val="009C6F3B"/>
    <w:rsid w:val="009C7BF9"/>
    <w:rsid w:val="009D1008"/>
    <w:rsid w:val="009D28E1"/>
    <w:rsid w:val="009D4124"/>
    <w:rsid w:val="009D4E9A"/>
    <w:rsid w:val="009D70D7"/>
    <w:rsid w:val="009D76EB"/>
    <w:rsid w:val="009D7AF5"/>
    <w:rsid w:val="009E2BDB"/>
    <w:rsid w:val="009E2CCC"/>
    <w:rsid w:val="009E50BC"/>
    <w:rsid w:val="009E5B42"/>
    <w:rsid w:val="009F0642"/>
    <w:rsid w:val="009F0EF0"/>
    <w:rsid w:val="009F224E"/>
    <w:rsid w:val="009F368A"/>
    <w:rsid w:val="009F555C"/>
    <w:rsid w:val="009F5595"/>
    <w:rsid w:val="009F586C"/>
    <w:rsid w:val="009F5EBD"/>
    <w:rsid w:val="009F6270"/>
    <w:rsid w:val="00A01BE2"/>
    <w:rsid w:val="00A03B0E"/>
    <w:rsid w:val="00A04157"/>
    <w:rsid w:val="00A041DC"/>
    <w:rsid w:val="00A04460"/>
    <w:rsid w:val="00A05EC3"/>
    <w:rsid w:val="00A069A7"/>
    <w:rsid w:val="00A0724D"/>
    <w:rsid w:val="00A0729B"/>
    <w:rsid w:val="00A13E2D"/>
    <w:rsid w:val="00A14735"/>
    <w:rsid w:val="00A15E1C"/>
    <w:rsid w:val="00A15FA3"/>
    <w:rsid w:val="00A17E52"/>
    <w:rsid w:val="00A22CC7"/>
    <w:rsid w:val="00A23080"/>
    <w:rsid w:val="00A24101"/>
    <w:rsid w:val="00A2587B"/>
    <w:rsid w:val="00A270CB"/>
    <w:rsid w:val="00A30A36"/>
    <w:rsid w:val="00A31004"/>
    <w:rsid w:val="00A3173F"/>
    <w:rsid w:val="00A31818"/>
    <w:rsid w:val="00A346AA"/>
    <w:rsid w:val="00A35223"/>
    <w:rsid w:val="00A355F6"/>
    <w:rsid w:val="00A358F6"/>
    <w:rsid w:val="00A3741B"/>
    <w:rsid w:val="00A37920"/>
    <w:rsid w:val="00A405A2"/>
    <w:rsid w:val="00A42975"/>
    <w:rsid w:val="00A441FE"/>
    <w:rsid w:val="00A50345"/>
    <w:rsid w:val="00A50658"/>
    <w:rsid w:val="00A531E4"/>
    <w:rsid w:val="00A5444C"/>
    <w:rsid w:val="00A54984"/>
    <w:rsid w:val="00A55DBD"/>
    <w:rsid w:val="00A564E7"/>
    <w:rsid w:val="00A5765B"/>
    <w:rsid w:val="00A603A2"/>
    <w:rsid w:val="00A61409"/>
    <w:rsid w:val="00A61432"/>
    <w:rsid w:val="00A61541"/>
    <w:rsid w:val="00A61581"/>
    <w:rsid w:val="00A6191C"/>
    <w:rsid w:val="00A63C63"/>
    <w:rsid w:val="00A64292"/>
    <w:rsid w:val="00A64FCE"/>
    <w:rsid w:val="00A66734"/>
    <w:rsid w:val="00A724F3"/>
    <w:rsid w:val="00A72FF6"/>
    <w:rsid w:val="00A748F7"/>
    <w:rsid w:val="00A75FFD"/>
    <w:rsid w:val="00A762C7"/>
    <w:rsid w:val="00A766E7"/>
    <w:rsid w:val="00A76F4E"/>
    <w:rsid w:val="00A77759"/>
    <w:rsid w:val="00A8085E"/>
    <w:rsid w:val="00A832D2"/>
    <w:rsid w:val="00A85013"/>
    <w:rsid w:val="00A863BE"/>
    <w:rsid w:val="00A87EB6"/>
    <w:rsid w:val="00A90039"/>
    <w:rsid w:val="00A936B2"/>
    <w:rsid w:val="00A93D03"/>
    <w:rsid w:val="00A93D59"/>
    <w:rsid w:val="00A94EB8"/>
    <w:rsid w:val="00A95144"/>
    <w:rsid w:val="00A95598"/>
    <w:rsid w:val="00A95AEB"/>
    <w:rsid w:val="00A96E32"/>
    <w:rsid w:val="00A9743F"/>
    <w:rsid w:val="00A978B2"/>
    <w:rsid w:val="00A979D7"/>
    <w:rsid w:val="00A97F6C"/>
    <w:rsid w:val="00AA076D"/>
    <w:rsid w:val="00AA08F4"/>
    <w:rsid w:val="00AA1FD5"/>
    <w:rsid w:val="00AA229B"/>
    <w:rsid w:val="00AA2454"/>
    <w:rsid w:val="00AA2DDF"/>
    <w:rsid w:val="00AA44C7"/>
    <w:rsid w:val="00AA57CA"/>
    <w:rsid w:val="00AA59AC"/>
    <w:rsid w:val="00AB0D77"/>
    <w:rsid w:val="00AB111D"/>
    <w:rsid w:val="00AB236B"/>
    <w:rsid w:val="00AB3ADB"/>
    <w:rsid w:val="00AB4F09"/>
    <w:rsid w:val="00AB641C"/>
    <w:rsid w:val="00AC1365"/>
    <w:rsid w:val="00AC1D8B"/>
    <w:rsid w:val="00AC274A"/>
    <w:rsid w:val="00AC32CC"/>
    <w:rsid w:val="00AC3419"/>
    <w:rsid w:val="00AC4CCB"/>
    <w:rsid w:val="00AD079C"/>
    <w:rsid w:val="00AD0C06"/>
    <w:rsid w:val="00AD1700"/>
    <w:rsid w:val="00AD3A86"/>
    <w:rsid w:val="00AD519A"/>
    <w:rsid w:val="00AD7392"/>
    <w:rsid w:val="00AD7DD2"/>
    <w:rsid w:val="00AE3A79"/>
    <w:rsid w:val="00AE6A91"/>
    <w:rsid w:val="00AE6CEC"/>
    <w:rsid w:val="00AE7051"/>
    <w:rsid w:val="00AE7C0E"/>
    <w:rsid w:val="00AF066F"/>
    <w:rsid w:val="00AF0A4A"/>
    <w:rsid w:val="00AF5634"/>
    <w:rsid w:val="00AF7D94"/>
    <w:rsid w:val="00B01C1C"/>
    <w:rsid w:val="00B02217"/>
    <w:rsid w:val="00B0230E"/>
    <w:rsid w:val="00B0389B"/>
    <w:rsid w:val="00B0491F"/>
    <w:rsid w:val="00B06F7B"/>
    <w:rsid w:val="00B077BD"/>
    <w:rsid w:val="00B077F3"/>
    <w:rsid w:val="00B07AD1"/>
    <w:rsid w:val="00B07F8F"/>
    <w:rsid w:val="00B10111"/>
    <w:rsid w:val="00B11FE4"/>
    <w:rsid w:val="00B131BF"/>
    <w:rsid w:val="00B141E0"/>
    <w:rsid w:val="00B17B7A"/>
    <w:rsid w:val="00B21CC5"/>
    <w:rsid w:val="00B2234C"/>
    <w:rsid w:val="00B2278F"/>
    <w:rsid w:val="00B22DDA"/>
    <w:rsid w:val="00B237AF"/>
    <w:rsid w:val="00B23BC9"/>
    <w:rsid w:val="00B25576"/>
    <w:rsid w:val="00B25616"/>
    <w:rsid w:val="00B2695B"/>
    <w:rsid w:val="00B26A35"/>
    <w:rsid w:val="00B279C8"/>
    <w:rsid w:val="00B33712"/>
    <w:rsid w:val="00B34C0C"/>
    <w:rsid w:val="00B34FB5"/>
    <w:rsid w:val="00B35237"/>
    <w:rsid w:val="00B37236"/>
    <w:rsid w:val="00B40D24"/>
    <w:rsid w:val="00B41EA7"/>
    <w:rsid w:val="00B449CF"/>
    <w:rsid w:val="00B44BE6"/>
    <w:rsid w:val="00B4507C"/>
    <w:rsid w:val="00B456A5"/>
    <w:rsid w:val="00B45979"/>
    <w:rsid w:val="00B472F1"/>
    <w:rsid w:val="00B51AEE"/>
    <w:rsid w:val="00B5383E"/>
    <w:rsid w:val="00B54475"/>
    <w:rsid w:val="00B573F7"/>
    <w:rsid w:val="00B6034D"/>
    <w:rsid w:val="00B668EA"/>
    <w:rsid w:val="00B675F1"/>
    <w:rsid w:val="00B7128D"/>
    <w:rsid w:val="00B71714"/>
    <w:rsid w:val="00B71C99"/>
    <w:rsid w:val="00B75813"/>
    <w:rsid w:val="00B776D9"/>
    <w:rsid w:val="00B77E5A"/>
    <w:rsid w:val="00B8061C"/>
    <w:rsid w:val="00B81637"/>
    <w:rsid w:val="00B8460E"/>
    <w:rsid w:val="00B859CB"/>
    <w:rsid w:val="00B86515"/>
    <w:rsid w:val="00B87289"/>
    <w:rsid w:val="00B91F3F"/>
    <w:rsid w:val="00B93D3C"/>
    <w:rsid w:val="00B94F7E"/>
    <w:rsid w:val="00B96467"/>
    <w:rsid w:val="00B96E7B"/>
    <w:rsid w:val="00BA024D"/>
    <w:rsid w:val="00BA14E6"/>
    <w:rsid w:val="00BA2EBB"/>
    <w:rsid w:val="00BA4A6E"/>
    <w:rsid w:val="00BA4C12"/>
    <w:rsid w:val="00BA5C56"/>
    <w:rsid w:val="00BA6E71"/>
    <w:rsid w:val="00BA754A"/>
    <w:rsid w:val="00BA7B59"/>
    <w:rsid w:val="00BB038C"/>
    <w:rsid w:val="00BB1866"/>
    <w:rsid w:val="00BB1A11"/>
    <w:rsid w:val="00BB2545"/>
    <w:rsid w:val="00BB321B"/>
    <w:rsid w:val="00BB4E51"/>
    <w:rsid w:val="00BB7058"/>
    <w:rsid w:val="00BB7855"/>
    <w:rsid w:val="00BC248D"/>
    <w:rsid w:val="00BC37E6"/>
    <w:rsid w:val="00BC5CFB"/>
    <w:rsid w:val="00BD070A"/>
    <w:rsid w:val="00BD0A14"/>
    <w:rsid w:val="00BD158D"/>
    <w:rsid w:val="00BD180F"/>
    <w:rsid w:val="00BD1BEA"/>
    <w:rsid w:val="00BD1C97"/>
    <w:rsid w:val="00BD4BD8"/>
    <w:rsid w:val="00BD571B"/>
    <w:rsid w:val="00BD597A"/>
    <w:rsid w:val="00BE0BE3"/>
    <w:rsid w:val="00BE1D4D"/>
    <w:rsid w:val="00BE216D"/>
    <w:rsid w:val="00BE3451"/>
    <w:rsid w:val="00BE3E9C"/>
    <w:rsid w:val="00BE461E"/>
    <w:rsid w:val="00BF01C3"/>
    <w:rsid w:val="00BF03AF"/>
    <w:rsid w:val="00BF4092"/>
    <w:rsid w:val="00BF4BAE"/>
    <w:rsid w:val="00BF4FFE"/>
    <w:rsid w:val="00BF5951"/>
    <w:rsid w:val="00BF641F"/>
    <w:rsid w:val="00C0084D"/>
    <w:rsid w:val="00C00B12"/>
    <w:rsid w:val="00C01544"/>
    <w:rsid w:val="00C02CA8"/>
    <w:rsid w:val="00C03868"/>
    <w:rsid w:val="00C11BBE"/>
    <w:rsid w:val="00C1399A"/>
    <w:rsid w:val="00C1450E"/>
    <w:rsid w:val="00C17171"/>
    <w:rsid w:val="00C22820"/>
    <w:rsid w:val="00C22D85"/>
    <w:rsid w:val="00C268E8"/>
    <w:rsid w:val="00C27247"/>
    <w:rsid w:val="00C275C0"/>
    <w:rsid w:val="00C30A8E"/>
    <w:rsid w:val="00C3280F"/>
    <w:rsid w:val="00C32D72"/>
    <w:rsid w:val="00C3351D"/>
    <w:rsid w:val="00C33967"/>
    <w:rsid w:val="00C33F78"/>
    <w:rsid w:val="00C33F7D"/>
    <w:rsid w:val="00C3550C"/>
    <w:rsid w:val="00C356C5"/>
    <w:rsid w:val="00C36F54"/>
    <w:rsid w:val="00C37791"/>
    <w:rsid w:val="00C37CBE"/>
    <w:rsid w:val="00C40D86"/>
    <w:rsid w:val="00C41CDC"/>
    <w:rsid w:val="00C41FD9"/>
    <w:rsid w:val="00C42315"/>
    <w:rsid w:val="00C44144"/>
    <w:rsid w:val="00C44D24"/>
    <w:rsid w:val="00C45266"/>
    <w:rsid w:val="00C5049F"/>
    <w:rsid w:val="00C50A6B"/>
    <w:rsid w:val="00C50B1E"/>
    <w:rsid w:val="00C517F6"/>
    <w:rsid w:val="00C52121"/>
    <w:rsid w:val="00C52644"/>
    <w:rsid w:val="00C52857"/>
    <w:rsid w:val="00C541EF"/>
    <w:rsid w:val="00C55D7E"/>
    <w:rsid w:val="00C55E93"/>
    <w:rsid w:val="00C561EC"/>
    <w:rsid w:val="00C63F9D"/>
    <w:rsid w:val="00C64A2C"/>
    <w:rsid w:val="00C65EDF"/>
    <w:rsid w:val="00C66974"/>
    <w:rsid w:val="00C700C4"/>
    <w:rsid w:val="00C700F3"/>
    <w:rsid w:val="00C70CD1"/>
    <w:rsid w:val="00C754E8"/>
    <w:rsid w:val="00C775E4"/>
    <w:rsid w:val="00C80E5F"/>
    <w:rsid w:val="00C81039"/>
    <w:rsid w:val="00C82942"/>
    <w:rsid w:val="00C83A93"/>
    <w:rsid w:val="00C83AE0"/>
    <w:rsid w:val="00C87CF5"/>
    <w:rsid w:val="00C90241"/>
    <w:rsid w:val="00C90EB9"/>
    <w:rsid w:val="00C939DE"/>
    <w:rsid w:val="00C943AE"/>
    <w:rsid w:val="00CA3EF0"/>
    <w:rsid w:val="00CA44E3"/>
    <w:rsid w:val="00CA4AA0"/>
    <w:rsid w:val="00CA4F13"/>
    <w:rsid w:val="00CA552F"/>
    <w:rsid w:val="00CA6564"/>
    <w:rsid w:val="00CA6C66"/>
    <w:rsid w:val="00CB11A7"/>
    <w:rsid w:val="00CB1422"/>
    <w:rsid w:val="00CB1652"/>
    <w:rsid w:val="00CB2627"/>
    <w:rsid w:val="00CB38A6"/>
    <w:rsid w:val="00CB5BE6"/>
    <w:rsid w:val="00CB6544"/>
    <w:rsid w:val="00CB7666"/>
    <w:rsid w:val="00CB7E2A"/>
    <w:rsid w:val="00CB7F17"/>
    <w:rsid w:val="00CC11BB"/>
    <w:rsid w:val="00CC1B39"/>
    <w:rsid w:val="00CC367F"/>
    <w:rsid w:val="00CC3C30"/>
    <w:rsid w:val="00CC5B3E"/>
    <w:rsid w:val="00CC64EA"/>
    <w:rsid w:val="00CD1A96"/>
    <w:rsid w:val="00CD217F"/>
    <w:rsid w:val="00CD4C04"/>
    <w:rsid w:val="00CD53DE"/>
    <w:rsid w:val="00CD57A6"/>
    <w:rsid w:val="00CD5BF4"/>
    <w:rsid w:val="00CE153A"/>
    <w:rsid w:val="00CE54BB"/>
    <w:rsid w:val="00CE67A8"/>
    <w:rsid w:val="00CF02AE"/>
    <w:rsid w:val="00CF05F0"/>
    <w:rsid w:val="00CF3142"/>
    <w:rsid w:val="00CF55C4"/>
    <w:rsid w:val="00CF6B89"/>
    <w:rsid w:val="00D00AE7"/>
    <w:rsid w:val="00D00F29"/>
    <w:rsid w:val="00D01558"/>
    <w:rsid w:val="00D016D3"/>
    <w:rsid w:val="00D03AC9"/>
    <w:rsid w:val="00D0515B"/>
    <w:rsid w:val="00D10192"/>
    <w:rsid w:val="00D107D5"/>
    <w:rsid w:val="00D10F90"/>
    <w:rsid w:val="00D1137A"/>
    <w:rsid w:val="00D11FFD"/>
    <w:rsid w:val="00D121B8"/>
    <w:rsid w:val="00D13747"/>
    <w:rsid w:val="00D13D39"/>
    <w:rsid w:val="00D1574A"/>
    <w:rsid w:val="00D15A15"/>
    <w:rsid w:val="00D16836"/>
    <w:rsid w:val="00D17AA2"/>
    <w:rsid w:val="00D20140"/>
    <w:rsid w:val="00D21B99"/>
    <w:rsid w:val="00D249F1"/>
    <w:rsid w:val="00D256E7"/>
    <w:rsid w:val="00D2579E"/>
    <w:rsid w:val="00D30F13"/>
    <w:rsid w:val="00D3218F"/>
    <w:rsid w:val="00D328BC"/>
    <w:rsid w:val="00D3406F"/>
    <w:rsid w:val="00D341BD"/>
    <w:rsid w:val="00D348E6"/>
    <w:rsid w:val="00D356AA"/>
    <w:rsid w:val="00D370CF"/>
    <w:rsid w:val="00D371EA"/>
    <w:rsid w:val="00D378CD"/>
    <w:rsid w:val="00D41C3B"/>
    <w:rsid w:val="00D41DA3"/>
    <w:rsid w:val="00D42C9A"/>
    <w:rsid w:val="00D430C6"/>
    <w:rsid w:val="00D44924"/>
    <w:rsid w:val="00D44DD0"/>
    <w:rsid w:val="00D45B7C"/>
    <w:rsid w:val="00D45FD6"/>
    <w:rsid w:val="00D47C7F"/>
    <w:rsid w:val="00D500DA"/>
    <w:rsid w:val="00D51771"/>
    <w:rsid w:val="00D51786"/>
    <w:rsid w:val="00D51CB0"/>
    <w:rsid w:val="00D52DB6"/>
    <w:rsid w:val="00D5489C"/>
    <w:rsid w:val="00D6144E"/>
    <w:rsid w:val="00D62106"/>
    <w:rsid w:val="00D63DFA"/>
    <w:rsid w:val="00D665BC"/>
    <w:rsid w:val="00D668FE"/>
    <w:rsid w:val="00D67547"/>
    <w:rsid w:val="00D6760E"/>
    <w:rsid w:val="00D701CD"/>
    <w:rsid w:val="00D72782"/>
    <w:rsid w:val="00D72A21"/>
    <w:rsid w:val="00D74DD7"/>
    <w:rsid w:val="00D756D5"/>
    <w:rsid w:val="00D75EFA"/>
    <w:rsid w:val="00D76243"/>
    <w:rsid w:val="00D76857"/>
    <w:rsid w:val="00D77FF4"/>
    <w:rsid w:val="00D81FF9"/>
    <w:rsid w:val="00D824DF"/>
    <w:rsid w:val="00D83370"/>
    <w:rsid w:val="00D8367A"/>
    <w:rsid w:val="00D838F9"/>
    <w:rsid w:val="00D84571"/>
    <w:rsid w:val="00D84790"/>
    <w:rsid w:val="00D8514E"/>
    <w:rsid w:val="00D9223A"/>
    <w:rsid w:val="00D93993"/>
    <w:rsid w:val="00DA0439"/>
    <w:rsid w:val="00DA0B43"/>
    <w:rsid w:val="00DA4376"/>
    <w:rsid w:val="00DA5B43"/>
    <w:rsid w:val="00DA61E6"/>
    <w:rsid w:val="00DA69C2"/>
    <w:rsid w:val="00DA6B52"/>
    <w:rsid w:val="00DB00D5"/>
    <w:rsid w:val="00DB0A15"/>
    <w:rsid w:val="00DB17ED"/>
    <w:rsid w:val="00DB1CBE"/>
    <w:rsid w:val="00DB2134"/>
    <w:rsid w:val="00DB3034"/>
    <w:rsid w:val="00DB31F1"/>
    <w:rsid w:val="00DB3A3C"/>
    <w:rsid w:val="00DB6437"/>
    <w:rsid w:val="00DB71B7"/>
    <w:rsid w:val="00DB7F1A"/>
    <w:rsid w:val="00DC0083"/>
    <w:rsid w:val="00DC2965"/>
    <w:rsid w:val="00DC2D3D"/>
    <w:rsid w:val="00DC4143"/>
    <w:rsid w:val="00DC491D"/>
    <w:rsid w:val="00DC4E03"/>
    <w:rsid w:val="00DD0689"/>
    <w:rsid w:val="00DD1DA4"/>
    <w:rsid w:val="00DD3FDB"/>
    <w:rsid w:val="00DD4C61"/>
    <w:rsid w:val="00DD607B"/>
    <w:rsid w:val="00DD7444"/>
    <w:rsid w:val="00DD781F"/>
    <w:rsid w:val="00DD78C1"/>
    <w:rsid w:val="00DD7F81"/>
    <w:rsid w:val="00DE006A"/>
    <w:rsid w:val="00DE0888"/>
    <w:rsid w:val="00DE08B7"/>
    <w:rsid w:val="00DE0DF7"/>
    <w:rsid w:val="00DE10FB"/>
    <w:rsid w:val="00DE1FEC"/>
    <w:rsid w:val="00DE2D35"/>
    <w:rsid w:val="00DE3FB1"/>
    <w:rsid w:val="00DE6F25"/>
    <w:rsid w:val="00DE6F3F"/>
    <w:rsid w:val="00DE7B20"/>
    <w:rsid w:val="00DF1699"/>
    <w:rsid w:val="00DF1EBF"/>
    <w:rsid w:val="00DF1F9A"/>
    <w:rsid w:val="00DF231A"/>
    <w:rsid w:val="00DF41B3"/>
    <w:rsid w:val="00DF5789"/>
    <w:rsid w:val="00DF5C7F"/>
    <w:rsid w:val="00DF687D"/>
    <w:rsid w:val="00DF6BB6"/>
    <w:rsid w:val="00DF7BA1"/>
    <w:rsid w:val="00E00148"/>
    <w:rsid w:val="00E0074F"/>
    <w:rsid w:val="00E02734"/>
    <w:rsid w:val="00E02D7E"/>
    <w:rsid w:val="00E05386"/>
    <w:rsid w:val="00E05600"/>
    <w:rsid w:val="00E1177B"/>
    <w:rsid w:val="00E128C9"/>
    <w:rsid w:val="00E1335B"/>
    <w:rsid w:val="00E134C5"/>
    <w:rsid w:val="00E16E97"/>
    <w:rsid w:val="00E16F00"/>
    <w:rsid w:val="00E17C5F"/>
    <w:rsid w:val="00E20839"/>
    <w:rsid w:val="00E20F18"/>
    <w:rsid w:val="00E25919"/>
    <w:rsid w:val="00E26BEE"/>
    <w:rsid w:val="00E26C7E"/>
    <w:rsid w:val="00E270F2"/>
    <w:rsid w:val="00E275C8"/>
    <w:rsid w:val="00E30008"/>
    <w:rsid w:val="00E30757"/>
    <w:rsid w:val="00E3186C"/>
    <w:rsid w:val="00E3245A"/>
    <w:rsid w:val="00E3541B"/>
    <w:rsid w:val="00E35EE9"/>
    <w:rsid w:val="00E37BBA"/>
    <w:rsid w:val="00E40BC7"/>
    <w:rsid w:val="00E4102F"/>
    <w:rsid w:val="00E43FC4"/>
    <w:rsid w:val="00E45BAE"/>
    <w:rsid w:val="00E513F0"/>
    <w:rsid w:val="00E55634"/>
    <w:rsid w:val="00E56FF3"/>
    <w:rsid w:val="00E6033A"/>
    <w:rsid w:val="00E61B2B"/>
    <w:rsid w:val="00E62576"/>
    <w:rsid w:val="00E62758"/>
    <w:rsid w:val="00E63D9E"/>
    <w:rsid w:val="00E641F3"/>
    <w:rsid w:val="00E649BD"/>
    <w:rsid w:val="00E64BD9"/>
    <w:rsid w:val="00E717DC"/>
    <w:rsid w:val="00E725AC"/>
    <w:rsid w:val="00E7330E"/>
    <w:rsid w:val="00E805A8"/>
    <w:rsid w:val="00E80A2B"/>
    <w:rsid w:val="00E83A89"/>
    <w:rsid w:val="00E8543E"/>
    <w:rsid w:val="00E86A5D"/>
    <w:rsid w:val="00E911CB"/>
    <w:rsid w:val="00E9215F"/>
    <w:rsid w:val="00E93CE8"/>
    <w:rsid w:val="00E93F36"/>
    <w:rsid w:val="00E97D05"/>
    <w:rsid w:val="00EA02A7"/>
    <w:rsid w:val="00EA049A"/>
    <w:rsid w:val="00EA0A2C"/>
    <w:rsid w:val="00EA0AF4"/>
    <w:rsid w:val="00EA0C34"/>
    <w:rsid w:val="00EA149D"/>
    <w:rsid w:val="00EA327A"/>
    <w:rsid w:val="00EA37AD"/>
    <w:rsid w:val="00EA3825"/>
    <w:rsid w:val="00EA3B7B"/>
    <w:rsid w:val="00EB2C1E"/>
    <w:rsid w:val="00EB48D1"/>
    <w:rsid w:val="00EB5AF0"/>
    <w:rsid w:val="00EB75CB"/>
    <w:rsid w:val="00EC17E6"/>
    <w:rsid w:val="00EC1D66"/>
    <w:rsid w:val="00EC2349"/>
    <w:rsid w:val="00EC3ED0"/>
    <w:rsid w:val="00EC5969"/>
    <w:rsid w:val="00EC6177"/>
    <w:rsid w:val="00EC6A0A"/>
    <w:rsid w:val="00ED2361"/>
    <w:rsid w:val="00ED5C7C"/>
    <w:rsid w:val="00ED62A2"/>
    <w:rsid w:val="00ED680E"/>
    <w:rsid w:val="00ED6C21"/>
    <w:rsid w:val="00ED6E3C"/>
    <w:rsid w:val="00ED6ECF"/>
    <w:rsid w:val="00ED7D7B"/>
    <w:rsid w:val="00EE0531"/>
    <w:rsid w:val="00EE05DB"/>
    <w:rsid w:val="00EE0B7F"/>
    <w:rsid w:val="00EE0CC9"/>
    <w:rsid w:val="00EE0D1B"/>
    <w:rsid w:val="00EE1DE2"/>
    <w:rsid w:val="00EE291E"/>
    <w:rsid w:val="00EE3E2C"/>
    <w:rsid w:val="00EE3F79"/>
    <w:rsid w:val="00EE45A4"/>
    <w:rsid w:val="00EE539C"/>
    <w:rsid w:val="00EE5807"/>
    <w:rsid w:val="00EE5F8F"/>
    <w:rsid w:val="00EF123E"/>
    <w:rsid w:val="00EF2AED"/>
    <w:rsid w:val="00EF6A5A"/>
    <w:rsid w:val="00EF6B29"/>
    <w:rsid w:val="00EF6CB4"/>
    <w:rsid w:val="00EF7C2C"/>
    <w:rsid w:val="00EF7FA2"/>
    <w:rsid w:val="00F0022C"/>
    <w:rsid w:val="00F00959"/>
    <w:rsid w:val="00F017B8"/>
    <w:rsid w:val="00F01ADA"/>
    <w:rsid w:val="00F030E7"/>
    <w:rsid w:val="00F0315E"/>
    <w:rsid w:val="00F03BB2"/>
    <w:rsid w:val="00F04131"/>
    <w:rsid w:val="00F04723"/>
    <w:rsid w:val="00F06198"/>
    <w:rsid w:val="00F06232"/>
    <w:rsid w:val="00F103DC"/>
    <w:rsid w:val="00F23660"/>
    <w:rsid w:val="00F23EB5"/>
    <w:rsid w:val="00F245A8"/>
    <w:rsid w:val="00F2461A"/>
    <w:rsid w:val="00F25DA8"/>
    <w:rsid w:val="00F3312F"/>
    <w:rsid w:val="00F34580"/>
    <w:rsid w:val="00F34F45"/>
    <w:rsid w:val="00F415AF"/>
    <w:rsid w:val="00F41EA3"/>
    <w:rsid w:val="00F42598"/>
    <w:rsid w:val="00F44025"/>
    <w:rsid w:val="00F44AAA"/>
    <w:rsid w:val="00F44BE5"/>
    <w:rsid w:val="00F44C26"/>
    <w:rsid w:val="00F44D62"/>
    <w:rsid w:val="00F45BDF"/>
    <w:rsid w:val="00F5080D"/>
    <w:rsid w:val="00F509AD"/>
    <w:rsid w:val="00F51468"/>
    <w:rsid w:val="00F515F8"/>
    <w:rsid w:val="00F56830"/>
    <w:rsid w:val="00F577AA"/>
    <w:rsid w:val="00F60091"/>
    <w:rsid w:val="00F64EC1"/>
    <w:rsid w:val="00F652AE"/>
    <w:rsid w:val="00F6556B"/>
    <w:rsid w:val="00F65F12"/>
    <w:rsid w:val="00F706FB"/>
    <w:rsid w:val="00F7268F"/>
    <w:rsid w:val="00F727C8"/>
    <w:rsid w:val="00F73CE1"/>
    <w:rsid w:val="00F74255"/>
    <w:rsid w:val="00F7493B"/>
    <w:rsid w:val="00F7494D"/>
    <w:rsid w:val="00F76F8C"/>
    <w:rsid w:val="00F80979"/>
    <w:rsid w:val="00F813BA"/>
    <w:rsid w:val="00F81EEC"/>
    <w:rsid w:val="00F83A07"/>
    <w:rsid w:val="00F8542E"/>
    <w:rsid w:val="00F87B4F"/>
    <w:rsid w:val="00F87B8E"/>
    <w:rsid w:val="00F9008D"/>
    <w:rsid w:val="00F932E7"/>
    <w:rsid w:val="00F9446A"/>
    <w:rsid w:val="00F95133"/>
    <w:rsid w:val="00F9606C"/>
    <w:rsid w:val="00F977F9"/>
    <w:rsid w:val="00FA28E9"/>
    <w:rsid w:val="00FA2C36"/>
    <w:rsid w:val="00FA44D9"/>
    <w:rsid w:val="00FA4847"/>
    <w:rsid w:val="00FA594F"/>
    <w:rsid w:val="00FB0151"/>
    <w:rsid w:val="00FB426A"/>
    <w:rsid w:val="00FB5937"/>
    <w:rsid w:val="00FB7C34"/>
    <w:rsid w:val="00FC0CF3"/>
    <w:rsid w:val="00FC14FD"/>
    <w:rsid w:val="00FC1607"/>
    <w:rsid w:val="00FC333F"/>
    <w:rsid w:val="00FC4367"/>
    <w:rsid w:val="00FC6938"/>
    <w:rsid w:val="00FC7506"/>
    <w:rsid w:val="00FD0AC4"/>
    <w:rsid w:val="00FD145C"/>
    <w:rsid w:val="00FD2188"/>
    <w:rsid w:val="00FD3645"/>
    <w:rsid w:val="00FD38B0"/>
    <w:rsid w:val="00FD597E"/>
    <w:rsid w:val="00FD6827"/>
    <w:rsid w:val="00FE0AC0"/>
    <w:rsid w:val="00FE0AC4"/>
    <w:rsid w:val="00FE4A9D"/>
    <w:rsid w:val="00FE4C33"/>
    <w:rsid w:val="00FE6A11"/>
    <w:rsid w:val="00FE6CEB"/>
    <w:rsid w:val="00FF09A2"/>
    <w:rsid w:val="00FF18EF"/>
    <w:rsid w:val="00FF20F8"/>
    <w:rsid w:val="00FF36D5"/>
    <w:rsid w:val="00FF3DDC"/>
    <w:rsid w:val="00FF43D2"/>
    <w:rsid w:val="00FF4CDB"/>
    <w:rsid w:val="00FF5DBA"/>
    <w:rsid w:val="06D471E5"/>
    <w:rsid w:val="0B2101F7"/>
    <w:rsid w:val="0C397A77"/>
    <w:rsid w:val="13AA1B51"/>
    <w:rsid w:val="23CF60D5"/>
    <w:rsid w:val="28280257"/>
    <w:rsid w:val="29AC4B02"/>
    <w:rsid w:val="33B77E11"/>
    <w:rsid w:val="33FF0C1E"/>
    <w:rsid w:val="3D781F69"/>
    <w:rsid w:val="41B926AA"/>
    <w:rsid w:val="46A20F2B"/>
    <w:rsid w:val="47D448DD"/>
    <w:rsid w:val="492477C9"/>
    <w:rsid w:val="4A68578C"/>
    <w:rsid w:val="53EC5D46"/>
    <w:rsid w:val="65B849A3"/>
    <w:rsid w:val="670305E2"/>
    <w:rsid w:val="6BAD501D"/>
    <w:rsid w:val="712F75B5"/>
    <w:rsid w:val="73607959"/>
    <w:rsid w:val="77134D2C"/>
    <w:rsid w:val="78B95800"/>
    <w:rsid w:val="7C897F67"/>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C5BA951"/>
  <w15:docId w15:val="{821D1D14-9C87-4BCE-AC7A-EFD210D2CB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qFormat="1"/>
    <w:lsdException w:name="annotation text" w:uiPriority="0"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qFormat="1"/>
    <w:lsdException w:name="Body Text Indent 3" w:qFormat="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29"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43F43"/>
    <w:rPr>
      <w:rFonts w:eastAsia="Times New Roman"/>
    </w:rPr>
  </w:style>
  <w:style w:type="paragraph" w:styleId="1">
    <w:name w:val="heading 1"/>
    <w:basedOn w:val="a"/>
    <w:next w:val="a"/>
    <w:link w:val="10"/>
    <w:uiPriority w:val="99"/>
    <w:qFormat/>
    <w:pPr>
      <w:keepNext/>
      <w:jc w:val="center"/>
      <w:outlineLvl w:val="0"/>
    </w:pPr>
    <w:rPr>
      <w:b/>
      <w:sz w:val="28"/>
    </w:rPr>
  </w:style>
  <w:style w:type="paragraph" w:styleId="2">
    <w:name w:val="heading 2"/>
    <w:basedOn w:val="a"/>
    <w:next w:val="a"/>
    <w:link w:val="20"/>
    <w:uiPriority w:val="99"/>
    <w:qFormat/>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pPr>
      <w:keepNext/>
      <w:spacing w:before="240" w:after="60"/>
      <w:outlineLvl w:val="2"/>
    </w:pPr>
    <w:rPr>
      <w:rFonts w:ascii="Cambria" w:hAnsi="Cambria"/>
      <w:b/>
      <w:bCs/>
      <w:sz w:val="26"/>
      <w:szCs w:val="26"/>
    </w:rPr>
  </w:style>
  <w:style w:type="paragraph" w:styleId="4">
    <w:name w:val="heading 4"/>
    <w:basedOn w:val="a"/>
    <w:next w:val="a"/>
    <w:link w:val="40"/>
    <w:uiPriority w:val="9"/>
    <w:semiHidden/>
    <w:unhideWhenUsed/>
    <w:qFormat/>
    <w:pPr>
      <w:keepNext/>
      <w:keepLines/>
      <w:spacing w:before="40"/>
      <w:outlineLvl w:val="3"/>
    </w:pPr>
    <w:rPr>
      <w:rFonts w:ascii="Cambria" w:hAnsi="Cambria"/>
      <w:i/>
      <w:iCs/>
      <w:color w:val="365F91"/>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basedOn w:val="a0"/>
    <w:uiPriority w:val="99"/>
    <w:semiHidden/>
    <w:unhideWhenUsed/>
    <w:qFormat/>
    <w:rPr>
      <w:color w:val="800080" w:themeColor="followedHyperlink"/>
      <w:u w:val="single"/>
    </w:rPr>
  </w:style>
  <w:style w:type="character" w:styleId="a4">
    <w:name w:val="annotation reference"/>
    <w:basedOn w:val="a0"/>
    <w:unhideWhenUsed/>
    <w:qFormat/>
    <w:rPr>
      <w:sz w:val="16"/>
      <w:szCs w:val="16"/>
    </w:rPr>
  </w:style>
  <w:style w:type="character" w:styleId="a5">
    <w:name w:val="Emphasis"/>
    <w:uiPriority w:val="20"/>
    <w:qFormat/>
    <w:rPr>
      <w:rFonts w:ascii="Times New Roman" w:hAnsi="Times New Roman" w:cs="Times New Roman"/>
      <w:i/>
    </w:rPr>
  </w:style>
  <w:style w:type="character" w:styleId="a6">
    <w:name w:val="Hyperlink"/>
    <w:uiPriority w:val="99"/>
    <w:qFormat/>
    <w:rPr>
      <w:rFonts w:cs="Times New Roman"/>
      <w:color w:val="0000FF"/>
      <w:u w:val="single"/>
    </w:rPr>
  </w:style>
  <w:style w:type="character" w:styleId="a7">
    <w:name w:val="page number"/>
    <w:uiPriority w:val="99"/>
    <w:qFormat/>
    <w:rPr>
      <w:rFonts w:cs="Times New Roman"/>
    </w:rPr>
  </w:style>
  <w:style w:type="character" w:styleId="a8">
    <w:name w:val="Strong"/>
    <w:uiPriority w:val="22"/>
    <w:qFormat/>
    <w:rPr>
      <w:rFonts w:cs="Times New Roman"/>
      <w:b/>
    </w:rPr>
  </w:style>
  <w:style w:type="paragraph" w:styleId="a9">
    <w:name w:val="Balloon Text"/>
    <w:basedOn w:val="a"/>
    <w:link w:val="aa"/>
    <w:uiPriority w:val="99"/>
    <w:semiHidden/>
    <w:unhideWhenUsed/>
    <w:qFormat/>
    <w:rPr>
      <w:rFonts w:ascii="Segoe UI" w:hAnsi="Segoe UI" w:cs="Segoe UI"/>
      <w:sz w:val="18"/>
      <w:szCs w:val="18"/>
    </w:rPr>
  </w:style>
  <w:style w:type="paragraph" w:styleId="21">
    <w:name w:val="Body Text 2"/>
    <w:basedOn w:val="a"/>
    <w:link w:val="22"/>
    <w:qFormat/>
    <w:pPr>
      <w:spacing w:after="120" w:line="480" w:lineRule="auto"/>
    </w:pPr>
    <w:rPr>
      <w:sz w:val="24"/>
      <w:szCs w:val="24"/>
    </w:rPr>
  </w:style>
  <w:style w:type="paragraph" w:styleId="31">
    <w:name w:val="Body Text Indent 3"/>
    <w:basedOn w:val="a"/>
    <w:link w:val="32"/>
    <w:uiPriority w:val="99"/>
    <w:qFormat/>
    <w:pPr>
      <w:ind w:left="709" w:firstLine="142"/>
      <w:jc w:val="both"/>
    </w:pPr>
    <w:rPr>
      <w:sz w:val="28"/>
    </w:rPr>
  </w:style>
  <w:style w:type="paragraph" w:styleId="ab">
    <w:name w:val="caption"/>
    <w:basedOn w:val="a"/>
    <w:next w:val="a"/>
    <w:qFormat/>
    <w:rPr>
      <w:b/>
      <w:bCs/>
      <w:lang w:eastAsia="en-US"/>
    </w:rPr>
  </w:style>
  <w:style w:type="paragraph" w:styleId="ac">
    <w:name w:val="annotation text"/>
    <w:basedOn w:val="a"/>
    <w:link w:val="ad"/>
    <w:qFormat/>
  </w:style>
  <w:style w:type="paragraph" w:styleId="ae">
    <w:name w:val="annotation subject"/>
    <w:basedOn w:val="ac"/>
    <w:next w:val="ac"/>
    <w:link w:val="af"/>
    <w:uiPriority w:val="99"/>
    <w:semiHidden/>
    <w:qFormat/>
    <w:rPr>
      <w:b/>
      <w:bCs/>
    </w:rPr>
  </w:style>
  <w:style w:type="paragraph" w:styleId="af0">
    <w:name w:val="footnote text"/>
    <w:basedOn w:val="a"/>
    <w:link w:val="af1"/>
    <w:uiPriority w:val="99"/>
    <w:semiHidden/>
    <w:qFormat/>
    <w:rPr>
      <w:rFonts w:eastAsia="Batang"/>
      <w:lang w:eastAsia="ko-KR"/>
    </w:rPr>
  </w:style>
  <w:style w:type="paragraph" w:styleId="8">
    <w:name w:val="toc 8"/>
    <w:basedOn w:val="a"/>
    <w:next w:val="a"/>
    <w:autoRedefine/>
    <w:uiPriority w:val="39"/>
    <w:qFormat/>
    <w:pPr>
      <w:ind w:left="1680"/>
    </w:pPr>
    <w:rPr>
      <w:rFonts w:ascii="Calibri" w:hAnsi="Calibri" w:cs="Calibri"/>
    </w:rPr>
  </w:style>
  <w:style w:type="paragraph" w:styleId="af2">
    <w:name w:val="header"/>
    <w:basedOn w:val="a"/>
    <w:link w:val="af3"/>
    <w:uiPriority w:val="99"/>
    <w:unhideWhenUsed/>
    <w:qFormat/>
    <w:pPr>
      <w:tabs>
        <w:tab w:val="center" w:pos="4677"/>
        <w:tab w:val="right" w:pos="9355"/>
      </w:tabs>
    </w:pPr>
  </w:style>
  <w:style w:type="paragraph" w:styleId="9">
    <w:name w:val="toc 9"/>
    <w:basedOn w:val="a"/>
    <w:next w:val="a"/>
    <w:autoRedefine/>
    <w:uiPriority w:val="39"/>
    <w:qFormat/>
    <w:pPr>
      <w:ind w:left="1920"/>
    </w:pPr>
    <w:rPr>
      <w:rFonts w:ascii="Calibri" w:hAnsi="Calibri" w:cs="Calibri"/>
    </w:rPr>
  </w:style>
  <w:style w:type="paragraph" w:styleId="7">
    <w:name w:val="toc 7"/>
    <w:basedOn w:val="a"/>
    <w:next w:val="a"/>
    <w:autoRedefine/>
    <w:uiPriority w:val="39"/>
    <w:qFormat/>
    <w:pPr>
      <w:ind w:left="1440"/>
    </w:pPr>
    <w:rPr>
      <w:rFonts w:ascii="Calibri" w:hAnsi="Calibri" w:cs="Calibri"/>
    </w:rPr>
  </w:style>
  <w:style w:type="paragraph" w:styleId="af4">
    <w:name w:val="Body Text"/>
    <w:basedOn w:val="a"/>
    <w:link w:val="af5"/>
    <w:uiPriority w:val="99"/>
    <w:qFormat/>
    <w:pPr>
      <w:spacing w:after="120"/>
    </w:pPr>
    <w:rPr>
      <w:sz w:val="24"/>
      <w:szCs w:val="24"/>
    </w:rPr>
  </w:style>
  <w:style w:type="paragraph" w:styleId="11">
    <w:name w:val="toc 1"/>
    <w:basedOn w:val="a"/>
    <w:next w:val="a"/>
    <w:autoRedefine/>
    <w:uiPriority w:val="39"/>
    <w:qFormat/>
    <w:pPr>
      <w:tabs>
        <w:tab w:val="right" w:leader="underscore" w:pos="8647"/>
      </w:tabs>
      <w:jc w:val="both"/>
    </w:pPr>
    <w:rPr>
      <w:rFonts w:cs="Calibri"/>
      <w:b/>
      <w:bCs/>
      <w:iCs/>
      <w:sz w:val="26"/>
      <w:szCs w:val="26"/>
    </w:rPr>
  </w:style>
  <w:style w:type="paragraph" w:styleId="6">
    <w:name w:val="toc 6"/>
    <w:basedOn w:val="a"/>
    <w:next w:val="a"/>
    <w:autoRedefine/>
    <w:uiPriority w:val="39"/>
    <w:qFormat/>
    <w:pPr>
      <w:ind w:left="1200"/>
    </w:pPr>
    <w:rPr>
      <w:rFonts w:ascii="Calibri" w:hAnsi="Calibri" w:cs="Calibri"/>
    </w:rPr>
  </w:style>
  <w:style w:type="paragraph" w:styleId="33">
    <w:name w:val="toc 3"/>
    <w:basedOn w:val="a"/>
    <w:next w:val="a"/>
    <w:autoRedefine/>
    <w:uiPriority w:val="39"/>
    <w:qFormat/>
    <w:pPr>
      <w:ind w:left="480"/>
    </w:pPr>
    <w:rPr>
      <w:rFonts w:ascii="Calibri" w:hAnsi="Calibri" w:cs="Calibri"/>
    </w:rPr>
  </w:style>
  <w:style w:type="paragraph" w:styleId="23">
    <w:name w:val="toc 2"/>
    <w:basedOn w:val="a"/>
    <w:next w:val="a"/>
    <w:autoRedefine/>
    <w:uiPriority w:val="39"/>
    <w:qFormat/>
    <w:pPr>
      <w:spacing w:before="120"/>
      <w:ind w:left="240"/>
    </w:pPr>
    <w:rPr>
      <w:rFonts w:ascii="Calibri" w:hAnsi="Calibri" w:cs="Calibri"/>
      <w:b/>
      <w:bCs/>
      <w:sz w:val="22"/>
      <w:szCs w:val="22"/>
    </w:rPr>
  </w:style>
  <w:style w:type="paragraph" w:styleId="41">
    <w:name w:val="toc 4"/>
    <w:basedOn w:val="a"/>
    <w:next w:val="a"/>
    <w:autoRedefine/>
    <w:uiPriority w:val="39"/>
    <w:qFormat/>
    <w:pPr>
      <w:ind w:left="720"/>
    </w:pPr>
    <w:rPr>
      <w:rFonts w:ascii="Calibri" w:hAnsi="Calibri" w:cs="Calibri"/>
    </w:rPr>
  </w:style>
  <w:style w:type="paragraph" w:styleId="5">
    <w:name w:val="toc 5"/>
    <w:basedOn w:val="a"/>
    <w:next w:val="a"/>
    <w:autoRedefine/>
    <w:uiPriority w:val="39"/>
    <w:qFormat/>
    <w:pPr>
      <w:ind w:left="960"/>
    </w:pPr>
    <w:rPr>
      <w:rFonts w:ascii="Calibri" w:hAnsi="Calibri" w:cs="Calibri"/>
    </w:rPr>
  </w:style>
  <w:style w:type="paragraph" w:styleId="af6">
    <w:name w:val="Body Text Indent"/>
    <w:basedOn w:val="a"/>
    <w:link w:val="af7"/>
    <w:uiPriority w:val="99"/>
    <w:qFormat/>
    <w:pPr>
      <w:ind w:firstLine="851"/>
      <w:jc w:val="both"/>
    </w:pPr>
    <w:rPr>
      <w:sz w:val="28"/>
    </w:rPr>
  </w:style>
  <w:style w:type="paragraph" w:styleId="af8">
    <w:name w:val="Title"/>
    <w:basedOn w:val="a"/>
    <w:next w:val="a"/>
    <w:link w:val="af9"/>
    <w:uiPriority w:val="10"/>
    <w:qFormat/>
    <w:pPr>
      <w:contextualSpacing/>
    </w:pPr>
    <w:rPr>
      <w:rFonts w:asciiTheme="majorHAnsi" w:eastAsiaTheme="majorEastAsia" w:hAnsiTheme="majorHAnsi" w:cstheme="majorBidi"/>
      <w:spacing w:val="-10"/>
      <w:kern w:val="28"/>
      <w:sz w:val="56"/>
      <w:szCs w:val="56"/>
    </w:rPr>
  </w:style>
  <w:style w:type="paragraph" w:styleId="afa">
    <w:name w:val="footer"/>
    <w:basedOn w:val="a"/>
    <w:link w:val="afb"/>
    <w:uiPriority w:val="99"/>
    <w:unhideWhenUsed/>
    <w:qFormat/>
    <w:pPr>
      <w:tabs>
        <w:tab w:val="center" w:pos="4677"/>
        <w:tab w:val="right" w:pos="9355"/>
      </w:tabs>
    </w:pPr>
  </w:style>
  <w:style w:type="paragraph" w:styleId="afc">
    <w:name w:val="Normal (Web)"/>
    <w:basedOn w:val="a"/>
    <w:link w:val="afd"/>
    <w:uiPriority w:val="99"/>
    <w:qFormat/>
    <w:pPr>
      <w:spacing w:before="100" w:beforeAutospacing="1" w:after="100" w:afterAutospacing="1"/>
    </w:pPr>
    <w:rPr>
      <w:sz w:val="24"/>
      <w:szCs w:val="24"/>
    </w:rPr>
  </w:style>
  <w:style w:type="paragraph" w:styleId="34">
    <w:name w:val="Body Text 3"/>
    <w:basedOn w:val="a"/>
    <w:link w:val="35"/>
    <w:qFormat/>
    <w:pPr>
      <w:spacing w:after="120"/>
    </w:pPr>
    <w:rPr>
      <w:rFonts w:eastAsia="Calibri"/>
      <w:sz w:val="16"/>
      <w:szCs w:val="16"/>
    </w:rPr>
  </w:style>
  <w:style w:type="paragraph" w:styleId="24">
    <w:name w:val="Body Text Indent 2"/>
    <w:basedOn w:val="a"/>
    <w:link w:val="25"/>
    <w:uiPriority w:val="99"/>
    <w:qFormat/>
    <w:pPr>
      <w:spacing w:after="120" w:line="480" w:lineRule="auto"/>
      <w:ind w:left="283"/>
    </w:pPr>
    <w:rPr>
      <w:sz w:val="24"/>
      <w:szCs w:val="24"/>
    </w:rPr>
  </w:style>
  <w:style w:type="paragraph" w:styleId="afe">
    <w:name w:val="Subtitle"/>
    <w:basedOn w:val="a"/>
    <w:next w:val="a"/>
    <w:link w:val="aff"/>
    <w:uiPriority w:val="11"/>
    <w:qFormat/>
    <w:pPr>
      <w:spacing w:after="160"/>
    </w:pPr>
    <w:rPr>
      <w:rFonts w:ascii="Cambria" w:hAnsi="Cambria"/>
      <w:i/>
      <w:iCs/>
      <w:color w:val="4F81BD"/>
      <w:spacing w:val="15"/>
      <w:sz w:val="24"/>
      <w:szCs w:val="24"/>
      <w:lang w:eastAsia="en-US"/>
    </w:rPr>
  </w:style>
  <w:style w:type="table" w:styleId="aff0">
    <w:name w:val="Table Grid"/>
    <w:basedOn w:val="a1"/>
    <w:uiPriority w:val="3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Текст выноски Знак"/>
    <w:basedOn w:val="a0"/>
    <w:link w:val="a9"/>
    <w:uiPriority w:val="99"/>
    <w:semiHidden/>
    <w:rPr>
      <w:rFonts w:ascii="Segoe UI" w:eastAsia="Times New Roman" w:hAnsi="Segoe UI" w:cs="Segoe UI"/>
      <w:sz w:val="18"/>
      <w:szCs w:val="18"/>
      <w:lang w:eastAsia="ru-RU"/>
    </w:rPr>
  </w:style>
  <w:style w:type="paragraph" w:styleId="aff1">
    <w:name w:val="No Spacing"/>
    <w:link w:val="aff2"/>
    <w:uiPriority w:val="1"/>
    <w:qFormat/>
    <w:pPr>
      <w:jc w:val="both"/>
    </w:pPr>
    <w:rPr>
      <w:rFonts w:eastAsiaTheme="minorHAnsi" w:cstheme="minorBidi"/>
      <w:sz w:val="28"/>
      <w:szCs w:val="22"/>
      <w:lang w:eastAsia="en-US"/>
    </w:rPr>
  </w:style>
  <w:style w:type="paragraph" w:styleId="aff3">
    <w:name w:val="List Paragraph"/>
    <w:aliases w:val="it_List1,Абзац списка литеральный,асз.Списка"/>
    <w:basedOn w:val="a"/>
    <w:link w:val="aff4"/>
    <w:uiPriority w:val="34"/>
    <w:qFormat/>
    <w:pPr>
      <w:spacing w:line="276" w:lineRule="auto"/>
      <w:ind w:left="720"/>
      <w:contextualSpacing/>
      <w:jc w:val="both"/>
    </w:pPr>
    <w:rPr>
      <w:rFonts w:ascii="Calibri" w:eastAsia="Calibri" w:hAnsi="Calibri"/>
      <w:sz w:val="22"/>
      <w:szCs w:val="22"/>
      <w:lang w:eastAsia="en-US"/>
    </w:rPr>
  </w:style>
  <w:style w:type="paragraph" w:customStyle="1" w:styleId="Default">
    <w:name w:val="Default"/>
    <w:qFormat/>
    <w:pPr>
      <w:autoSpaceDE w:val="0"/>
      <w:autoSpaceDN w:val="0"/>
      <w:adjustRightInd w:val="0"/>
    </w:pPr>
    <w:rPr>
      <w:rFonts w:eastAsia="Calibri"/>
      <w:color w:val="000000"/>
      <w:sz w:val="24"/>
      <w:szCs w:val="24"/>
    </w:rPr>
  </w:style>
  <w:style w:type="table" w:customStyle="1" w:styleId="12">
    <w:name w:val="Сетка таблицы1"/>
    <w:basedOn w:val="a1"/>
    <w:uiPriority w:val="3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5">
    <w:name w:val="Placeholder Text"/>
    <w:basedOn w:val="a0"/>
    <w:uiPriority w:val="99"/>
    <w:semiHidden/>
    <w:rPr>
      <w:color w:val="808080"/>
    </w:rPr>
  </w:style>
  <w:style w:type="paragraph" w:customStyle="1" w:styleId="ConsPlusTitle">
    <w:name w:val="ConsPlusTitle"/>
    <w:uiPriority w:val="99"/>
    <w:qFormat/>
    <w:pPr>
      <w:widowControl w:val="0"/>
      <w:autoSpaceDE w:val="0"/>
      <w:autoSpaceDN w:val="0"/>
      <w:adjustRightInd w:val="0"/>
    </w:pPr>
    <w:rPr>
      <w:rFonts w:ascii="Arial" w:eastAsia="Times New Roman" w:hAnsi="Arial" w:cs="Arial"/>
      <w:b/>
      <w:bCs/>
    </w:rPr>
  </w:style>
  <w:style w:type="paragraph" w:customStyle="1" w:styleId="ConsCell">
    <w:name w:val="ConsCell"/>
    <w:uiPriority w:val="99"/>
    <w:qFormat/>
    <w:pPr>
      <w:widowControl w:val="0"/>
      <w:autoSpaceDE w:val="0"/>
      <w:autoSpaceDN w:val="0"/>
      <w:adjustRightInd w:val="0"/>
      <w:ind w:right="19772"/>
    </w:pPr>
    <w:rPr>
      <w:rFonts w:ascii="Arial" w:eastAsia="Times New Roman" w:hAnsi="Arial" w:cs="Arial"/>
    </w:rPr>
  </w:style>
  <w:style w:type="character" w:customStyle="1" w:styleId="af3">
    <w:name w:val="Верхний колонтитул Знак"/>
    <w:basedOn w:val="a0"/>
    <w:link w:val="af2"/>
    <w:uiPriority w:val="99"/>
    <w:qFormat/>
    <w:rPr>
      <w:rFonts w:ascii="Times New Roman" w:eastAsia="Times New Roman" w:hAnsi="Times New Roman" w:cs="Times New Roman"/>
      <w:sz w:val="20"/>
      <w:szCs w:val="20"/>
      <w:lang w:eastAsia="ru-RU"/>
    </w:rPr>
  </w:style>
  <w:style w:type="character" w:customStyle="1" w:styleId="afb">
    <w:name w:val="Нижний колонтитул Знак"/>
    <w:basedOn w:val="a0"/>
    <w:link w:val="afa"/>
    <w:uiPriority w:val="99"/>
    <w:qFormat/>
    <w:rPr>
      <w:rFonts w:ascii="Times New Roman" w:eastAsia="Times New Roman" w:hAnsi="Times New Roman" w:cs="Times New Roman"/>
      <w:sz w:val="20"/>
      <w:szCs w:val="20"/>
      <w:lang w:eastAsia="ru-RU"/>
    </w:rPr>
  </w:style>
  <w:style w:type="character" w:customStyle="1" w:styleId="10">
    <w:name w:val="Заголовок 1 Знак"/>
    <w:basedOn w:val="a0"/>
    <w:link w:val="1"/>
    <w:uiPriority w:val="99"/>
    <w:qFormat/>
    <w:rPr>
      <w:rFonts w:ascii="Times New Roman" w:eastAsia="Times New Roman" w:hAnsi="Times New Roman" w:cs="Times New Roman"/>
      <w:b/>
      <w:sz w:val="28"/>
      <w:szCs w:val="20"/>
      <w:lang w:eastAsia="ru-RU"/>
    </w:rPr>
  </w:style>
  <w:style w:type="character" w:customStyle="1" w:styleId="20">
    <w:name w:val="Заголовок 2 Знак"/>
    <w:basedOn w:val="a0"/>
    <w:link w:val="2"/>
    <w:uiPriority w:val="99"/>
    <w:qFormat/>
    <w:rPr>
      <w:rFonts w:ascii="Cambria" w:eastAsia="Times New Roman" w:hAnsi="Cambria" w:cs="Times New Roman"/>
      <w:b/>
      <w:bCs/>
      <w:i/>
      <w:iCs/>
      <w:sz w:val="28"/>
      <w:szCs w:val="28"/>
      <w:lang w:eastAsia="ru-RU"/>
    </w:rPr>
  </w:style>
  <w:style w:type="character" w:customStyle="1" w:styleId="30">
    <w:name w:val="Заголовок 3 Знак"/>
    <w:basedOn w:val="a0"/>
    <w:link w:val="3"/>
    <w:uiPriority w:val="99"/>
    <w:qFormat/>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
    <w:qFormat/>
    <w:rPr>
      <w:rFonts w:ascii="Cambria" w:eastAsia="Times New Roman" w:hAnsi="Cambria" w:cs="Times New Roman"/>
      <w:i/>
      <w:iCs/>
      <w:color w:val="365F91"/>
      <w:sz w:val="24"/>
      <w:szCs w:val="24"/>
    </w:rPr>
  </w:style>
  <w:style w:type="paragraph" w:customStyle="1" w:styleId="410">
    <w:name w:val="Заголовок 41"/>
    <w:basedOn w:val="a"/>
    <w:next w:val="a"/>
    <w:uiPriority w:val="9"/>
    <w:unhideWhenUsed/>
    <w:qFormat/>
    <w:locked/>
    <w:pPr>
      <w:keepNext/>
      <w:keepLines/>
      <w:spacing w:before="40"/>
      <w:outlineLvl w:val="3"/>
    </w:pPr>
    <w:rPr>
      <w:rFonts w:ascii="Cambria" w:hAnsi="Cambria"/>
      <w:i/>
      <w:iCs/>
      <w:color w:val="365F91"/>
      <w:sz w:val="24"/>
      <w:szCs w:val="24"/>
    </w:rPr>
  </w:style>
  <w:style w:type="paragraph" w:customStyle="1" w:styleId="ConsNormal">
    <w:name w:val="ConsNormal"/>
    <w:uiPriority w:val="99"/>
    <w:qFormat/>
    <w:pPr>
      <w:widowControl w:val="0"/>
      <w:autoSpaceDE w:val="0"/>
      <w:autoSpaceDN w:val="0"/>
      <w:adjustRightInd w:val="0"/>
      <w:ind w:right="19772" w:firstLine="720"/>
    </w:pPr>
    <w:rPr>
      <w:rFonts w:ascii="Arial" w:eastAsia="Times New Roman" w:hAnsi="Arial" w:cs="Arial"/>
    </w:rPr>
  </w:style>
  <w:style w:type="paragraph" w:customStyle="1" w:styleId="ConsPlusNormal">
    <w:name w:val="ConsPlusNormal"/>
    <w:link w:val="ConsPlusNormal0"/>
    <w:qFormat/>
    <w:pPr>
      <w:widowControl w:val="0"/>
      <w:autoSpaceDE w:val="0"/>
      <w:autoSpaceDN w:val="0"/>
      <w:adjustRightInd w:val="0"/>
      <w:ind w:firstLine="720"/>
    </w:pPr>
    <w:rPr>
      <w:rFonts w:ascii="Arial" w:eastAsia="Times New Roman" w:hAnsi="Arial" w:cs="Arial"/>
    </w:rPr>
  </w:style>
  <w:style w:type="character" w:customStyle="1" w:styleId="af7">
    <w:name w:val="Основной текст с отступом Знак"/>
    <w:basedOn w:val="a0"/>
    <w:link w:val="af6"/>
    <w:uiPriority w:val="99"/>
    <w:qFormat/>
    <w:rPr>
      <w:rFonts w:ascii="Times New Roman" w:eastAsia="Times New Roman" w:hAnsi="Times New Roman" w:cs="Times New Roman"/>
      <w:sz w:val="28"/>
      <w:szCs w:val="20"/>
      <w:lang w:eastAsia="ru-RU"/>
    </w:rPr>
  </w:style>
  <w:style w:type="character" w:customStyle="1" w:styleId="32">
    <w:name w:val="Основной текст с отступом 3 Знак"/>
    <w:basedOn w:val="a0"/>
    <w:link w:val="31"/>
    <w:uiPriority w:val="99"/>
    <w:qFormat/>
    <w:rPr>
      <w:rFonts w:ascii="Times New Roman" w:eastAsia="Times New Roman" w:hAnsi="Times New Roman" w:cs="Times New Roman"/>
      <w:sz w:val="28"/>
      <w:szCs w:val="20"/>
      <w:lang w:eastAsia="ru-RU"/>
    </w:rPr>
  </w:style>
  <w:style w:type="character" w:customStyle="1" w:styleId="aff4">
    <w:name w:val="Абзац списка Знак"/>
    <w:aliases w:val="it_List1 Знак,Абзац списка литеральный Знак,асз.Списка Знак"/>
    <w:link w:val="aff3"/>
    <w:uiPriority w:val="34"/>
    <w:qFormat/>
    <w:locked/>
    <w:rPr>
      <w:rFonts w:ascii="Calibri" w:eastAsia="Calibri" w:hAnsi="Calibri" w:cs="Times New Roman"/>
    </w:rPr>
  </w:style>
  <w:style w:type="paragraph" w:customStyle="1" w:styleId="13">
    <w:name w:val="Знак Знак Знак Знак1 Знак Знак Знак Знак"/>
    <w:basedOn w:val="a"/>
    <w:uiPriority w:val="99"/>
    <w:qFormat/>
    <w:pPr>
      <w:spacing w:after="160" w:line="240" w:lineRule="exact"/>
    </w:pPr>
    <w:rPr>
      <w:rFonts w:ascii="Verdana" w:hAnsi="Verdana"/>
      <w:lang w:val="en-US" w:eastAsia="en-US"/>
    </w:rPr>
  </w:style>
  <w:style w:type="paragraph" w:customStyle="1" w:styleId="aff6">
    <w:name w:val="_Обычный"/>
    <w:basedOn w:val="a"/>
    <w:link w:val="aff7"/>
    <w:uiPriority w:val="99"/>
    <w:qFormat/>
    <w:pPr>
      <w:ind w:firstLine="709"/>
      <w:jc w:val="both"/>
    </w:pPr>
    <w:rPr>
      <w:rFonts w:eastAsia="Calibri"/>
    </w:rPr>
  </w:style>
  <w:style w:type="character" w:customStyle="1" w:styleId="aff7">
    <w:name w:val="_Обычный Знак"/>
    <w:link w:val="aff6"/>
    <w:uiPriority w:val="99"/>
    <w:locked/>
    <w:rPr>
      <w:rFonts w:ascii="Times New Roman" w:eastAsia="Calibri" w:hAnsi="Times New Roman" w:cs="Times New Roman"/>
      <w:sz w:val="20"/>
      <w:szCs w:val="20"/>
      <w:lang w:eastAsia="ru-RU"/>
    </w:rPr>
  </w:style>
  <w:style w:type="paragraph" w:customStyle="1" w:styleId="aff8">
    <w:name w:val="Знак Знак Знак Знак"/>
    <w:basedOn w:val="a"/>
    <w:qFormat/>
    <w:pPr>
      <w:spacing w:after="160" w:line="240" w:lineRule="exact"/>
    </w:pPr>
    <w:rPr>
      <w:rFonts w:ascii="Verdana" w:hAnsi="Verdana"/>
      <w:lang w:val="en-US" w:eastAsia="en-US"/>
    </w:rPr>
  </w:style>
  <w:style w:type="paragraph" w:customStyle="1" w:styleId="14">
    <w:name w:val="Абзац списка1"/>
    <w:basedOn w:val="a"/>
    <w:qFormat/>
    <w:pPr>
      <w:ind w:left="708"/>
    </w:pPr>
    <w:rPr>
      <w:sz w:val="24"/>
      <w:szCs w:val="24"/>
    </w:rPr>
  </w:style>
  <w:style w:type="paragraph" w:customStyle="1" w:styleId="15">
    <w:name w:val="Без интервала1"/>
    <w:rPr>
      <w:rFonts w:eastAsia="Times New Roman"/>
      <w:sz w:val="24"/>
      <w:szCs w:val="24"/>
    </w:rPr>
  </w:style>
  <w:style w:type="paragraph" w:customStyle="1" w:styleId="Style15">
    <w:name w:val="Style15"/>
    <w:basedOn w:val="a"/>
    <w:uiPriority w:val="99"/>
    <w:qFormat/>
    <w:pPr>
      <w:widowControl w:val="0"/>
      <w:autoSpaceDE w:val="0"/>
      <w:autoSpaceDN w:val="0"/>
      <w:adjustRightInd w:val="0"/>
      <w:spacing w:line="326" w:lineRule="exact"/>
      <w:ind w:firstLine="562"/>
      <w:jc w:val="both"/>
    </w:pPr>
    <w:rPr>
      <w:sz w:val="24"/>
      <w:szCs w:val="24"/>
    </w:rPr>
  </w:style>
  <w:style w:type="character" w:customStyle="1" w:styleId="FontStyle18">
    <w:name w:val="Font Style18"/>
    <w:uiPriority w:val="99"/>
    <w:qFormat/>
    <w:rPr>
      <w:rFonts w:ascii="Times New Roman" w:hAnsi="Times New Roman"/>
      <w:sz w:val="26"/>
    </w:rPr>
  </w:style>
  <w:style w:type="character" w:customStyle="1" w:styleId="22">
    <w:name w:val="Основной текст 2 Знак"/>
    <w:basedOn w:val="a0"/>
    <w:link w:val="21"/>
    <w:qFormat/>
    <w:rPr>
      <w:rFonts w:ascii="Times New Roman" w:eastAsia="Times New Roman" w:hAnsi="Times New Roman" w:cs="Times New Roman"/>
      <w:sz w:val="24"/>
      <w:szCs w:val="24"/>
      <w:lang w:eastAsia="ru-RU"/>
    </w:rPr>
  </w:style>
  <w:style w:type="character" w:customStyle="1" w:styleId="af5">
    <w:name w:val="Основной текст Знак"/>
    <w:basedOn w:val="a0"/>
    <w:link w:val="af4"/>
    <w:uiPriority w:val="99"/>
    <w:rPr>
      <w:rFonts w:ascii="Times New Roman" w:eastAsia="Times New Roman" w:hAnsi="Times New Roman" w:cs="Times New Roman"/>
      <w:sz w:val="24"/>
      <w:szCs w:val="24"/>
      <w:lang w:eastAsia="ru-RU"/>
    </w:rPr>
  </w:style>
  <w:style w:type="character" w:customStyle="1" w:styleId="25">
    <w:name w:val="Основной текст с отступом 2 Знак"/>
    <w:basedOn w:val="a0"/>
    <w:link w:val="24"/>
    <w:uiPriority w:val="99"/>
    <w:rPr>
      <w:rFonts w:ascii="Times New Roman" w:eastAsia="Times New Roman" w:hAnsi="Times New Roman" w:cs="Times New Roman"/>
      <w:sz w:val="24"/>
      <w:szCs w:val="24"/>
      <w:lang w:eastAsia="ru-RU"/>
    </w:rPr>
  </w:style>
  <w:style w:type="paragraph" w:customStyle="1" w:styleId="110">
    <w:name w:val="Абзац списка11"/>
    <w:basedOn w:val="a"/>
    <w:uiPriority w:val="99"/>
    <w:qFormat/>
    <w:pPr>
      <w:spacing w:after="200" w:line="276" w:lineRule="auto"/>
      <w:ind w:left="720"/>
    </w:pPr>
    <w:rPr>
      <w:rFonts w:ascii="Calibri" w:hAnsi="Calibri"/>
      <w:sz w:val="22"/>
      <w:szCs w:val="22"/>
      <w:lang w:eastAsia="en-US"/>
    </w:rPr>
  </w:style>
  <w:style w:type="paragraph" w:customStyle="1" w:styleId="aff9">
    <w:name w:val="Знак"/>
    <w:basedOn w:val="a"/>
    <w:uiPriority w:val="99"/>
    <w:qFormat/>
    <w:pPr>
      <w:spacing w:after="160" w:line="240" w:lineRule="exact"/>
    </w:pPr>
    <w:rPr>
      <w:rFonts w:ascii="Verdana" w:hAnsi="Verdana"/>
      <w:lang w:val="en-US" w:eastAsia="en-US"/>
    </w:rPr>
  </w:style>
  <w:style w:type="character" w:customStyle="1" w:styleId="af1">
    <w:name w:val="Текст сноски Знак"/>
    <w:basedOn w:val="a0"/>
    <w:link w:val="af0"/>
    <w:uiPriority w:val="99"/>
    <w:semiHidden/>
    <w:rPr>
      <w:rFonts w:ascii="Times New Roman" w:eastAsia="Batang" w:hAnsi="Times New Roman" w:cs="Times New Roman"/>
      <w:sz w:val="20"/>
      <w:szCs w:val="20"/>
      <w:lang w:eastAsia="ko-KR"/>
    </w:rPr>
  </w:style>
  <w:style w:type="character" w:customStyle="1" w:styleId="16">
    <w:name w:val="Текст сноски Знак1"/>
    <w:basedOn w:val="a0"/>
    <w:uiPriority w:val="99"/>
    <w:semiHidden/>
    <w:qFormat/>
    <w:rPr>
      <w:rFonts w:ascii="Times New Roman" w:eastAsia="Times New Roman" w:hAnsi="Times New Roman" w:cs="Times New Roman"/>
      <w:sz w:val="20"/>
      <w:szCs w:val="20"/>
      <w:lang w:eastAsia="ru-RU"/>
    </w:rPr>
  </w:style>
  <w:style w:type="paragraph" w:customStyle="1" w:styleId="17">
    <w:name w:val="Заголовок оглавления1"/>
    <w:basedOn w:val="1"/>
    <w:next w:val="a"/>
    <w:uiPriority w:val="99"/>
    <w:qFormat/>
    <w:pPr>
      <w:keepLines/>
      <w:spacing w:before="480" w:line="276" w:lineRule="auto"/>
      <w:jc w:val="left"/>
      <w:outlineLvl w:val="9"/>
    </w:pPr>
    <w:rPr>
      <w:rFonts w:ascii="Cambria" w:hAnsi="Cambria"/>
      <w:bCs/>
      <w:color w:val="365F91"/>
      <w:szCs w:val="28"/>
    </w:rPr>
  </w:style>
  <w:style w:type="paragraph" w:customStyle="1" w:styleId="26">
    <w:name w:val="Знак2"/>
    <w:basedOn w:val="a"/>
    <w:uiPriority w:val="99"/>
    <w:pPr>
      <w:spacing w:after="160" w:line="240" w:lineRule="exact"/>
    </w:pPr>
    <w:rPr>
      <w:rFonts w:ascii="Verdana" w:hAnsi="Verdana"/>
      <w:lang w:val="en-US" w:eastAsia="en-US"/>
    </w:rPr>
  </w:style>
  <w:style w:type="paragraph" w:customStyle="1" w:styleId="27">
    <w:name w:val="Без интервала2"/>
    <w:uiPriority w:val="99"/>
    <w:qFormat/>
    <w:rPr>
      <w:rFonts w:ascii="Calibri" w:eastAsia="Times New Roman" w:hAnsi="Calibri"/>
      <w:sz w:val="22"/>
      <w:szCs w:val="22"/>
      <w:lang w:eastAsia="en-US"/>
    </w:rPr>
  </w:style>
  <w:style w:type="paragraph" w:customStyle="1" w:styleId="ConsPlusNonformat">
    <w:name w:val="ConsPlusNonformat"/>
    <w:qFormat/>
    <w:pPr>
      <w:autoSpaceDE w:val="0"/>
      <w:autoSpaceDN w:val="0"/>
      <w:adjustRightInd w:val="0"/>
    </w:pPr>
    <w:rPr>
      <w:rFonts w:ascii="Courier New" w:eastAsia="Times New Roman" w:hAnsi="Courier New" w:cs="Courier New"/>
    </w:rPr>
  </w:style>
  <w:style w:type="character" w:customStyle="1" w:styleId="aff2">
    <w:name w:val="Без интервала Знак"/>
    <w:link w:val="aff1"/>
    <w:uiPriority w:val="1"/>
    <w:locked/>
    <w:rPr>
      <w:rFonts w:ascii="Times New Roman" w:hAnsi="Times New Roman"/>
      <w:sz w:val="28"/>
    </w:rPr>
  </w:style>
  <w:style w:type="character" w:customStyle="1" w:styleId="st">
    <w:name w:val="st"/>
    <w:uiPriority w:val="99"/>
    <w:qFormat/>
  </w:style>
  <w:style w:type="character" w:customStyle="1" w:styleId="apple-converted-space">
    <w:name w:val="apple-converted-space"/>
    <w:qFormat/>
    <w:rPr>
      <w:rFonts w:cs="Times New Roman"/>
    </w:rPr>
  </w:style>
  <w:style w:type="paragraph" w:customStyle="1" w:styleId="ConsPlusCell">
    <w:name w:val="ConsPlusCell"/>
    <w:uiPriority w:val="99"/>
    <w:qFormat/>
    <w:pPr>
      <w:autoSpaceDE w:val="0"/>
      <w:autoSpaceDN w:val="0"/>
      <w:adjustRightInd w:val="0"/>
    </w:pPr>
    <w:rPr>
      <w:rFonts w:eastAsia="Times New Roman"/>
      <w:sz w:val="26"/>
      <w:szCs w:val="26"/>
    </w:rPr>
  </w:style>
  <w:style w:type="character" w:customStyle="1" w:styleId="ad">
    <w:name w:val="Текст примечания Знак"/>
    <w:basedOn w:val="a0"/>
    <w:link w:val="ac"/>
    <w:qFormat/>
    <w:rPr>
      <w:rFonts w:ascii="Times New Roman" w:eastAsia="Times New Roman" w:hAnsi="Times New Roman" w:cs="Times New Roman"/>
      <w:sz w:val="20"/>
      <w:szCs w:val="20"/>
      <w:lang w:eastAsia="ru-RU"/>
    </w:rPr>
  </w:style>
  <w:style w:type="character" w:customStyle="1" w:styleId="18">
    <w:name w:val="Текст примечания Знак1"/>
    <w:basedOn w:val="a0"/>
    <w:uiPriority w:val="99"/>
    <w:semiHidden/>
    <w:qFormat/>
    <w:rPr>
      <w:rFonts w:ascii="Times New Roman" w:eastAsia="Times New Roman" w:hAnsi="Times New Roman" w:cs="Times New Roman"/>
      <w:sz w:val="20"/>
      <w:szCs w:val="20"/>
      <w:lang w:eastAsia="ru-RU"/>
    </w:rPr>
  </w:style>
  <w:style w:type="character" w:customStyle="1" w:styleId="af">
    <w:name w:val="Тема примечания Знак"/>
    <w:basedOn w:val="ad"/>
    <w:link w:val="ae"/>
    <w:uiPriority w:val="99"/>
    <w:semiHidden/>
    <w:qFormat/>
    <w:rPr>
      <w:rFonts w:ascii="Times New Roman" w:eastAsia="Times New Roman" w:hAnsi="Times New Roman" w:cs="Times New Roman"/>
      <w:b/>
      <w:bCs/>
      <w:sz w:val="20"/>
      <w:szCs w:val="20"/>
      <w:lang w:eastAsia="ru-RU"/>
    </w:rPr>
  </w:style>
  <w:style w:type="character" w:customStyle="1" w:styleId="19">
    <w:name w:val="Тема примечания Знак1"/>
    <w:basedOn w:val="18"/>
    <w:uiPriority w:val="99"/>
    <w:semiHidden/>
    <w:qFormat/>
    <w:rPr>
      <w:rFonts w:ascii="Times New Roman" w:eastAsia="Times New Roman" w:hAnsi="Times New Roman" w:cs="Times New Roman"/>
      <w:b/>
      <w:bCs/>
      <w:sz w:val="20"/>
      <w:szCs w:val="20"/>
      <w:lang w:eastAsia="ru-RU"/>
    </w:rPr>
  </w:style>
  <w:style w:type="paragraph" w:customStyle="1" w:styleId="1a">
    <w:name w:val="Знак1"/>
    <w:basedOn w:val="a"/>
    <w:uiPriority w:val="99"/>
    <w:qFormat/>
    <w:pPr>
      <w:spacing w:after="160" w:line="240" w:lineRule="exact"/>
    </w:pPr>
    <w:rPr>
      <w:rFonts w:ascii="Verdana" w:hAnsi="Verdana"/>
      <w:lang w:val="en-US" w:eastAsia="en-US"/>
    </w:rPr>
  </w:style>
  <w:style w:type="paragraph" w:customStyle="1" w:styleId="36">
    <w:name w:val="Без интервала3"/>
    <w:uiPriority w:val="99"/>
    <w:qFormat/>
    <w:rPr>
      <w:rFonts w:ascii="Calibri" w:eastAsia="Times New Roman" w:hAnsi="Calibri"/>
      <w:sz w:val="22"/>
      <w:szCs w:val="22"/>
      <w:lang w:eastAsia="en-US"/>
    </w:rPr>
  </w:style>
  <w:style w:type="paragraph" w:customStyle="1" w:styleId="Standard">
    <w:name w:val="Standard"/>
    <w:qFormat/>
    <w:pPr>
      <w:widowControl w:val="0"/>
      <w:suppressAutoHyphens/>
    </w:pPr>
    <w:rPr>
      <w:rFonts w:eastAsia="Calibri"/>
      <w:color w:val="000000"/>
      <w:kern w:val="2"/>
      <w:sz w:val="24"/>
      <w:szCs w:val="24"/>
      <w:lang w:val="en-US" w:eastAsia="en-US"/>
    </w:rPr>
  </w:style>
  <w:style w:type="paragraph" w:customStyle="1" w:styleId="FR2">
    <w:name w:val="FR2"/>
    <w:uiPriority w:val="99"/>
    <w:qFormat/>
    <w:pPr>
      <w:widowControl w:val="0"/>
    </w:pPr>
    <w:rPr>
      <w:rFonts w:ascii="Arial" w:eastAsia="Times New Roman" w:hAnsi="Arial"/>
      <w:sz w:val="24"/>
    </w:rPr>
  </w:style>
  <w:style w:type="character" w:customStyle="1" w:styleId="affa">
    <w:name w:val="Основной текст_"/>
    <w:link w:val="28"/>
    <w:qFormat/>
    <w:locked/>
    <w:rPr>
      <w:shd w:val="clear" w:color="auto" w:fill="FFFFFF"/>
    </w:rPr>
  </w:style>
  <w:style w:type="paragraph" w:customStyle="1" w:styleId="28">
    <w:name w:val="Основной текст2"/>
    <w:basedOn w:val="a"/>
    <w:link w:val="affa"/>
    <w:qFormat/>
    <w:pPr>
      <w:widowControl w:val="0"/>
      <w:shd w:val="clear" w:color="auto" w:fill="FFFFFF"/>
      <w:spacing w:after="60" w:line="240" w:lineRule="atLeast"/>
    </w:pPr>
    <w:rPr>
      <w:rFonts w:asciiTheme="minorHAnsi" w:eastAsiaTheme="minorHAnsi" w:hAnsiTheme="minorHAnsi" w:cstheme="minorBidi"/>
      <w:sz w:val="22"/>
      <w:szCs w:val="22"/>
      <w:lang w:eastAsia="en-US"/>
    </w:rPr>
  </w:style>
  <w:style w:type="character" w:customStyle="1" w:styleId="1b">
    <w:name w:val="Название книги1"/>
    <w:uiPriority w:val="99"/>
    <w:qFormat/>
    <w:rPr>
      <w:rFonts w:cs="Times New Roman"/>
      <w:b/>
      <w:bCs/>
      <w:i/>
      <w:iCs/>
      <w:spacing w:val="5"/>
    </w:rPr>
  </w:style>
  <w:style w:type="paragraph" w:customStyle="1" w:styleId="dktexleft">
    <w:name w:val="dktexleft"/>
    <w:basedOn w:val="a"/>
    <w:qFormat/>
    <w:pPr>
      <w:spacing w:before="100" w:beforeAutospacing="1" w:after="100" w:afterAutospacing="1"/>
      <w:jc w:val="both"/>
    </w:pPr>
    <w:rPr>
      <w:sz w:val="24"/>
      <w:szCs w:val="24"/>
    </w:rPr>
  </w:style>
  <w:style w:type="character" w:customStyle="1" w:styleId="FontStyle11">
    <w:name w:val="Font Style11"/>
    <w:qFormat/>
    <w:rPr>
      <w:rFonts w:ascii="Times New Roman" w:hAnsi="Times New Roman" w:cs="Times New Roman"/>
      <w:sz w:val="26"/>
      <w:szCs w:val="26"/>
    </w:rPr>
  </w:style>
  <w:style w:type="paragraph" w:customStyle="1" w:styleId="Style7">
    <w:name w:val="Style7"/>
    <w:basedOn w:val="a"/>
    <w:qFormat/>
    <w:pPr>
      <w:widowControl w:val="0"/>
      <w:autoSpaceDE w:val="0"/>
      <w:autoSpaceDN w:val="0"/>
      <w:adjustRightInd w:val="0"/>
    </w:pPr>
    <w:rPr>
      <w:sz w:val="24"/>
      <w:szCs w:val="24"/>
    </w:rPr>
  </w:style>
  <w:style w:type="paragraph" w:customStyle="1" w:styleId="37">
    <w:name w:val="Основной текст3"/>
    <w:basedOn w:val="a"/>
    <w:qFormat/>
    <w:pPr>
      <w:widowControl w:val="0"/>
      <w:shd w:val="clear" w:color="auto" w:fill="FFFFFF"/>
      <w:spacing w:before="300" w:after="60" w:line="0" w:lineRule="atLeast"/>
    </w:pPr>
    <w:rPr>
      <w:sz w:val="25"/>
      <w:szCs w:val="25"/>
    </w:rPr>
  </w:style>
  <w:style w:type="paragraph" w:customStyle="1" w:styleId="42">
    <w:name w:val="Без интервала4"/>
    <w:qFormat/>
    <w:rPr>
      <w:rFonts w:ascii="Calibri" w:eastAsia="Times New Roman" w:hAnsi="Calibri"/>
      <w:sz w:val="22"/>
      <w:szCs w:val="22"/>
      <w:lang w:eastAsia="en-US"/>
    </w:rPr>
  </w:style>
  <w:style w:type="paragraph" w:customStyle="1" w:styleId="100">
    <w:name w:val="Стиль10"/>
    <w:basedOn w:val="a"/>
    <w:qFormat/>
    <w:pPr>
      <w:pBdr>
        <w:bottom w:val="single" w:sz="4" w:space="1" w:color="003366"/>
      </w:pBdr>
      <w:spacing w:after="120"/>
      <w:jc w:val="center"/>
    </w:pPr>
    <w:rPr>
      <w:color w:val="003366"/>
      <w:sz w:val="18"/>
      <w:szCs w:val="18"/>
    </w:rPr>
  </w:style>
  <w:style w:type="character" w:customStyle="1" w:styleId="35">
    <w:name w:val="Основной текст 3 Знак"/>
    <w:basedOn w:val="a0"/>
    <w:link w:val="34"/>
    <w:qFormat/>
    <w:rPr>
      <w:rFonts w:ascii="Times New Roman" w:eastAsia="Calibri" w:hAnsi="Times New Roman" w:cs="Times New Roman"/>
      <w:sz w:val="16"/>
      <w:szCs w:val="16"/>
      <w:lang w:eastAsia="ru-RU"/>
    </w:rPr>
  </w:style>
  <w:style w:type="paragraph" w:customStyle="1" w:styleId="29">
    <w:name w:val="Абзац списка2"/>
    <w:basedOn w:val="a"/>
    <w:link w:val="ListParagraphChar"/>
    <w:qFormat/>
    <w:pPr>
      <w:spacing w:after="200" w:line="276" w:lineRule="auto"/>
      <w:ind w:left="720"/>
      <w:contextualSpacing/>
    </w:pPr>
    <w:rPr>
      <w:rFonts w:ascii="Calibri" w:eastAsia="Calibri" w:hAnsi="Calibri"/>
    </w:rPr>
  </w:style>
  <w:style w:type="character" w:customStyle="1" w:styleId="ListParagraphChar">
    <w:name w:val="List Paragraph Char"/>
    <w:link w:val="29"/>
    <w:qFormat/>
    <w:locked/>
    <w:rPr>
      <w:rFonts w:ascii="Calibri" w:eastAsia="Calibri" w:hAnsi="Calibri" w:cs="Times New Roman"/>
      <w:sz w:val="20"/>
      <w:szCs w:val="20"/>
      <w:lang w:eastAsia="ru-RU"/>
    </w:rPr>
  </w:style>
  <w:style w:type="character" w:customStyle="1" w:styleId="affb">
    <w:name w:val="Цветовое выделение"/>
    <w:qFormat/>
    <w:rPr>
      <w:b/>
      <w:color w:val="000080"/>
    </w:rPr>
  </w:style>
  <w:style w:type="paragraph" w:customStyle="1" w:styleId="1c">
    <w:name w:val="Подзаголовок1"/>
    <w:basedOn w:val="a"/>
    <w:next w:val="a"/>
    <w:uiPriority w:val="11"/>
    <w:qFormat/>
    <w:locked/>
    <w:rPr>
      <w:rFonts w:ascii="Cambria" w:hAnsi="Cambria"/>
      <w:i/>
      <w:iCs/>
      <w:color w:val="4F81BD"/>
      <w:spacing w:val="15"/>
      <w:sz w:val="24"/>
      <w:szCs w:val="24"/>
    </w:rPr>
  </w:style>
  <w:style w:type="character" w:customStyle="1" w:styleId="aff">
    <w:name w:val="Подзаголовок Знак"/>
    <w:basedOn w:val="a0"/>
    <w:link w:val="afe"/>
    <w:uiPriority w:val="11"/>
    <w:qFormat/>
    <w:rPr>
      <w:rFonts w:ascii="Cambria" w:eastAsia="Times New Roman" w:hAnsi="Cambria" w:cs="Times New Roman"/>
      <w:i/>
      <w:iCs/>
      <w:color w:val="4F81BD"/>
      <w:spacing w:val="15"/>
      <w:sz w:val="24"/>
      <w:szCs w:val="24"/>
    </w:rPr>
  </w:style>
  <w:style w:type="character" w:customStyle="1" w:styleId="1d">
    <w:name w:val="Подзаголовок Знак1"/>
    <w:basedOn w:val="a0"/>
    <w:uiPriority w:val="11"/>
    <w:qFormat/>
    <w:rPr>
      <w:rFonts w:eastAsiaTheme="minorEastAsia"/>
      <w:color w:val="595959" w:themeColor="text1" w:themeTint="A6"/>
      <w:spacing w:val="15"/>
      <w:lang w:eastAsia="ru-RU"/>
    </w:rPr>
  </w:style>
  <w:style w:type="character" w:customStyle="1" w:styleId="A30">
    <w:name w:val="A3"/>
    <w:uiPriority w:val="99"/>
    <w:qFormat/>
    <w:rPr>
      <w:rFonts w:cs="OfficinaSansC"/>
      <w:b/>
      <w:bCs/>
      <w:color w:val="000000"/>
      <w:sz w:val="28"/>
      <w:szCs w:val="28"/>
    </w:rPr>
  </w:style>
  <w:style w:type="paragraph" w:customStyle="1" w:styleId="50">
    <w:name w:val="Без интервала5"/>
    <w:qFormat/>
    <w:rPr>
      <w:rFonts w:ascii="Calibri" w:eastAsia="Times New Roman" w:hAnsi="Calibri"/>
      <w:sz w:val="22"/>
      <w:szCs w:val="22"/>
      <w:lang w:eastAsia="en-US"/>
    </w:rPr>
  </w:style>
  <w:style w:type="paragraph" w:customStyle="1" w:styleId="1e">
    <w:name w:val="1"/>
    <w:basedOn w:val="a"/>
    <w:next w:val="af8"/>
    <w:link w:val="affc"/>
    <w:uiPriority w:val="99"/>
    <w:qFormat/>
    <w:pPr>
      <w:jc w:val="center"/>
    </w:pPr>
    <w:rPr>
      <w:sz w:val="32"/>
    </w:rPr>
  </w:style>
  <w:style w:type="character" w:customStyle="1" w:styleId="af9">
    <w:name w:val="Заголовок Знак"/>
    <w:basedOn w:val="a0"/>
    <w:link w:val="af8"/>
    <w:uiPriority w:val="10"/>
    <w:qFormat/>
    <w:rPr>
      <w:rFonts w:asciiTheme="majorHAnsi" w:eastAsiaTheme="majorEastAsia" w:hAnsiTheme="majorHAnsi" w:cstheme="majorBidi"/>
      <w:spacing w:val="-10"/>
      <w:kern w:val="28"/>
      <w:sz w:val="56"/>
      <w:szCs w:val="56"/>
      <w:lang w:eastAsia="ru-RU"/>
    </w:rPr>
  </w:style>
  <w:style w:type="character" w:customStyle="1" w:styleId="affc">
    <w:name w:val="Название Знак"/>
    <w:basedOn w:val="a0"/>
    <w:link w:val="1e"/>
    <w:uiPriority w:val="99"/>
    <w:qFormat/>
    <w:rPr>
      <w:rFonts w:ascii="Times New Roman" w:eastAsia="Times New Roman" w:hAnsi="Times New Roman" w:cs="Times New Roman"/>
      <w:sz w:val="32"/>
      <w:szCs w:val="20"/>
      <w:lang w:eastAsia="ru-RU"/>
    </w:rPr>
  </w:style>
  <w:style w:type="paragraph" w:customStyle="1" w:styleId="1f">
    <w:name w:val="Название1"/>
    <w:basedOn w:val="a"/>
    <w:next w:val="a"/>
    <w:link w:val="1f0"/>
    <w:qFormat/>
    <w:locked/>
    <w:pPr>
      <w:contextualSpacing/>
    </w:pPr>
    <w:rPr>
      <w:rFonts w:ascii="Cambria" w:hAnsi="Cambria"/>
      <w:spacing w:val="-10"/>
      <w:kern w:val="28"/>
      <w:sz w:val="56"/>
      <w:szCs w:val="56"/>
      <w:lang w:eastAsia="en-US"/>
    </w:rPr>
  </w:style>
  <w:style w:type="character" w:customStyle="1" w:styleId="1f0">
    <w:name w:val="Название Знак1"/>
    <w:basedOn w:val="a0"/>
    <w:link w:val="1f"/>
    <w:qFormat/>
    <w:rPr>
      <w:rFonts w:ascii="Cambria" w:eastAsia="Times New Roman" w:hAnsi="Cambria" w:cs="Times New Roman"/>
      <w:spacing w:val="-10"/>
      <w:kern w:val="28"/>
      <w:sz w:val="56"/>
      <w:szCs w:val="56"/>
    </w:rPr>
  </w:style>
  <w:style w:type="character" w:customStyle="1" w:styleId="address2">
    <w:name w:val="address2"/>
    <w:basedOn w:val="a0"/>
    <w:qFormat/>
  </w:style>
  <w:style w:type="character" w:customStyle="1" w:styleId="affd">
    <w:name w:val="Оглавление_"/>
    <w:link w:val="affe"/>
    <w:qFormat/>
    <w:rPr>
      <w:sz w:val="17"/>
      <w:szCs w:val="17"/>
      <w:shd w:val="clear" w:color="auto" w:fill="FFFFFF"/>
    </w:rPr>
  </w:style>
  <w:style w:type="paragraph" w:customStyle="1" w:styleId="affe">
    <w:name w:val="Оглавление"/>
    <w:basedOn w:val="a"/>
    <w:link w:val="affd"/>
    <w:qFormat/>
    <w:pPr>
      <w:shd w:val="clear" w:color="auto" w:fill="FFFFFF"/>
      <w:spacing w:line="202" w:lineRule="exact"/>
      <w:ind w:firstLine="460"/>
      <w:jc w:val="both"/>
    </w:pPr>
    <w:rPr>
      <w:rFonts w:asciiTheme="minorHAnsi" w:eastAsiaTheme="minorHAnsi" w:hAnsiTheme="minorHAnsi" w:cstheme="minorBidi"/>
      <w:sz w:val="17"/>
      <w:szCs w:val="17"/>
      <w:lang w:eastAsia="en-US"/>
    </w:rPr>
  </w:style>
  <w:style w:type="paragraph" w:customStyle="1" w:styleId="formattext">
    <w:name w:val="formattext"/>
    <w:basedOn w:val="a"/>
    <w:qFormat/>
    <w:pPr>
      <w:spacing w:before="100" w:beforeAutospacing="1" w:after="100" w:afterAutospacing="1"/>
    </w:pPr>
    <w:rPr>
      <w:sz w:val="24"/>
      <w:szCs w:val="24"/>
    </w:rPr>
  </w:style>
  <w:style w:type="paragraph" w:customStyle="1" w:styleId="38">
    <w:name w:val="Абзац списка3"/>
    <w:basedOn w:val="a"/>
    <w:link w:val="ListParagraphChar1"/>
    <w:qFormat/>
    <w:pPr>
      <w:suppressAutoHyphens/>
      <w:spacing w:line="100" w:lineRule="atLeast"/>
      <w:ind w:left="720"/>
    </w:pPr>
    <w:rPr>
      <w:rFonts w:eastAsia="Calibri" w:cs="Mangal"/>
      <w:kern w:val="2"/>
      <w:sz w:val="26"/>
      <w:szCs w:val="23"/>
      <w:lang w:eastAsia="hi-IN" w:bidi="hi-IN"/>
    </w:rPr>
  </w:style>
  <w:style w:type="character" w:customStyle="1" w:styleId="ListParagraphChar1">
    <w:name w:val="List Paragraph Char1"/>
    <w:link w:val="38"/>
    <w:qFormat/>
    <w:locked/>
    <w:rPr>
      <w:rFonts w:ascii="Times New Roman" w:eastAsia="Calibri" w:hAnsi="Times New Roman" w:cs="Mangal"/>
      <w:kern w:val="2"/>
      <w:sz w:val="26"/>
      <w:szCs w:val="23"/>
      <w:lang w:eastAsia="hi-IN" w:bidi="hi-IN"/>
    </w:rPr>
  </w:style>
  <w:style w:type="paragraph" w:customStyle="1" w:styleId="paragraph">
    <w:name w:val="paragraph"/>
    <w:basedOn w:val="a"/>
    <w:qFormat/>
    <w:pPr>
      <w:spacing w:before="100" w:beforeAutospacing="1" w:after="100" w:afterAutospacing="1"/>
    </w:pPr>
    <w:rPr>
      <w:sz w:val="24"/>
      <w:szCs w:val="24"/>
    </w:rPr>
  </w:style>
  <w:style w:type="paragraph" w:customStyle="1" w:styleId="ListParagraph2">
    <w:name w:val="List Paragraph2"/>
    <w:basedOn w:val="a"/>
    <w:uiPriority w:val="99"/>
    <w:qFormat/>
    <w:pPr>
      <w:spacing w:after="200" w:line="276" w:lineRule="auto"/>
      <w:ind w:left="720"/>
    </w:pPr>
    <w:rPr>
      <w:rFonts w:ascii="Calibri" w:hAnsi="Calibri" w:cs="Calibri"/>
      <w:sz w:val="22"/>
      <w:szCs w:val="22"/>
    </w:rPr>
  </w:style>
  <w:style w:type="paragraph" w:customStyle="1" w:styleId="39">
    <w:name w:val="заголовок 3"/>
    <w:basedOn w:val="a"/>
    <w:next w:val="a"/>
    <w:qFormat/>
    <w:pPr>
      <w:keepNext/>
      <w:widowControl w:val="0"/>
      <w:autoSpaceDE w:val="0"/>
      <w:autoSpaceDN w:val="0"/>
      <w:jc w:val="center"/>
    </w:pPr>
    <w:rPr>
      <w:b/>
      <w:bCs/>
      <w:sz w:val="28"/>
      <w:szCs w:val="28"/>
    </w:rPr>
  </w:style>
  <w:style w:type="paragraph" w:customStyle="1" w:styleId="2a">
    <w:name w:val="Пункт2"/>
    <w:basedOn w:val="14"/>
    <w:link w:val="2b"/>
    <w:qFormat/>
    <w:pPr>
      <w:widowControl w:val="0"/>
      <w:shd w:val="clear" w:color="auto" w:fill="FFFFFF"/>
      <w:autoSpaceDE w:val="0"/>
      <w:autoSpaceDN w:val="0"/>
      <w:adjustRightInd w:val="0"/>
      <w:spacing w:before="269"/>
      <w:ind w:left="709" w:right="638" w:hanging="709"/>
      <w:jc w:val="both"/>
    </w:pPr>
    <w:rPr>
      <w:bCs/>
    </w:rPr>
  </w:style>
  <w:style w:type="character" w:customStyle="1" w:styleId="2b">
    <w:name w:val="Пункт2 Знак"/>
    <w:basedOn w:val="a0"/>
    <w:link w:val="2a"/>
    <w:qFormat/>
    <w:locked/>
    <w:rPr>
      <w:rFonts w:ascii="Times New Roman" w:eastAsia="Times New Roman" w:hAnsi="Times New Roman" w:cs="Times New Roman"/>
      <w:bCs/>
      <w:sz w:val="24"/>
      <w:szCs w:val="24"/>
      <w:shd w:val="clear" w:color="auto" w:fill="FFFFFF"/>
      <w:lang w:eastAsia="ru-RU"/>
    </w:rPr>
  </w:style>
  <w:style w:type="paragraph" w:customStyle="1" w:styleId="1f1">
    <w:name w:val="Выделенная цитата1"/>
    <w:basedOn w:val="a"/>
    <w:next w:val="a"/>
    <w:uiPriority w:val="30"/>
    <w:qFormat/>
    <w:pPr>
      <w:pBdr>
        <w:top w:val="single" w:sz="4" w:space="10" w:color="4F81BD"/>
        <w:bottom w:val="single" w:sz="4" w:space="10" w:color="4F81BD"/>
      </w:pBdr>
      <w:spacing w:before="360" w:after="360"/>
      <w:ind w:left="864" w:right="864"/>
      <w:jc w:val="center"/>
    </w:pPr>
    <w:rPr>
      <w:i/>
      <w:iCs/>
      <w:color w:val="4F81BD"/>
      <w:sz w:val="24"/>
      <w:szCs w:val="24"/>
    </w:rPr>
  </w:style>
  <w:style w:type="character" w:customStyle="1" w:styleId="afff">
    <w:name w:val="Выделенная цитата Знак"/>
    <w:basedOn w:val="a0"/>
    <w:link w:val="afff0"/>
    <w:uiPriority w:val="30"/>
    <w:qFormat/>
    <w:rPr>
      <w:rFonts w:ascii="Times New Roman" w:eastAsia="Times New Roman" w:hAnsi="Times New Roman"/>
      <w:i/>
      <w:iCs/>
      <w:color w:val="4F81BD"/>
      <w:sz w:val="24"/>
      <w:szCs w:val="24"/>
    </w:rPr>
  </w:style>
  <w:style w:type="paragraph" w:styleId="afff0">
    <w:name w:val="Intense Quote"/>
    <w:basedOn w:val="a"/>
    <w:next w:val="a"/>
    <w:link w:val="afff"/>
    <w:uiPriority w:val="30"/>
    <w:qFormat/>
    <w:pPr>
      <w:pBdr>
        <w:top w:val="single" w:sz="4" w:space="10" w:color="4F81BD" w:themeColor="accent1"/>
        <w:bottom w:val="single" w:sz="4" w:space="10" w:color="4F81BD" w:themeColor="accent1"/>
      </w:pBdr>
      <w:spacing w:before="360" w:after="360"/>
      <w:ind w:left="864" w:right="864"/>
      <w:jc w:val="center"/>
    </w:pPr>
    <w:rPr>
      <w:rFonts w:cstheme="minorBidi"/>
      <w:i/>
      <w:iCs/>
      <w:color w:val="4F81BD"/>
      <w:sz w:val="24"/>
      <w:szCs w:val="24"/>
      <w:lang w:eastAsia="en-US"/>
    </w:rPr>
  </w:style>
  <w:style w:type="character" w:customStyle="1" w:styleId="1f2">
    <w:name w:val="Выделенная цитата Знак1"/>
    <w:basedOn w:val="a0"/>
    <w:uiPriority w:val="30"/>
    <w:qFormat/>
    <w:rPr>
      <w:rFonts w:ascii="Times New Roman" w:eastAsia="Times New Roman" w:hAnsi="Times New Roman" w:cs="Times New Roman"/>
      <w:i/>
      <w:iCs/>
      <w:color w:val="4F81BD" w:themeColor="accent1"/>
      <w:sz w:val="20"/>
      <w:szCs w:val="20"/>
      <w:lang w:eastAsia="ru-RU"/>
    </w:rPr>
  </w:style>
  <w:style w:type="character" w:customStyle="1" w:styleId="411">
    <w:name w:val="Заголовок 4 Знак1"/>
    <w:basedOn w:val="a0"/>
    <w:uiPriority w:val="9"/>
    <w:semiHidden/>
    <w:qFormat/>
    <w:rPr>
      <w:rFonts w:asciiTheme="majorHAnsi" w:eastAsiaTheme="majorEastAsia" w:hAnsiTheme="majorHAnsi" w:cstheme="majorBidi"/>
      <w:i/>
      <w:iCs/>
      <w:color w:val="365F91" w:themeColor="accent1" w:themeShade="BF"/>
      <w:sz w:val="24"/>
      <w:szCs w:val="24"/>
      <w:lang w:eastAsia="ru-RU"/>
    </w:rPr>
  </w:style>
  <w:style w:type="paragraph" w:styleId="2c">
    <w:name w:val="Quote"/>
    <w:basedOn w:val="a"/>
    <w:next w:val="a"/>
    <w:link w:val="2d"/>
    <w:uiPriority w:val="29"/>
    <w:qFormat/>
    <w:rPr>
      <w:i/>
      <w:iCs/>
      <w:color w:val="000000" w:themeColor="text1"/>
      <w:sz w:val="24"/>
      <w:szCs w:val="24"/>
    </w:rPr>
  </w:style>
  <w:style w:type="character" w:customStyle="1" w:styleId="2d">
    <w:name w:val="Цитата 2 Знак"/>
    <w:basedOn w:val="a0"/>
    <w:link w:val="2c"/>
    <w:uiPriority w:val="29"/>
    <w:qFormat/>
    <w:rPr>
      <w:rFonts w:ascii="Times New Roman" w:eastAsia="Times New Roman" w:hAnsi="Times New Roman" w:cs="Times New Roman"/>
      <w:i/>
      <w:iCs/>
      <w:color w:val="000000" w:themeColor="text1"/>
      <w:sz w:val="24"/>
      <w:szCs w:val="24"/>
      <w:lang w:eastAsia="ru-RU"/>
    </w:rPr>
  </w:style>
  <w:style w:type="paragraph" w:customStyle="1" w:styleId="afff1">
    <w:name w:val="Табличный_заголовки"/>
    <w:basedOn w:val="a"/>
    <w:pPr>
      <w:keepNext/>
      <w:keepLines/>
      <w:jc w:val="center"/>
    </w:pPr>
    <w:rPr>
      <w:b/>
    </w:rPr>
  </w:style>
  <w:style w:type="paragraph" w:customStyle="1" w:styleId="afff2">
    <w:name w:val="Табличный_слева"/>
    <w:basedOn w:val="a"/>
    <w:qFormat/>
    <w:rPr>
      <w:sz w:val="22"/>
      <w:szCs w:val="22"/>
    </w:rPr>
  </w:style>
  <w:style w:type="table" w:customStyle="1" w:styleId="TableGrid">
    <w:name w:val="TableGrid"/>
    <w:rPr>
      <w:rFonts w:eastAsiaTheme="minorEastAsia"/>
    </w:rPr>
    <w:tblPr>
      <w:tblCellMar>
        <w:top w:w="0" w:type="dxa"/>
        <w:left w:w="0" w:type="dxa"/>
        <w:bottom w:w="0" w:type="dxa"/>
        <w:right w:w="0" w:type="dxa"/>
      </w:tblCellMar>
    </w:tblPr>
  </w:style>
  <w:style w:type="table" w:customStyle="1" w:styleId="2e">
    <w:name w:val="Сетка таблицы2"/>
    <w:basedOn w:val="a1"/>
    <w:uiPriority w:val="3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rticleintro">
    <w:name w:val="article_intro"/>
    <w:basedOn w:val="a"/>
    <w:qFormat/>
    <w:pPr>
      <w:spacing w:before="100" w:beforeAutospacing="1" w:after="100" w:afterAutospacing="1"/>
    </w:pPr>
    <w:rPr>
      <w:sz w:val="24"/>
      <w:szCs w:val="24"/>
    </w:rPr>
  </w:style>
  <w:style w:type="paragraph" w:customStyle="1" w:styleId="1f3">
    <w:name w:val="Рецензия1"/>
    <w:hidden/>
    <w:uiPriority w:val="99"/>
    <w:semiHidden/>
    <w:qFormat/>
    <w:rPr>
      <w:rFonts w:eastAsia="Times New Roman"/>
      <w:sz w:val="24"/>
      <w:szCs w:val="24"/>
    </w:rPr>
  </w:style>
  <w:style w:type="paragraph" w:customStyle="1" w:styleId="1f4">
    <w:name w:val="Стиль1"/>
    <w:basedOn w:val="a"/>
    <w:link w:val="1f5"/>
    <w:qFormat/>
    <w:pPr>
      <w:jc w:val="center"/>
    </w:pPr>
    <w:rPr>
      <w:b/>
      <w:sz w:val="26"/>
      <w:szCs w:val="26"/>
    </w:rPr>
  </w:style>
  <w:style w:type="character" w:customStyle="1" w:styleId="1f5">
    <w:name w:val="Стиль1 Знак"/>
    <w:basedOn w:val="a0"/>
    <w:link w:val="1f4"/>
    <w:qFormat/>
    <w:rPr>
      <w:rFonts w:ascii="Times New Roman" w:eastAsia="Times New Roman" w:hAnsi="Times New Roman" w:cs="Times New Roman"/>
      <w:b/>
      <w:sz w:val="26"/>
      <w:szCs w:val="26"/>
      <w:lang w:eastAsia="ru-RU"/>
    </w:rPr>
  </w:style>
  <w:style w:type="character" w:customStyle="1" w:styleId="ConsPlusNormal0">
    <w:name w:val="ConsPlusNormal Знак"/>
    <w:link w:val="ConsPlusNormal"/>
    <w:locked/>
    <w:rPr>
      <w:rFonts w:ascii="Arial" w:eastAsia="Times New Roman" w:hAnsi="Arial" w:cs="Arial"/>
    </w:rPr>
  </w:style>
  <w:style w:type="character" w:customStyle="1" w:styleId="afd">
    <w:name w:val="Обычный (веб) Знак"/>
    <w:link w:val="afc"/>
    <w:uiPriority w:val="99"/>
    <w:locked/>
    <w:rPr>
      <w:rFonts w:ascii="Times New Roman" w:eastAsia="Times New Roman" w:hAnsi="Times New Roman" w:cs="Times New Roman"/>
      <w:sz w:val="24"/>
      <w:szCs w:val="24"/>
    </w:rPr>
  </w:style>
  <w:style w:type="paragraph" w:customStyle="1" w:styleId="TableParagraph">
    <w:name w:val="Table Paragraph"/>
    <w:basedOn w:val="a"/>
    <w:uiPriority w:val="1"/>
    <w:qFormat/>
    <w:pPr>
      <w:widowControl w:val="0"/>
      <w:autoSpaceDE w:val="0"/>
      <w:autoSpaceDN w:val="0"/>
    </w:pPr>
    <w:rPr>
      <w:sz w:val="22"/>
      <w:szCs w:val="22"/>
      <w:lang w:eastAsia="en-US"/>
    </w:rPr>
  </w:style>
  <w:style w:type="character" w:customStyle="1" w:styleId="docdata">
    <w:name w:val="docdata"/>
    <w:basedOn w:val="a0"/>
    <w:qFormat/>
  </w:style>
  <w:style w:type="table" w:customStyle="1" w:styleId="111">
    <w:name w:val="Сетка таблицы11"/>
    <w:basedOn w:val="a1"/>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2pt">
    <w:name w:val="Основной текст (2) + 12 pt"/>
    <w:basedOn w:val="a0"/>
    <w:rPr>
      <w:rFonts w:ascii="Times New Roman" w:eastAsia="Times New Roman" w:hAnsi="Times New Roman" w:cs="Times New Roman"/>
      <w:color w:val="000000"/>
      <w:spacing w:val="0"/>
      <w:w w:val="100"/>
      <w:position w:val="0"/>
      <w:sz w:val="24"/>
      <w:szCs w:val="24"/>
      <w:u w:val="none"/>
      <w:lang w:val="ru-RU" w:eastAsia="ru-RU" w:bidi="ru-RU"/>
    </w:rPr>
  </w:style>
  <w:style w:type="table" w:customStyle="1" w:styleId="3a">
    <w:name w:val="Сетка таблицы3"/>
    <w:basedOn w:val="a1"/>
    <w:uiPriority w:val="39"/>
    <w:rPr>
      <w:rFonts w:ascii="Calibri" w:eastAsia="Calibri" w:hAnsi="Calibr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Style14">
    <w:name w:val="Font Style14"/>
    <w:rPr>
      <w:rFonts w:ascii="Times New Roman" w:hAnsi="Times New Roman" w:cs="Times New Roman" w:hint="default"/>
      <w:sz w:val="22"/>
      <w:szCs w:val="22"/>
    </w:rPr>
  </w:style>
  <w:style w:type="paragraph" w:styleId="afff3">
    <w:name w:val="Revision"/>
    <w:hidden/>
    <w:uiPriority w:val="99"/>
    <w:semiHidden/>
    <w:rsid w:val="003F418D"/>
    <w:rPr>
      <w:rFonts w:eastAsia="Times New Roman"/>
    </w:rPr>
  </w:style>
  <w:style w:type="table" w:customStyle="1" w:styleId="120">
    <w:name w:val="Сетка таблицы12"/>
    <w:basedOn w:val="a1"/>
    <w:next w:val="aff0"/>
    <w:uiPriority w:val="39"/>
    <w:rsid w:val="005C799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3540749">
      <w:bodyDiv w:val="1"/>
      <w:marLeft w:val="0"/>
      <w:marRight w:val="0"/>
      <w:marTop w:val="0"/>
      <w:marBottom w:val="0"/>
      <w:divBdr>
        <w:top w:val="none" w:sz="0" w:space="0" w:color="auto"/>
        <w:left w:val="none" w:sz="0" w:space="0" w:color="auto"/>
        <w:bottom w:val="none" w:sz="0" w:space="0" w:color="auto"/>
        <w:right w:val="none" w:sz="0" w:space="0" w:color="auto"/>
      </w:divBdr>
    </w:div>
    <w:div w:id="1689018373">
      <w:bodyDiv w:val="1"/>
      <w:marLeft w:val="0"/>
      <w:marRight w:val="0"/>
      <w:marTop w:val="0"/>
      <w:marBottom w:val="0"/>
      <w:divBdr>
        <w:top w:val="none" w:sz="0" w:space="0" w:color="auto"/>
        <w:left w:val="none" w:sz="0" w:space="0" w:color="auto"/>
        <w:bottom w:val="none" w:sz="0" w:space="0" w:color="auto"/>
        <w:right w:val="none" w:sz="0" w:space="0" w:color="auto"/>
      </w:divBdr>
    </w:div>
    <w:div w:id="18084307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chart" Target="charts/chart4.xml"/><Relationship Id="rId26" Type="http://schemas.openxmlformats.org/officeDocument/2006/relationships/hyperlink" Target="http://www.gosuslugi.ru" TargetMode="External"/><Relationship Id="rId3" Type="http://schemas.openxmlformats.org/officeDocument/2006/relationships/styles" Target="styles.xml"/><Relationship Id="rId21" Type="http://schemas.openxmlformats.org/officeDocument/2006/relationships/hyperlink" Target="https://vk.com/club_aviator_kogalym"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chart" Target="charts/chart3.xml"/><Relationship Id="rId25" Type="http://schemas.openxmlformats.org/officeDocument/2006/relationships/hyperlink" Target="https://admkogalym.ru/administration/structure/kultura/osnovnye-napravleniya-deyatelnosti/" TargetMode="External"/><Relationship Id="rId2" Type="http://schemas.openxmlformats.org/officeDocument/2006/relationships/numbering" Target="numbering.xml"/><Relationship Id="rId16" Type="http://schemas.openxmlformats.org/officeDocument/2006/relationships/hyperlink" Target="http://www.pochta.ru" TargetMode="External"/><Relationship Id="rId20" Type="http://schemas.openxmlformats.org/officeDocument/2006/relationships/hyperlink" Target="consultantplus://offline/ref=F0373CA7C079C5B977C4865DBF48EA997AE2FE7AD369FFB699CE5FA5D56Dc8I"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admkogalym.ru/administration/structure/kultura/" TargetMode="Externa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hyperlink" Target="https://admkogalym.ru/administration/structure/" TargetMode="External"/><Relationship Id="rId28" Type="http://schemas.openxmlformats.org/officeDocument/2006/relationships/hyperlink" Target="https://xn--80akhabrdiu7abc5b4e.xn--p1ai/munitsipalnye-praktiki/c2689790-21fd-4313-8de4-8e320d4ccf2b" TargetMode="External"/><Relationship Id="rId10" Type="http://schemas.openxmlformats.org/officeDocument/2006/relationships/footer" Target="footer1.xml"/><Relationship Id="rId19" Type="http://schemas.openxmlformats.org/officeDocument/2006/relationships/chart" Target="charts/chart5.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1.xml"/><Relationship Id="rId22" Type="http://schemas.openxmlformats.org/officeDocument/2006/relationships/hyperlink" Target="consultantplus://offline/ref=01218952D33F09308083B1C131A5CCB35A4266BB57079E54CDE76BA591C1A2D5A742B39B0146BD1A56293C7D7C8E2FCCFD9D08A15AB3iFYBJ" TargetMode="External"/><Relationship Id="rId27" Type="http://schemas.openxmlformats.org/officeDocument/2006/relationships/hyperlink" Target="http://www.admkogalym.ru" TargetMode="Externa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1"/>
            </a:solidFill>
            <a:ln>
              <a:noFill/>
            </a:ln>
            <a:effectLst/>
            <a:sp3d/>
          </c:spPr>
          <c:invertIfNegative val="0"/>
          <c:dLbls>
            <c:dLbl>
              <c:idx val="4"/>
              <c:layout>
                <c:manualLayout>
                  <c:x val="2.4277737314881398E-3"/>
                  <c:y val="-6.9905627403005896E-3"/>
                </c:manualLayout>
              </c:layout>
              <c:tx>
                <c:rich>
                  <a:bodyPr/>
                  <a:lstStyle/>
                  <a:p>
                    <a:r>
                      <a:rPr lang="en-US"/>
                      <a:t>11 629</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727-4C12-8DF3-D28F969A3DA1}"/>
                </c:ext>
              </c:extLst>
            </c:dLbl>
            <c:spPr>
              <a:noFill/>
              <a:ln>
                <a:noFill/>
              </a:ln>
              <a:effectLst/>
            </c:spPr>
            <c:txPr>
              <a:bodyPr rot="0" spcFirstLastPara="1" vertOverflow="ellipsis" vert="horz" wrap="square" lIns="38100" tIns="19050" rIns="38100" bIns="19050" anchor="ctr" anchorCtr="1">
                <a:spAutoFit/>
              </a:bodyPr>
              <a:lstStyle/>
              <a:p>
                <a:pPr>
                  <a:defRPr lang="ru-RU" sz="13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2021 год</c:v>
                </c:pt>
                <c:pt idx="1">
                  <c:v>2022 год</c:v>
                </c:pt>
                <c:pt idx="2">
                  <c:v>2023 год</c:v>
                </c:pt>
                <c:pt idx="3">
                  <c:v>2024 год</c:v>
                </c:pt>
                <c:pt idx="4">
                  <c:v>2025 год</c:v>
                </c:pt>
              </c:strCache>
            </c:strRef>
          </c:cat>
          <c:val>
            <c:numRef>
              <c:f>Лист1!$B$2:$B$6</c:f>
              <c:numCache>
                <c:formatCode>#,##0</c:formatCode>
                <c:ptCount val="5"/>
                <c:pt idx="0">
                  <c:v>12130</c:v>
                </c:pt>
                <c:pt idx="1">
                  <c:v>12044</c:v>
                </c:pt>
                <c:pt idx="2">
                  <c:v>12133</c:v>
                </c:pt>
                <c:pt idx="3">
                  <c:v>11892</c:v>
                </c:pt>
                <c:pt idx="4">
                  <c:v>11629</c:v>
                </c:pt>
              </c:numCache>
            </c:numRef>
          </c:val>
          <c:extLst>
            <c:ext xmlns:c16="http://schemas.microsoft.com/office/drawing/2014/chart" uri="{C3380CC4-5D6E-409C-BE32-E72D297353CC}">
              <c16:uniqueId val="{00000001-6727-4C12-8DF3-D28F969A3DA1}"/>
            </c:ext>
          </c:extLst>
        </c:ser>
        <c:dLbls>
          <c:showLegendKey val="0"/>
          <c:showVal val="1"/>
          <c:showCatName val="0"/>
          <c:showSerName val="0"/>
          <c:showPercent val="0"/>
          <c:showBubbleSize val="0"/>
        </c:dLbls>
        <c:gapWidth val="150"/>
        <c:axId val="275416504"/>
        <c:axId val="275418856"/>
      </c:barChart>
      <c:catAx>
        <c:axId val="27541650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ru-RU" sz="13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crossAx val="275418856"/>
        <c:crosses val="autoZero"/>
        <c:auto val="1"/>
        <c:lblAlgn val="ctr"/>
        <c:lblOffset val="100"/>
        <c:noMultiLvlLbl val="0"/>
      </c:catAx>
      <c:valAx>
        <c:axId val="275418856"/>
        <c:scaling>
          <c:orientation val="minMax"/>
          <c:max val="123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ru-RU" sz="13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crossAx val="275416504"/>
        <c:crosses val="autoZero"/>
        <c:crossBetween val="between"/>
      </c:valAx>
      <c:spPr>
        <a:noFill/>
        <a:ln>
          <a:noFill/>
        </a:ln>
        <a:effectLst/>
      </c:spPr>
    </c:plotArea>
    <c:plotVisOnly val="1"/>
    <c:dispBlanksAs val="gap"/>
    <c:showDLblsOverMax val="0"/>
    <c:extLst>
      <c:ext uri="{0b15fc19-7d7d-44ad-8c2d-2c3a37ce22c3}">
        <chartProps xmlns="https://web.wps.cn/et/2018/main" chartId="{78f719d0-3467-43f1-b1bd-490dcaa6404d}"/>
      </c:ext>
    </c:extLst>
  </c:chart>
  <c:spPr>
    <a:solidFill>
      <a:schemeClr val="bg1"/>
    </a:solidFill>
    <a:ln w="9525" cap="flat" cmpd="sng" algn="ctr">
      <a:noFill/>
      <a:round/>
    </a:ln>
    <a:effectLst/>
  </c:spPr>
  <c:txPr>
    <a:bodyPr/>
    <a:lstStyle/>
    <a:p>
      <a:pPr>
        <a:defRPr lang="ru-RU">
          <a:solidFill>
            <a:sysClr val="windowText" lastClr="000000"/>
          </a:solidFill>
          <a:latin typeface="Times New Roman" panose="02020603050405020304" charset="0"/>
          <a:cs typeface="Times New Roman" panose="02020603050405020304" charset="0"/>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Ряд 1</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lang="ru-RU" sz="13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2021 год</c:v>
                </c:pt>
                <c:pt idx="1">
                  <c:v>2022 год</c:v>
                </c:pt>
                <c:pt idx="2">
                  <c:v>2023 год</c:v>
                </c:pt>
                <c:pt idx="3">
                  <c:v>2024 год</c:v>
                </c:pt>
                <c:pt idx="4">
                  <c:v>2025 год</c:v>
                </c:pt>
              </c:strCache>
            </c:strRef>
          </c:cat>
          <c:val>
            <c:numRef>
              <c:f>Лист1!$B$2:$B$6</c:f>
              <c:numCache>
                <c:formatCode>General</c:formatCode>
                <c:ptCount val="5"/>
                <c:pt idx="0">
                  <c:v>68.599999999999994</c:v>
                </c:pt>
                <c:pt idx="1">
                  <c:v>61.2</c:v>
                </c:pt>
                <c:pt idx="2">
                  <c:v>63.4</c:v>
                </c:pt>
                <c:pt idx="3">
                  <c:v>64.900000000000006</c:v>
                </c:pt>
                <c:pt idx="4">
                  <c:v>61.5</c:v>
                </c:pt>
              </c:numCache>
            </c:numRef>
          </c:val>
          <c:extLst>
            <c:ext xmlns:c16="http://schemas.microsoft.com/office/drawing/2014/chart" uri="{C3380CC4-5D6E-409C-BE32-E72D297353CC}">
              <c16:uniqueId val="{00000000-AE80-4547-8AA2-004C74B45768}"/>
            </c:ext>
          </c:extLst>
        </c:ser>
        <c:dLbls>
          <c:showLegendKey val="0"/>
          <c:showVal val="1"/>
          <c:showCatName val="0"/>
          <c:showSerName val="0"/>
          <c:showPercent val="0"/>
          <c:showBubbleSize val="0"/>
        </c:dLbls>
        <c:gapWidth val="150"/>
        <c:axId val="275415328"/>
        <c:axId val="275416896"/>
      </c:barChart>
      <c:catAx>
        <c:axId val="2754153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ru-RU" sz="13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crossAx val="275416896"/>
        <c:crosses val="autoZero"/>
        <c:auto val="1"/>
        <c:lblAlgn val="ctr"/>
        <c:lblOffset val="100"/>
        <c:noMultiLvlLbl val="0"/>
      </c:catAx>
      <c:valAx>
        <c:axId val="275416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ru-RU" sz="13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crossAx val="275415328"/>
        <c:crosses val="autoZero"/>
        <c:crossBetween val="between"/>
      </c:valAx>
      <c:spPr>
        <a:noFill/>
        <a:ln>
          <a:noFill/>
        </a:ln>
        <a:effectLst/>
      </c:spPr>
    </c:plotArea>
    <c:plotVisOnly val="1"/>
    <c:dispBlanksAs val="gap"/>
    <c:showDLblsOverMax val="0"/>
    <c:extLst>
      <c:ext uri="{0b15fc19-7d7d-44ad-8c2d-2c3a37ce22c3}">
        <chartProps xmlns="https://web.wps.cn/et/2018/main" chartId="{7a61b1f5-8fd3-4d78-b8ea-e27dd0b663ce}"/>
      </c:ext>
    </c:extLst>
  </c:chart>
  <c:spPr>
    <a:solidFill>
      <a:schemeClr val="bg1"/>
    </a:solidFill>
    <a:ln w="9525" cap="flat" cmpd="sng" algn="ctr">
      <a:noFill/>
      <a:round/>
    </a:ln>
    <a:effectLst/>
  </c:spPr>
  <c:txPr>
    <a:bodyPr/>
    <a:lstStyle/>
    <a:p>
      <a:pPr>
        <a:defRPr lang="ru-RU" sz="1300">
          <a:solidFill>
            <a:sysClr val="windowText" lastClr="000000"/>
          </a:solidFill>
          <a:latin typeface="Times New Roman" panose="02020603050405020304" charset="0"/>
          <a:cs typeface="Times New Roman" panose="02020603050405020304" charset="0"/>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lang="ru-RU" sz="13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ru-RU" sz="1300" b="0"/>
              <a:t>Динамика оборота розничной торговли</a:t>
            </a:r>
          </a:p>
        </c:rich>
      </c:tx>
      <c:layout>
        <c:manualLayout>
          <c:xMode val="edge"/>
          <c:yMode val="edge"/>
          <c:x val="0.24656383705461499"/>
          <c:y val="9.1232223423052504E-3"/>
        </c:manualLayout>
      </c:layout>
      <c:overlay val="0"/>
      <c:spPr>
        <a:noFill/>
        <a:ln>
          <a:noFill/>
        </a:ln>
        <a:effectLst/>
      </c:spPr>
      <c:txPr>
        <a:bodyPr rot="0" spcFirstLastPara="1" vertOverflow="ellipsis" vert="horz" wrap="square" anchor="ctr" anchorCtr="1"/>
        <a:lstStyle/>
        <a:p>
          <a:pPr algn="ctr">
            <a:defRPr lang="ru-RU" sz="13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title>
    <c:autoTitleDeleted val="0"/>
    <c:plotArea>
      <c:layout>
        <c:manualLayout>
          <c:layoutTarget val="inner"/>
          <c:xMode val="edge"/>
          <c:yMode val="edge"/>
          <c:x val="0.140794792347708"/>
          <c:y val="0.161284236529257"/>
          <c:w val="0.78295605648571998"/>
          <c:h val="0.60918233750192996"/>
        </c:manualLayout>
      </c:layout>
      <c:barChart>
        <c:barDir val="col"/>
        <c:grouping val="stacked"/>
        <c:varyColors val="0"/>
        <c:ser>
          <c:idx val="1"/>
          <c:order val="0"/>
          <c:tx>
            <c:strRef>
              <c:f>Sheet1!$A$2</c:f>
              <c:strCache>
                <c:ptCount val="1"/>
                <c:pt idx="0">
                  <c:v>млн. рублей</c:v>
                </c:pt>
              </c:strCache>
            </c:strRef>
          </c:tx>
          <c:spPr>
            <a:gradFill rotWithShape="1">
              <a:gsLst>
                <a:gs pos="0">
                  <a:schemeClr val="accent3">
                    <a:tint val="77000"/>
                    <a:shade val="51000"/>
                    <a:satMod val="130000"/>
                  </a:schemeClr>
                </a:gs>
                <a:gs pos="80000">
                  <a:schemeClr val="accent3">
                    <a:tint val="77000"/>
                    <a:shade val="93000"/>
                    <a:satMod val="130000"/>
                  </a:schemeClr>
                </a:gs>
                <a:gs pos="100000">
                  <a:schemeClr val="accent3">
                    <a:tint val="77000"/>
                    <a:shade val="94000"/>
                    <a:satMod val="135000"/>
                  </a:schemeClr>
                </a:gs>
              </a:gsLst>
              <a:lin ang="16200000" scaled="0"/>
            </a:gra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ru-RU" sz="105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 год</c:v>
                </c:pt>
                <c:pt idx="1">
                  <c:v>2025 год</c:v>
                </c:pt>
              </c:strCache>
            </c:strRef>
          </c:cat>
          <c:val>
            <c:numRef>
              <c:f>Sheet1!$B$2:$C$2</c:f>
              <c:numCache>
                <c:formatCode>#\ ##0.0</c:formatCode>
                <c:ptCount val="2"/>
                <c:pt idx="0">
                  <c:v>15256.82</c:v>
                </c:pt>
                <c:pt idx="1">
                  <c:v>20319.34</c:v>
                </c:pt>
              </c:numCache>
            </c:numRef>
          </c:val>
          <c:extLst>
            <c:ext xmlns:c16="http://schemas.microsoft.com/office/drawing/2014/chart" uri="{C3380CC4-5D6E-409C-BE32-E72D297353CC}">
              <c16:uniqueId val="{00000000-4D53-40CA-84DE-904A6EDD0473}"/>
            </c:ext>
          </c:extLst>
        </c:ser>
        <c:dLbls>
          <c:showLegendKey val="0"/>
          <c:showVal val="0"/>
          <c:showCatName val="0"/>
          <c:showSerName val="0"/>
          <c:showPercent val="0"/>
          <c:showBubbleSize val="0"/>
        </c:dLbls>
        <c:gapWidth val="100"/>
        <c:overlap val="100"/>
        <c:axId val="275417288"/>
        <c:axId val="275419640"/>
      </c:barChart>
      <c:catAx>
        <c:axId val="27541728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lang="ru-RU"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crossAx val="275419640"/>
        <c:crossesAt val="1000"/>
        <c:auto val="0"/>
        <c:lblAlgn val="ctr"/>
        <c:lblOffset val="100"/>
        <c:noMultiLvlLbl val="0"/>
      </c:catAx>
      <c:valAx>
        <c:axId val="275419640"/>
        <c:scaling>
          <c:orientation val="minMax"/>
          <c:max val="25000"/>
          <c:min val="1000"/>
        </c:scaling>
        <c:delete val="0"/>
        <c:axPos val="l"/>
        <c:majorGridlines>
          <c:spPr>
            <a:ln w="9525" cap="flat" cmpd="sng" algn="ctr">
              <a:solidFill>
                <a:schemeClr val="tx2">
                  <a:lumMod val="15000"/>
                  <a:lumOff val="85000"/>
                </a:schemeClr>
              </a:solidFill>
              <a:round/>
            </a:ln>
            <a:effectLst/>
          </c:spPr>
        </c:majorGridlines>
        <c:numFmt formatCode="#\ ##0.0" sourceLinked="1"/>
        <c:majorTickMark val="none"/>
        <c:minorTickMark val="none"/>
        <c:tickLblPos val="nextTo"/>
        <c:spPr>
          <a:noFill/>
          <a:ln>
            <a:noFill/>
          </a:ln>
          <a:effectLst/>
        </c:spPr>
        <c:txPr>
          <a:bodyPr rot="0" spcFirstLastPara="1" vertOverflow="ellipsis" wrap="square" anchor="ctr" anchorCtr="1"/>
          <a:lstStyle/>
          <a:p>
            <a:pPr>
              <a:defRPr lang="ru-RU"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crossAx val="275417288"/>
        <c:crosses val="autoZero"/>
        <c:crossBetween val="between"/>
        <c:majorUnit val="2000"/>
        <c:minorUnit val="500"/>
      </c:valAx>
      <c:spPr>
        <a:noFill/>
        <a:ln>
          <a:noFill/>
        </a:ln>
        <a:effectLst/>
      </c:spPr>
    </c:plotArea>
    <c:legend>
      <c:legendPos val="b"/>
      <c:layout>
        <c:manualLayout>
          <c:xMode val="edge"/>
          <c:yMode val="edge"/>
          <c:x val="0.42007428674303798"/>
          <c:y val="0.85481091390907304"/>
          <c:w val="0.15163970085931"/>
          <c:h val="6.9130084229667405E-2"/>
        </c:manualLayout>
      </c:layout>
      <c:overlay val="0"/>
      <c:spPr>
        <a:noFill/>
        <a:ln>
          <a:noFill/>
        </a:ln>
        <a:effectLst/>
      </c:spPr>
      <c:txPr>
        <a:bodyPr rot="0" spcFirstLastPara="1" vertOverflow="ellipsis" vert="horz" wrap="square" anchor="ctr" anchorCtr="1"/>
        <a:lstStyle/>
        <a:p>
          <a:pPr>
            <a:defRPr lang="ru-RU" sz="105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legend>
    <c:plotVisOnly val="1"/>
    <c:dispBlanksAs val="gap"/>
    <c:showDLblsOverMax val="0"/>
    <c:extLst>
      <c:ext uri="{0b15fc19-7d7d-44ad-8c2d-2c3a37ce22c3}">
        <chartProps xmlns="https://web.wps.cn/et/2018/main" chartId="{e4773f56-87a7-433f-ac90-338bfdc087ab}"/>
      </c:ext>
    </c:extLst>
  </c:chart>
  <c:spPr>
    <a:solidFill>
      <a:schemeClr val="bg1"/>
    </a:solidFill>
    <a:ln w="9525" cap="flat" cmpd="sng" algn="ctr">
      <a:noFill/>
      <a:round/>
    </a:ln>
    <a:effectLst/>
  </c:spPr>
  <c:txPr>
    <a:bodyPr/>
    <a:lstStyle/>
    <a:p>
      <a:pPr>
        <a:defRPr lang="ru-RU">
          <a:solidFill>
            <a:sysClr val="windowText" lastClr="000000"/>
          </a:solidFill>
          <a:latin typeface="Times New Roman" panose="02020603050405020304" charset="0"/>
          <a:cs typeface="Times New Roman" panose="02020603050405020304" charset="0"/>
        </a:defRPr>
      </a:pPr>
      <a:endParaRPr lang="ru-RU"/>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ru-RU" sz="1200" b="0" i="0" u="none" strike="noStrike" kern="1200" spc="0" baseline="0">
                <a:solidFill>
                  <a:sysClr val="windowText" lastClr="000000"/>
                </a:solidFill>
                <a:latin typeface="+mn-lt"/>
                <a:ea typeface="+mn-ea"/>
                <a:cs typeface="+mn-cs"/>
              </a:defRPr>
            </a:pPr>
            <a:r>
              <a:rPr lang="ru-RU" sz="1200" b="0">
                <a:solidFill>
                  <a:sysClr val="windowText" lastClr="000000"/>
                </a:solidFill>
                <a:latin typeface="Times New Roman" panose="02020603050405020304" charset="0"/>
                <a:cs typeface="Times New Roman" panose="02020603050405020304" charset="0"/>
              </a:rPr>
              <a:t>Структура предприятий общественного питания, %</a:t>
            </a:r>
          </a:p>
        </c:rich>
      </c:tx>
      <c:layout>
        <c:manualLayout>
          <c:xMode val="edge"/>
          <c:yMode val="edge"/>
          <c:x val="0.14638859331772699"/>
          <c:y val="2.59803345477338E-3"/>
        </c:manualLayout>
      </c:layout>
      <c:overlay val="0"/>
      <c:spPr>
        <a:noFill/>
        <a:ln>
          <a:noFill/>
        </a:ln>
        <a:effectLst/>
      </c:spPr>
    </c:title>
    <c:autoTitleDeleted val="0"/>
    <c:view3D>
      <c:rotX val="3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manualLayout>
          <c:layoutTarget val="inner"/>
          <c:xMode val="edge"/>
          <c:yMode val="edge"/>
          <c:x val="4.3536935827712599E-2"/>
          <c:y val="0.140241233890707"/>
          <c:w val="0.93773747725030399"/>
          <c:h val="0.67055059128844896"/>
        </c:manualLayout>
      </c:layout>
      <c:pie3DChart>
        <c:varyColors val="1"/>
        <c:ser>
          <c:idx val="0"/>
          <c:order val="0"/>
          <c:tx>
            <c:strRef>
              <c:f>Sheet1!$A$2</c:f>
              <c:strCache>
                <c:ptCount val="1"/>
              </c:strCache>
            </c:strRef>
          </c:tx>
          <c:explosion val="25"/>
          <c:dPt>
            <c:idx val="0"/>
            <c:bubble3D val="0"/>
            <c:spPr>
              <a:solidFill>
                <a:schemeClr val="accent1"/>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1-3E9E-409E-98DB-4A8AF4C218B0}"/>
              </c:ext>
            </c:extLst>
          </c:dPt>
          <c:dPt>
            <c:idx val="1"/>
            <c:bubble3D val="0"/>
            <c:spPr>
              <a:solidFill>
                <a:schemeClr val="accent2"/>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3-3E9E-409E-98DB-4A8AF4C218B0}"/>
              </c:ext>
            </c:extLst>
          </c:dPt>
          <c:dPt>
            <c:idx val="2"/>
            <c:bubble3D val="0"/>
            <c:spPr>
              <a:solidFill>
                <a:schemeClr val="accent3"/>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5-3E9E-409E-98DB-4A8AF4C218B0}"/>
              </c:ext>
            </c:extLst>
          </c:dPt>
          <c:dPt>
            <c:idx val="3"/>
            <c:bubble3D val="0"/>
            <c:spPr>
              <a:solidFill>
                <a:schemeClr val="accent4"/>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7-3E9E-409E-98DB-4A8AF4C218B0}"/>
              </c:ext>
            </c:extLst>
          </c:dPt>
          <c:dPt>
            <c:idx val="4"/>
            <c:bubble3D val="0"/>
            <c:explosion val="22"/>
            <c:spPr>
              <a:solidFill>
                <a:schemeClr val="accent5"/>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9-3E9E-409E-98DB-4A8AF4C218B0}"/>
              </c:ext>
            </c:extLst>
          </c:dPt>
          <c:dPt>
            <c:idx val="5"/>
            <c:bubble3D val="0"/>
            <c:spPr>
              <a:solidFill>
                <a:schemeClr val="accent6"/>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B-3E9E-409E-98DB-4A8AF4C218B0}"/>
              </c:ext>
            </c:extLst>
          </c:dPt>
          <c:dPt>
            <c:idx val="6"/>
            <c:bubble3D val="0"/>
            <c:spPr>
              <a:solidFill>
                <a:schemeClr val="accent1">
                  <a:lumMod val="60000"/>
                </a:schemeClr>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D-3E9E-409E-98DB-4A8AF4C218B0}"/>
              </c:ext>
            </c:extLst>
          </c:dPt>
          <c:dLbls>
            <c:dLbl>
              <c:idx val="6"/>
              <c:layout>
                <c:manualLayout>
                  <c:x val="-2.1784149634078301E-3"/>
                  <c:y val="-1.75534518859300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E9E-409E-98DB-4A8AF4C218B0}"/>
                </c:ext>
              </c:extLst>
            </c:dLbl>
            <c:spPr>
              <a:noFill/>
              <a:ln>
                <a:noFill/>
              </a:ln>
              <a:effectLst/>
            </c:spPr>
            <c:txPr>
              <a:bodyPr rot="0" spcFirstLastPara="0" vertOverflow="ellipsis" vert="horz" wrap="square" lIns="38100" tIns="19050" rIns="38100" bIns="19050" anchor="ctr" anchorCtr="1">
                <a:spAutoFit/>
              </a:bodyPr>
              <a:lstStyle/>
              <a:p>
                <a:pPr>
                  <a:defRPr lang="ru-RU" sz="1200" b="0" i="0" u="none" strike="noStrike" kern="1200" baseline="0">
                    <a:solidFill>
                      <a:schemeClr val="tx1"/>
                    </a:solidFill>
                    <a:latin typeface="Times New Roman" panose="02020603050405020304" charset="0"/>
                    <a:ea typeface="+mn-ea"/>
                    <a:cs typeface="Times New Roman" panose="02020603050405020304" charset="0"/>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Sheet1!$B$1:$H$1</c:f>
              <c:strCache>
                <c:ptCount val="7"/>
                <c:pt idx="0">
                  <c:v>Рестораны </c:v>
                </c:pt>
                <c:pt idx="1">
                  <c:v>Кафе</c:v>
                </c:pt>
                <c:pt idx="2">
                  <c:v>Бары</c:v>
                </c:pt>
                <c:pt idx="3">
                  <c:v>Столовые</c:v>
                </c:pt>
                <c:pt idx="4">
                  <c:v>Кулинарии</c:v>
                </c:pt>
                <c:pt idx="5">
                  <c:v>Пекарни</c:v>
                </c:pt>
                <c:pt idx="6">
                  <c:v>Прочие</c:v>
                </c:pt>
              </c:strCache>
            </c:strRef>
          </c:cat>
          <c:val>
            <c:numRef>
              <c:f>Sheet1!$B$2:$H$2</c:f>
              <c:numCache>
                <c:formatCode>General</c:formatCode>
                <c:ptCount val="7"/>
                <c:pt idx="0">
                  <c:v>7.3</c:v>
                </c:pt>
                <c:pt idx="1">
                  <c:v>40.200000000000003</c:v>
                </c:pt>
                <c:pt idx="2">
                  <c:v>14.6</c:v>
                </c:pt>
                <c:pt idx="3">
                  <c:v>6.1</c:v>
                </c:pt>
                <c:pt idx="4">
                  <c:v>6.1</c:v>
                </c:pt>
                <c:pt idx="5">
                  <c:v>8.5</c:v>
                </c:pt>
                <c:pt idx="6">
                  <c:v>17.2</c:v>
                </c:pt>
              </c:numCache>
            </c:numRef>
          </c:val>
          <c:extLst>
            <c:ext xmlns:c16="http://schemas.microsoft.com/office/drawing/2014/chart" uri="{C3380CC4-5D6E-409C-BE32-E72D297353CC}">
              <c16:uniqueId val="{0000000E-3E9E-409E-98DB-4A8AF4C218B0}"/>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4.0895596483351802E-2"/>
          <c:y val="0.87758943053466598"/>
          <c:w val="0.89999991039017002"/>
          <c:h val="7.7059881794743504E-2"/>
        </c:manualLayout>
      </c:layout>
      <c:overlay val="0"/>
      <c:spPr>
        <a:noFill/>
        <a:ln>
          <a:noFill/>
        </a:ln>
        <a:effectLst/>
      </c:spPr>
      <c:txPr>
        <a:bodyPr rot="0" spcFirstLastPara="1" vertOverflow="ellipsis" vert="horz" wrap="square" anchor="ctr" anchorCtr="1"/>
        <a:lstStyle/>
        <a:p>
          <a:pPr>
            <a:defRPr lang="ru-RU" sz="12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ru-RU"/>
        </a:p>
      </c:txPr>
    </c:legend>
    <c:plotVisOnly val="1"/>
    <c:dispBlanksAs val="zero"/>
    <c:showDLblsOverMax val="0"/>
    <c:extLst>
      <c:ext uri="{0b15fc19-7d7d-44ad-8c2d-2c3a37ce22c3}">
        <chartProps xmlns="https://web.wps.cn/et/2018/main" chartId="{0eb38057-7a8f-45ea-b329-278a9173a948}"/>
      </c:ext>
    </c:extLst>
  </c:chart>
  <c:spPr>
    <a:solidFill>
      <a:schemeClr val="bg1"/>
    </a:solidFill>
    <a:ln w="9525" cap="flat" cmpd="sng" algn="ctr">
      <a:noFill/>
      <a:prstDash val="solid"/>
      <a:round/>
    </a:ln>
    <a:effectLst/>
  </c:spPr>
  <c:txPr>
    <a:bodyPr/>
    <a:lstStyle/>
    <a:p>
      <a:pPr>
        <a:defRPr lang="ru-RU"/>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63"/>
      <c:rotY val="20"/>
      <c:depthPercent val="100"/>
      <c:rAngAx val="1"/>
    </c:view3D>
    <c:floor>
      <c:thickness val="0"/>
      <c:spPr>
        <a:solidFill>
          <a:srgbClr val="C0C0C0"/>
        </a:solidFill>
        <a:ln w="3175">
          <a:solidFill>
            <a:srgbClr val="000000"/>
          </a:solidFill>
          <a:prstDash val="solid"/>
        </a:ln>
      </c:spPr>
    </c:floor>
    <c:sideWall>
      <c:thickness val="0"/>
      <c:spPr>
        <a:noFill/>
        <a:ln w="12700">
          <a:solidFill>
            <a:srgbClr val="FFFFFF"/>
          </a:solidFill>
          <a:prstDash val="solid"/>
        </a:ln>
      </c:spPr>
    </c:sideWall>
    <c:backWall>
      <c:thickness val="0"/>
      <c:spPr>
        <a:noFill/>
        <a:ln w="12700">
          <a:solidFill>
            <a:srgbClr val="FFFFFF"/>
          </a:solidFill>
          <a:prstDash val="solid"/>
        </a:ln>
      </c:spPr>
    </c:backWall>
    <c:plotArea>
      <c:layout>
        <c:manualLayout>
          <c:layoutTarget val="inner"/>
          <c:xMode val="edge"/>
          <c:yMode val="edge"/>
          <c:x val="2.8773424160083952E-2"/>
          <c:y val="2.1325340292556717E-2"/>
          <c:w val="0.61895161290322576"/>
          <c:h val="0.76635514018691586"/>
        </c:manualLayout>
      </c:layout>
      <c:bar3DChart>
        <c:barDir val="col"/>
        <c:grouping val="clustered"/>
        <c:varyColors val="0"/>
        <c:ser>
          <c:idx val="0"/>
          <c:order val="0"/>
          <c:tx>
            <c:strRef>
              <c:f>Sheet1!$A$2</c:f>
              <c:strCache>
                <c:ptCount val="1"/>
                <c:pt idx="0">
                  <c:v>Социально-правовые запросы</c:v>
                </c:pt>
              </c:strCache>
            </c:strRef>
          </c:tx>
          <c:spPr>
            <a:solidFill>
              <a:srgbClr val="9999FF"/>
            </a:solidFill>
            <a:ln w="12701">
              <a:solidFill>
                <a:srgbClr val="000000"/>
              </a:solidFill>
              <a:prstDash val="solid"/>
            </a:ln>
          </c:spPr>
          <c:invertIfNegative val="0"/>
          <c:dLbls>
            <c:dLbl>
              <c:idx val="0"/>
              <c:layout>
                <c:manualLayout>
                  <c:x val="5.1376168613364415E-2"/>
                  <c:y val="-2.13946333631373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2F2-4B99-97AA-6EF18D58BD86}"/>
                </c:ext>
              </c:extLst>
            </c:dLbl>
            <c:dLbl>
              <c:idx val="1"/>
              <c:layout>
                <c:manualLayout>
                  <c:x val="4.8975902181411617E-2"/>
                  <c:y val="-2.70081624412333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2F2-4B99-97AA-6EF18D58BD86}"/>
                </c:ext>
              </c:extLst>
            </c:dLbl>
            <c:spPr>
              <a:noFill/>
              <a:ln w="2540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Факт 2024 год</c:v>
                </c:pt>
                <c:pt idx="1">
                  <c:v>Факт 2025 год</c:v>
                </c:pt>
              </c:strCache>
            </c:strRef>
          </c:cat>
          <c:val>
            <c:numRef>
              <c:f>Sheet1!$B$2:$C$2</c:f>
              <c:numCache>
                <c:formatCode>General</c:formatCode>
                <c:ptCount val="2"/>
                <c:pt idx="0">
                  <c:v>2488</c:v>
                </c:pt>
                <c:pt idx="1">
                  <c:v>3140</c:v>
                </c:pt>
              </c:numCache>
            </c:numRef>
          </c:val>
          <c:extLst>
            <c:ext xmlns:c16="http://schemas.microsoft.com/office/drawing/2014/chart" uri="{C3380CC4-5D6E-409C-BE32-E72D297353CC}">
              <c16:uniqueId val="{00000002-42F2-4B99-97AA-6EF18D58BD86}"/>
            </c:ext>
          </c:extLst>
        </c:ser>
        <c:ser>
          <c:idx val="1"/>
          <c:order val="1"/>
          <c:tx>
            <c:strRef>
              <c:f>Sheet1!$A$3</c:f>
              <c:strCache>
                <c:ptCount val="1"/>
                <c:pt idx="0">
                  <c:v>Тематические запросы</c:v>
                </c:pt>
              </c:strCache>
            </c:strRef>
          </c:tx>
          <c:spPr>
            <a:solidFill>
              <a:srgbClr val="993366"/>
            </a:solidFill>
            <a:ln w="12701">
              <a:solidFill>
                <a:srgbClr val="000000"/>
              </a:solidFill>
              <a:prstDash val="solid"/>
            </a:ln>
          </c:spPr>
          <c:invertIfNegative val="0"/>
          <c:dLbls>
            <c:dLbl>
              <c:idx val="0"/>
              <c:layout>
                <c:manualLayout>
                  <c:x val="5.6028872523865032E-3"/>
                  <c:y val="-1.99590435810909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2F2-4B99-97AA-6EF18D58BD86}"/>
                </c:ext>
              </c:extLst>
            </c:dLbl>
            <c:dLbl>
              <c:idx val="1"/>
              <c:layout>
                <c:manualLayout>
                  <c:x val="7.3768346932463463E-3"/>
                  <c:y val="-3.42761001028718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2F2-4B99-97AA-6EF18D58BD86}"/>
                </c:ext>
              </c:extLst>
            </c:dLbl>
            <c:spPr>
              <a:noFill/>
              <a:ln w="2540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Факт 2024 год</c:v>
                </c:pt>
                <c:pt idx="1">
                  <c:v>Факт 2025 год</c:v>
                </c:pt>
              </c:strCache>
            </c:strRef>
          </c:cat>
          <c:val>
            <c:numRef>
              <c:f>Sheet1!$B$3:$C$3</c:f>
              <c:numCache>
                <c:formatCode>General</c:formatCode>
                <c:ptCount val="2"/>
                <c:pt idx="0">
                  <c:v>68</c:v>
                </c:pt>
                <c:pt idx="1">
                  <c:v>40</c:v>
                </c:pt>
              </c:numCache>
            </c:numRef>
          </c:val>
          <c:extLst>
            <c:ext xmlns:c16="http://schemas.microsoft.com/office/drawing/2014/chart" uri="{C3380CC4-5D6E-409C-BE32-E72D297353CC}">
              <c16:uniqueId val="{00000005-42F2-4B99-97AA-6EF18D58BD86}"/>
            </c:ext>
          </c:extLst>
        </c:ser>
        <c:ser>
          <c:idx val="2"/>
          <c:order val="2"/>
          <c:tx>
            <c:strRef>
              <c:f>Sheet1!$A$4</c:f>
              <c:strCache>
                <c:ptCount val="1"/>
                <c:pt idx="0">
                  <c:v>Запросы посредством ЕПГУ</c:v>
                </c:pt>
              </c:strCache>
            </c:strRef>
          </c:tx>
          <c:spPr>
            <a:solidFill>
              <a:srgbClr val="FFFFCC"/>
            </a:solidFill>
            <a:ln w="12701">
              <a:solidFill>
                <a:srgbClr val="000000"/>
              </a:solidFill>
              <a:prstDash val="solid"/>
            </a:ln>
          </c:spPr>
          <c:invertIfNegative val="0"/>
          <c:dLbls>
            <c:dLbl>
              <c:idx val="0"/>
              <c:layout>
                <c:manualLayout>
                  <c:x val="3.6442895544401319E-2"/>
                  <c:y val="-1.50823454760462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2F2-4B99-97AA-6EF18D58BD86}"/>
                </c:ext>
              </c:extLst>
            </c:dLbl>
            <c:dLbl>
              <c:idx val="1"/>
              <c:layout>
                <c:manualLayout>
                  <c:x val="3.7477188463224571E-2"/>
                  <c:y val="-1.06509763202676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2F2-4B99-97AA-6EF18D58BD86}"/>
                </c:ext>
              </c:extLst>
            </c:dLbl>
            <c:spPr>
              <a:noFill/>
              <a:ln w="2540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Факт 2024 год</c:v>
                </c:pt>
                <c:pt idx="1">
                  <c:v>Факт 2025 год</c:v>
                </c:pt>
              </c:strCache>
            </c:strRef>
          </c:cat>
          <c:val>
            <c:numRef>
              <c:f>Sheet1!$B$4:$C$4</c:f>
              <c:numCache>
                <c:formatCode>General</c:formatCode>
                <c:ptCount val="2"/>
                <c:pt idx="0">
                  <c:v>1036</c:v>
                </c:pt>
                <c:pt idx="1">
                  <c:v>2797</c:v>
                </c:pt>
              </c:numCache>
            </c:numRef>
          </c:val>
          <c:extLst>
            <c:ext xmlns:c16="http://schemas.microsoft.com/office/drawing/2014/chart" uri="{C3380CC4-5D6E-409C-BE32-E72D297353CC}">
              <c16:uniqueId val="{00000008-42F2-4B99-97AA-6EF18D58BD86}"/>
            </c:ext>
          </c:extLst>
        </c:ser>
        <c:dLbls>
          <c:showLegendKey val="0"/>
          <c:showVal val="0"/>
          <c:showCatName val="0"/>
          <c:showSerName val="0"/>
          <c:showPercent val="0"/>
          <c:showBubbleSize val="0"/>
        </c:dLbls>
        <c:gapWidth val="150"/>
        <c:gapDepth val="0"/>
        <c:shape val="box"/>
        <c:axId val="271927616"/>
        <c:axId val="271931928"/>
        <c:axId val="0"/>
      </c:bar3DChart>
      <c:catAx>
        <c:axId val="27192761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b="0"/>
            </a:pPr>
            <a:endParaRPr lang="ru-RU"/>
          </a:p>
        </c:txPr>
        <c:crossAx val="271931928"/>
        <c:crosses val="autoZero"/>
        <c:auto val="1"/>
        <c:lblAlgn val="ctr"/>
        <c:lblOffset val="100"/>
        <c:tickLblSkip val="1"/>
        <c:tickMarkSkip val="1"/>
        <c:noMultiLvlLbl val="0"/>
      </c:catAx>
      <c:valAx>
        <c:axId val="27193192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one"/>
        <c:spPr>
          <a:ln w="3175">
            <a:solidFill>
              <a:srgbClr val="000000"/>
            </a:solidFill>
            <a:prstDash val="solid"/>
          </a:ln>
        </c:spPr>
        <c:crossAx val="271927616"/>
        <c:crosses val="autoZero"/>
        <c:crossBetween val="between"/>
      </c:valAx>
      <c:spPr>
        <a:noFill/>
        <a:ln w="25401">
          <a:noFill/>
        </a:ln>
      </c:spPr>
    </c:plotArea>
    <c:legend>
      <c:legendPos val="r"/>
      <c:layout>
        <c:manualLayout>
          <c:xMode val="edge"/>
          <c:yMode val="edge"/>
          <c:x val="0.67151013223045009"/>
          <c:y val="8.8785055714189584E-2"/>
          <c:w val="0.30040322580645162"/>
          <c:h val="0.56542056074766356"/>
        </c:manualLayout>
      </c:layout>
      <c:overlay val="0"/>
      <c:spPr>
        <a:noFill/>
        <a:ln w="3175">
          <a:solidFill>
            <a:srgbClr val="000000"/>
          </a:solidFill>
          <a:prstDash val="solid"/>
        </a:ln>
      </c:spPr>
      <c:txPr>
        <a:bodyPr/>
        <a:lstStyle/>
        <a:p>
          <a:pPr>
            <a:defRPr b="0"/>
          </a:pPr>
          <a:endParaRPr lang="ru-RU"/>
        </a:p>
      </c:txPr>
    </c:legend>
    <c:plotVisOnly val="1"/>
    <c:dispBlanksAs val="gap"/>
    <c:showDLblsOverMax val="0"/>
  </c:chart>
  <c:spPr>
    <a:noFill/>
    <a:ln>
      <a:noFill/>
    </a:ln>
  </c:spPr>
  <c:txPr>
    <a:bodyPr/>
    <a:lstStyle/>
    <a:p>
      <a:pPr>
        <a:defRPr sz="95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0.5065</cdr:x>
      <cdr:y>0.506</cdr:y>
    </cdr:from>
    <cdr:to>
      <cdr:x>0.5165</cdr:x>
      <cdr:y>0.549</cdr:y>
    </cdr:to>
    <cdr:sp macro="" textlink="">
      <cdr:nvSpPr>
        <cdr:cNvPr id="2" name="Прямоугольник 1"/>
        <cdr:cNvSpPr/>
      </cdr:nvSpPr>
      <cdr:spPr>
        <a:xfrm xmlns:a="http://schemas.openxmlformats.org/drawingml/2006/main">
          <a:off x="2899472" y="2014614"/>
          <a:ext cx="57245" cy="17120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cdr:spPr>
      <cdr:txBody>
        <a:bodyPr xmlns:a="http://schemas.openxmlformats.org/drawingml/2006/main" vert="horz" wrap="none" lIns="18288" tIns="0" rIns="0" bIns="0" anchor="ctr" anchorCtr="0" upright="1">
          <a:spAutoFit/>
        </a:bodyPr>
        <a:lstStyle xmlns:a="http://schemas.openxmlformats.org/drawingml/2006/main"/>
        <a:p xmlns:a="http://schemas.openxmlformats.org/drawingml/2006/main">
          <a:pPr algn="ctr" rtl="0">
            <a:defRPr sz="1000"/>
          </a:pPr>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13C1C5-7FB0-46F1-BB94-06A3BD9FD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2175</TotalTime>
  <Pages>222</Pages>
  <Words>81512</Words>
  <Characters>464620</Characters>
  <Application>Microsoft Office Word</Application>
  <DocSecurity>0</DocSecurity>
  <Lines>3871</Lines>
  <Paragraphs>1090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545042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Деликанова Наталья Сабировна</dc:creator>
  <cp:lastModifiedBy>Митина Екатерина Сергеевна</cp:lastModifiedBy>
  <cp:revision>530</cp:revision>
  <cp:lastPrinted>2026-01-28T04:51:00Z</cp:lastPrinted>
  <dcterms:created xsi:type="dcterms:W3CDTF">2025-02-17T12:39:00Z</dcterms:created>
  <dcterms:modified xsi:type="dcterms:W3CDTF">2026-02-02T05:21:00Z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3C0F09F9032B4F55B3ED576B077BE8C5_12</vt:lpwstr>
  </property>
</Properties>
</file>